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E578C8A" w:rsidR="00D92381" w:rsidRPr="00D263E1" w:rsidRDefault="00993325" w:rsidP="00D92381">
      <w:pPr>
        <w:rPr>
          <w:szCs w:val="22"/>
          <w:lang w:val="da-DK"/>
        </w:rPr>
      </w:pPr>
      <w:r w:rsidRPr="00D263E1">
        <w:rPr>
          <w:szCs w:val="22"/>
          <w:lang w:val="da-DK"/>
        </w:rPr>
        <w:t xml:space="preserve">Ja, over het algemeen vindt </w:t>
      </w:r>
      <w:r w:rsidR="00FA4977">
        <w:rPr>
          <w:szCs w:val="22"/>
          <w:lang w:val="da-DK"/>
        </w:rPr>
        <w:t>een</w:t>
      </w:r>
      <w:r w:rsidRPr="00D263E1">
        <w:rPr>
          <w:szCs w:val="22"/>
          <w:lang w:val="da-DK"/>
        </w:rPr>
        <w:t xml:space="preserv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w:t>
      </w:r>
      <w:r w:rsidR="00FA4977">
        <w:rPr>
          <w:szCs w:val="22"/>
          <w:lang w:val="da-DK"/>
        </w:rPr>
        <w:t xml:space="preserve"> De rechter gebruikt de comparitie voor het verzamelen van verdere informatie en gegevens en voorts voor het beproeven van een minnelijke regeling. </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2E103090" w14:textId="7631404F" w:rsidR="005A62CB" w:rsidRDefault="005A62CB" w:rsidP="005A62CB">
      <w:pPr>
        <w:rPr>
          <w:szCs w:val="22"/>
        </w:rPr>
      </w:pPr>
      <w:r>
        <w:rPr>
          <w:szCs w:val="22"/>
        </w:rPr>
        <w:t xml:space="preserve">Ja dat kan en is mogelijk zelfs raadzaam. </w:t>
      </w: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0D03953C" w14:textId="77777777" w:rsidR="009936EC" w:rsidRPr="00D263E1" w:rsidRDefault="009936EC"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4014A98F"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w:t>
      </w:r>
      <w:r w:rsidR="00FA4977">
        <w:rPr>
          <w:szCs w:val="22"/>
        </w:rPr>
        <w:t xml:space="preserve"> (</w:t>
      </w:r>
      <w:r w:rsidR="007B4E52">
        <w:rPr>
          <w:szCs w:val="22"/>
        </w:rPr>
        <w:t xml:space="preserve">art. </w:t>
      </w:r>
      <w:r w:rsidR="00FA4977">
        <w:rPr>
          <w:szCs w:val="22"/>
        </w:rPr>
        <w:t>99 Rv)</w:t>
      </w:r>
      <w:r w:rsidRPr="00D263E1">
        <w:rPr>
          <w:szCs w:val="22"/>
        </w:rPr>
        <w:t>, Rotterdam, of de plaats waar gewoonlijk de arbeid wordt verricht, Utrecht</w:t>
      </w:r>
      <w:r w:rsidR="00FA4977">
        <w:rPr>
          <w:szCs w:val="22"/>
        </w:rPr>
        <w:t xml:space="preserve"> (</w:t>
      </w:r>
      <w:r w:rsidR="007B4E52">
        <w:rPr>
          <w:szCs w:val="22"/>
        </w:rPr>
        <w:t xml:space="preserve">art. </w:t>
      </w:r>
      <w:r w:rsidR="00FA4977">
        <w:rPr>
          <w:szCs w:val="22"/>
        </w:rPr>
        <w:t>100 Rv)</w:t>
      </w:r>
      <w:r w:rsidRPr="00D263E1">
        <w:rPr>
          <w:szCs w:val="22"/>
        </w:rPr>
        <w: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w:t>
      </w:r>
      <w:proofErr w:type="spellStart"/>
      <w:r w:rsidRPr="00D263E1">
        <w:rPr>
          <w:szCs w:val="22"/>
        </w:rPr>
        <w:t>bedrijfs</w:t>
      </w:r>
      <w:proofErr w:type="spellEnd"/>
      <w:r w:rsidRPr="00D263E1">
        <w:rPr>
          <w:szCs w:val="22"/>
        </w:rPr>
        <w:t>)jurist.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3362BA87" w14:textId="77777777" w:rsidR="00DC28D7" w:rsidRDefault="00DC28D7">
      <w:pPr>
        <w:spacing w:after="200" w:line="276" w:lineRule="auto"/>
        <w:rPr>
          <w:szCs w:val="22"/>
        </w:rPr>
      </w:pPr>
      <w:r>
        <w:rPr>
          <w:szCs w:val="22"/>
        </w:rPr>
        <w:br w:type="page"/>
      </w:r>
    </w:p>
    <w:p w14:paraId="695FB63B" w14:textId="113EDAF6" w:rsidR="00D92381" w:rsidRPr="00D263E1" w:rsidRDefault="00D92381" w:rsidP="00D92381">
      <w:pPr>
        <w:rPr>
          <w:szCs w:val="22"/>
        </w:rPr>
      </w:pPr>
      <w:r w:rsidRPr="00D263E1">
        <w:rPr>
          <w:szCs w:val="22"/>
        </w:rPr>
        <w:lastRenderedPageBreak/>
        <w:t>Opgave 2.</w:t>
      </w:r>
      <w:r w:rsidR="00993325" w:rsidRPr="00D263E1">
        <w:rPr>
          <w:szCs w:val="22"/>
        </w:rPr>
        <w:t>11</w:t>
      </w:r>
      <w:r w:rsidRPr="00D263E1">
        <w:rPr>
          <w:szCs w:val="22"/>
        </w:rPr>
        <w:t xml:space="preserve"> </w:t>
      </w:r>
    </w:p>
    <w:p w14:paraId="17DEDB1D" w14:textId="09D42F5B" w:rsidR="00D92381" w:rsidRPr="00D263E1" w:rsidRDefault="00D92381" w:rsidP="00714945">
      <w:pPr>
        <w:ind w:left="567" w:hanging="567"/>
        <w:rPr>
          <w:szCs w:val="22"/>
        </w:rPr>
      </w:pPr>
      <w:r w:rsidRPr="00D263E1">
        <w:rPr>
          <w:szCs w:val="22"/>
        </w:rPr>
        <w:t>1.</w:t>
      </w:r>
      <w:r w:rsidRPr="00D263E1">
        <w:rPr>
          <w:szCs w:val="22"/>
        </w:rPr>
        <w:tab/>
        <w:t xml:space="preserve">Bij de kantonrechter, oftewel de </w:t>
      </w:r>
      <w:r w:rsidR="003A6196" w:rsidRPr="00D263E1">
        <w:rPr>
          <w:szCs w:val="22"/>
        </w:rPr>
        <w:t>a</w:t>
      </w:r>
      <w:r w:rsidRPr="00D263E1">
        <w:rPr>
          <w:szCs w:val="22"/>
        </w:rPr>
        <w:t xml:space="preserve">rrondissementsrechtbank, sector kanton. </w:t>
      </w:r>
      <w:r w:rsidR="00D263E1">
        <w:rPr>
          <w:szCs w:val="22"/>
        </w:rPr>
        <w:br/>
      </w:r>
      <w:r w:rsidRPr="00D263E1">
        <w:rPr>
          <w:szCs w:val="22"/>
        </w:rPr>
        <w:t xml:space="preserve">Ook goed is: de </w:t>
      </w:r>
      <w:r w:rsidR="003A6196" w:rsidRPr="00D263E1">
        <w:rPr>
          <w:szCs w:val="22"/>
        </w:rPr>
        <w:t>r</w:t>
      </w:r>
      <w:r w:rsidRPr="00D263E1">
        <w:rPr>
          <w:szCs w:val="22"/>
        </w:rPr>
        <w:t>echtbank, kamer voor kantonzaken.</w:t>
      </w:r>
    </w:p>
    <w:p w14:paraId="5B88ADAB" w14:textId="77777777" w:rsidR="00D92381" w:rsidRPr="00D263E1" w:rsidRDefault="00D92381" w:rsidP="00714945">
      <w:pPr>
        <w:ind w:left="567" w:hanging="567"/>
        <w:rPr>
          <w:szCs w:val="22"/>
        </w:rPr>
      </w:pPr>
      <w:r w:rsidRPr="00D263E1">
        <w:rPr>
          <w:szCs w:val="22"/>
        </w:rPr>
        <w:t>2.</w:t>
      </w:r>
      <w:r w:rsidRPr="00D263E1">
        <w:rPr>
          <w:szCs w:val="22"/>
        </w:rP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14:paraId="257B5390" w14:textId="77777777" w:rsidR="00D92381" w:rsidRPr="00D263E1" w:rsidRDefault="00D92381" w:rsidP="00714945">
      <w:pPr>
        <w:ind w:left="567" w:hanging="567"/>
        <w:rPr>
          <w:szCs w:val="22"/>
        </w:rPr>
      </w:pPr>
      <w:r w:rsidRPr="00D263E1">
        <w:rPr>
          <w:szCs w:val="22"/>
        </w:rPr>
        <w:t>3.</w:t>
      </w:r>
      <w:r w:rsidRPr="00D263E1">
        <w:rPr>
          <w:szCs w:val="22"/>
        </w:rPr>
        <w:tab/>
        <w:t xml:space="preserve">Joris kan een tegenvordering instellen. Hij kan de kantonrechter vragen een </w:t>
      </w:r>
      <w:r w:rsidR="00585797" w:rsidRPr="00D263E1">
        <w:rPr>
          <w:szCs w:val="22"/>
        </w:rPr>
        <w:t xml:space="preserve">billijke </w:t>
      </w:r>
      <w:r w:rsidRPr="00D263E1">
        <w:rPr>
          <w:szCs w:val="22"/>
        </w:rPr>
        <w:t>vergoeding</w:t>
      </w:r>
      <w:r w:rsidR="00585797" w:rsidRPr="00D263E1">
        <w:rPr>
          <w:szCs w:val="22"/>
        </w:rPr>
        <w:t xml:space="preserve"> t</w:t>
      </w:r>
      <w:r w:rsidRPr="00D263E1">
        <w:rPr>
          <w:szCs w:val="22"/>
        </w:rPr>
        <w:t xml:space="preserve">oe te kennen als deze tot ontbinding van de arbeidsovereenkomst zal besluiten. </w:t>
      </w:r>
    </w:p>
    <w:p w14:paraId="07417802" w14:textId="77777777" w:rsidR="00D92381" w:rsidRPr="00D263E1" w:rsidRDefault="00D92381" w:rsidP="00D92381">
      <w:pPr>
        <w:rPr>
          <w:szCs w:val="22"/>
        </w:rPr>
      </w:pPr>
    </w:p>
    <w:p w14:paraId="04923595" w14:textId="3BF5A9F4" w:rsidR="005A62CB" w:rsidRDefault="005A62CB" w:rsidP="00D92381">
      <w:pPr>
        <w:rPr>
          <w:szCs w:val="22"/>
        </w:rPr>
      </w:pPr>
      <w:r>
        <w:rPr>
          <w:szCs w:val="22"/>
        </w:rPr>
        <w:t>Opgave 2.12</w:t>
      </w:r>
    </w:p>
    <w:p w14:paraId="66DB0148" w14:textId="77777777" w:rsidR="005A62CB" w:rsidRDefault="005A62CB" w:rsidP="005A62CB">
      <w:pPr>
        <w:rPr>
          <w:szCs w:val="22"/>
        </w:rPr>
      </w:pP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7ACD0D0E" w14:textId="77777777" w:rsidR="005A62CB" w:rsidRPr="00D263E1" w:rsidRDefault="005A62CB" w:rsidP="005A62CB">
      <w:pPr>
        <w:rPr>
          <w:szCs w:val="22"/>
        </w:rPr>
      </w:pPr>
      <w:r w:rsidRPr="00D263E1">
        <w:rPr>
          <w:szCs w:val="22"/>
        </w:rPr>
        <w:t xml:space="preserve">Executoriaal beslag geeft de beslaglegger het recht om de bezittingen van de debiteur daadwerkelijk te laten verkopen via een executoriale verkoop. Er moet dan wel een toewijzende uitspraak van de rechter zijn.  </w:t>
      </w:r>
    </w:p>
    <w:p w14:paraId="3E75013B" w14:textId="77777777" w:rsidR="005A62CB" w:rsidRDefault="005A62CB" w:rsidP="00D92381">
      <w:pPr>
        <w:rPr>
          <w:szCs w:val="22"/>
        </w:rPr>
      </w:pPr>
    </w:p>
    <w:p w14:paraId="75A59D25" w14:textId="7BAEBD25" w:rsidR="00D92381" w:rsidRPr="00D263E1" w:rsidRDefault="00D92381" w:rsidP="00D92381">
      <w:pPr>
        <w:rPr>
          <w:szCs w:val="22"/>
        </w:rPr>
      </w:pPr>
      <w:r w:rsidRPr="00D263E1">
        <w:rPr>
          <w:szCs w:val="22"/>
        </w:rPr>
        <w:t>Opgave 2.</w:t>
      </w:r>
      <w:r w:rsidR="00993325" w:rsidRPr="00D263E1">
        <w:rPr>
          <w:szCs w:val="22"/>
        </w:rPr>
        <w:t>1</w:t>
      </w:r>
      <w:r w:rsidR="005A62CB">
        <w:rPr>
          <w:szCs w:val="22"/>
        </w:rPr>
        <w:t>3</w:t>
      </w:r>
    </w:p>
    <w:p w14:paraId="6D8A8C06" w14:textId="2C2971EE" w:rsidR="00D92381" w:rsidRPr="00D263E1" w:rsidRDefault="00D92381" w:rsidP="00714945">
      <w:pPr>
        <w:ind w:left="567" w:hanging="567"/>
        <w:rPr>
          <w:szCs w:val="22"/>
        </w:rPr>
      </w:pPr>
      <w:r w:rsidRPr="00D263E1">
        <w:rPr>
          <w:szCs w:val="22"/>
        </w:rPr>
        <w:t>1.</w:t>
      </w:r>
      <w:r w:rsidRPr="00D263E1">
        <w:rPr>
          <w:szCs w:val="22"/>
        </w:rPr>
        <w:tab/>
        <w:t xml:space="preserve">Een ander woord voor ‘conserveren’ is behouden. Een conservatoir beslag is er dus op gericht om iets te behouden, veilig te stellen. Met zo’n beslag wordt voorkomen dat een bepaalde zaak ‘verdwijnt’ (bijvoorbeeld doordat de werkgever van Gerrit ervoor zorgt dat er geen geld meer is of de waardevolle goederen uit de zaak verwijdert). </w:t>
      </w:r>
    </w:p>
    <w:p w14:paraId="772ABE7C" w14:textId="333CA487" w:rsidR="00D92381" w:rsidRPr="00D263E1" w:rsidRDefault="00D92381" w:rsidP="00714945">
      <w:pPr>
        <w:ind w:left="567" w:hanging="567"/>
        <w:rPr>
          <w:szCs w:val="22"/>
        </w:rPr>
      </w:pPr>
      <w:r w:rsidRPr="00D263E1">
        <w:rPr>
          <w:szCs w:val="22"/>
        </w:rPr>
        <w:t>2.</w:t>
      </w:r>
      <w:r w:rsidRPr="00D263E1">
        <w:rPr>
          <w:szCs w:val="22"/>
        </w:rPr>
        <w:tab/>
        <w:t xml:space="preserve">Met behulp van een advocaat moet Gerrit aan de </w:t>
      </w:r>
      <w:r w:rsidR="00FA4977">
        <w:rPr>
          <w:szCs w:val="22"/>
        </w:rPr>
        <w:t xml:space="preserve">voorzieningenrechter </w:t>
      </w:r>
      <w:r w:rsidRPr="00D263E1">
        <w:rPr>
          <w:szCs w:val="22"/>
        </w:rPr>
        <w:t xml:space="preserve">van de rechtbank toestemming vragen om het </w:t>
      </w:r>
      <w:r w:rsidR="00524483" w:rsidRPr="00D263E1">
        <w:rPr>
          <w:szCs w:val="22"/>
        </w:rPr>
        <w:t xml:space="preserve">beslag </w:t>
      </w:r>
      <w:r w:rsidRPr="00D263E1">
        <w:rPr>
          <w:szCs w:val="22"/>
        </w:rPr>
        <w:t>te mogen leggen</w:t>
      </w:r>
      <w:r w:rsidR="003636F7" w:rsidRPr="00D263E1">
        <w:rPr>
          <w:szCs w:val="22"/>
        </w:rPr>
        <w:t xml:space="preserve">. </w:t>
      </w:r>
      <w:r w:rsidRPr="00D263E1">
        <w:rPr>
          <w:szCs w:val="22"/>
        </w:rPr>
        <w:t>Dat gebeurt met een verzoekschrift. Gerrit moet duidelijk maken waarom hij vreest dat zijn werkgever zaken zal willen verduisteren. Nadat de president toestemming heeft gegeven, moet aan een deurwaarder opdracht worden gegeven het</w:t>
      </w:r>
      <w:r w:rsidR="00524483" w:rsidRPr="00D263E1">
        <w:rPr>
          <w:szCs w:val="22"/>
        </w:rPr>
        <w:t xml:space="preserve"> </w:t>
      </w:r>
      <w:r w:rsidRPr="00D263E1">
        <w:rPr>
          <w:szCs w:val="22"/>
        </w:rPr>
        <w:t>beslag daadwerkelijk te leggen. De deurwaarder bezoekt daarvoor het bedrijf waar de zaken</w:t>
      </w:r>
      <w:r w:rsidR="00524483" w:rsidRPr="00D263E1">
        <w:rPr>
          <w:szCs w:val="22"/>
        </w:rPr>
        <w:t xml:space="preserve"> </w:t>
      </w:r>
      <w:r w:rsidRPr="00D263E1">
        <w:rPr>
          <w:szCs w:val="22"/>
        </w:rPr>
        <w:t xml:space="preserve">zich bevinden. </w:t>
      </w:r>
      <w:r w:rsidR="00D263E1">
        <w:rPr>
          <w:szCs w:val="22"/>
        </w:rPr>
        <w:t>D</w:t>
      </w:r>
      <w:r w:rsidRPr="00D263E1">
        <w:rPr>
          <w:szCs w:val="22"/>
        </w:rPr>
        <w:t>aar worden de desbetreffende zaken in conservatoir beslag genomen. De werkgever mag deze zaken daarna niet meer vervreemden of verduisteren. Doet hij dat wel, dan is dat een strafbaar feit.</w:t>
      </w:r>
    </w:p>
    <w:p w14:paraId="3DDA8213" w14:textId="77777777" w:rsidR="00D92381" w:rsidRPr="00D263E1" w:rsidRDefault="00D92381" w:rsidP="00714945">
      <w:pPr>
        <w:ind w:left="567" w:hanging="567"/>
        <w:rPr>
          <w:szCs w:val="22"/>
        </w:rPr>
      </w:pPr>
      <w:r w:rsidRPr="00D263E1">
        <w:rPr>
          <w:szCs w:val="22"/>
        </w:rPr>
        <w:t>3.</w:t>
      </w:r>
      <w:r w:rsidRPr="00D263E1">
        <w:rPr>
          <w:szCs w:val="22"/>
        </w:rPr>
        <w:tab/>
      </w:r>
      <w:r w:rsidR="00714945" w:rsidRPr="00D263E1">
        <w:rPr>
          <w:szCs w:val="22"/>
        </w:rPr>
        <w:t>–</w:t>
      </w:r>
      <w:r w:rsidRPr="00D263E1">
        <w:rPr>
          <w:szCs w:val="22"/>
        </w:rPr>
        <w:t xml:space="preserve"> Het banksaldo van de werkgever.</w:t>
      </w:r>
    </w:p>
    <w:p w14:paraId="02BCE374" w14:textId="5A0E8A5B"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De bedrijfsmiddelen (machines, auto's)</w:t>
      </w:r>
      <w:r w:rsidR="00D263E1">
        <w:rPr>
          <w:szCs w:val="22"/>
        </w:rPr>
        <w:t>.</w:t>
      </w:r>
    </w:p>
    <w:p w14:paraId="236E96BC" w14:textId="7ADEB7EC"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Het bedrijfspand</w:t>
      </w:r>
      <w:r w:rsidR="00D263E1">
        <w:rPr>
          <w:szCs w:val="22"/>
        </w:rPr>
        <w:t>.</w:t>
      </w:r>
    </w:p>
    <w:p w14:paraId="6499699D" w14:textId="70A86337"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Vorderingen op </w:t>
      </w:r>
      <w:r w:rsidR="00FA4977">
        <w:rPr>
          <w:szCs w:val="22"/>
        </w:rPr>
        <w:t>klanten</w:t>
      </w:r>
      <w:r w:rsidR="00D263E1">
        <w:rPr>
          <w:szCs w:val="22"/>
        </w:rPr>
        <w:t>.</w:t>
      </w:r>
    </w:p>
    <w:p w14:paraId="6C75892B" w14:textId="77777777" w:rsidR="00396479" w:rsidRPr="00D263E1" w:rsidRDefault="00585797" w:rsidP="00D92381">
      <w:pPr>
        <w:ind w:left="426"/>
        <w:rPr>
          <w:szCs w:val="22"/>
        </w:rPr>
      </w:pPr>
      <w:r w:rsidRPr="00D263E1">
        <w:rPr>
          <w:szCs w:val="22"/>
        </w:rPr>
        <w:tab/>
      </w:r>
    </w:p>
    <w:p w14:paraId="741C2E5B" w14:textId="7D4BBDDC" w:rsidR="00396479" w:rsidRPr="00D263E1" w:rsidRDefault="00396479" w:rsidP="005D1EF7">
      <w:pPr>
        <w:rPr>
          <w:szCs w:val="22"/>
        </w:rPr>
      </w:pPr>
      <w:r w:rsidRPr="00D263E1">
        <w:rPr>
          <w:szCs w:val="22"/>
        </w:rPr>
        <w:t>Opgave 2.1</w:t>
      </w:r>
      <w:r w:rsidR="005A62CB">
        <w:rPr>
          <w:szCs w:val="22"/>
        </w:rPr>
        <w:t>4</w:t>
      </w:r>
    </w:p>
    <w:p w14:paraId="782B3D16" w14:textId="08B7C704" w:rsidR="00396479" w:rsidRPr="00D263E1" w:rsidRDefault="00D263E1" w:rsidP="005D1EF7">
      <w:pPr>
        <w:rPr>
          <w:szCs w:val="22"/>
        </w:rPr>
      </w:pPr>
      <w:r>
        <w:rPr>
          <w:szCs w:val="22"/>
        </w:rPr>
        <w:t>E</w:t>
      </w:r>
      <w:r w:rsidR="00396479" w:rsidRPr="00D263E1">
        <w:rPr>
          <w:szCs w:val="22"/>
        </w:rPr>
        <w:t xml:space="preserve">en arbeidsgeschil kan ook </w:t>
      </w:r>
      <w:r>
        <w:rPr>
          <w:szCs w:val="22"/>
        </w:rPr>
        <w:t xml:space="preserve">opgelost worden </w:t>
      </w:r>
      <w:r w:rsidR="00396479" w:rsidRPr="00D263E1">
        <w:rPr>
          <w:szCs w:val="22"/>
        </w:rPr>
        <w:t>door middel van:</w:t>
      </w:r>
    </w:p>
    <w:p w14:paraId="2DD361B7" w14:textId="77777777" w:rsidR="00F20FE8" w:rsidRPr="00D263E1" w:rsidRDefault="00787043" w:rsidP="00714945">
      <w:pPr>
        <w:pStyle w:val="Lijstalinea"/>
        <w:numPr>
          <w:ilvl w:val="0"/>
          <w:numId w:val="5"/>
        </w:numPr>
        <w:rPr>
          <w:szCs w:val="22"/>
        </w:rPr>
      </w:pPr>
      <w:r w:rsidRPr="00D263E1">
        <w:rPr>
          <w:szCs w:val="22"/>
        </w:rPr>
        <w:t>mediation;</w:t>
      </w:r>
    </w:p>
    <w:p w14:paraId="2158728A" w14:textId="77777777" w:rsidR="00F20FE8" w:rsidRPr="00D263E1" w:rsidRDefault="00787043" w:rsidP="00714945">
      <w:pPr>
        <w:pStyle w:val="Lijstalinea"/>
        <w:numPr>
          <w:ilvl w:val="0"/>
          <w:numId w:val="5"/>
        </w:numPr>
        <w:rPr>
          <w:szCs w:val="22"/>
        </w:rPr>
      </w:pPr>
      <w:r w:rsidRPr="00D263E1">
        <w:rPr>
          <w:szCs w:val="22"/>
        </w:rPr>
        <w:t>bindend advies;</w:t>
      </w:r>
    </w:p>
    <w:p w14:paraId="592ECF6E" w14:textId="77777777" w:rsidR="00F20FE8" w:rsidRPr="00D263E1" w:rsidRDefault="00787043" w:rsidP="00714945">
      <w:pPr>
        <w:pStyle w:val="Lijstalinea"/>
        <w:numPr>
          <w:ilvl w:val="0"/>
          <w:numId w:val="5"/>
        </w:numPr>
        <w:rPr>
          <w:szCs w:val="22"/>
        </w:rPr>
      </w:pPr>
      <w:r w:rsidRPr="00D263E1">
        <w:rPr>
          <w:szCs w:val="22"/>
        </w:rPr>
        <w:t>arbitrage.</w:t>
      </w:r>
    </w:p>
    <w:p w14:paraId="73D88ABF" w14:textId="77777777" w:rsidR="00714945" w:rsidRPr="00D263E1" w:rsidRDefault="00714945" w:rsidP="005D1EF7">
      <w:pPr>
        <w:rPr>
          <w:szCs w:val="22"/>
        </w:rPr>
      </w:pPr>
    </w:p>
    <w:p w14:paraId="554FAEC8" w14:textId="77777777" w:rsidR="00612E90" w:rsidRPr="00D263E1" w:rsidRDefault="00162A33" w:rsidP="005D1EF7">
      <w:pPr>
        <w:rPr>
          <w:szCs w:val="22"/>
        </w:rPr>
      </w:pPr>
      <w:r w:rsidRPr="00D263E1">
        <w:rPr>
          <w:szCs w:val="22"/>
        </w:rPr>
        <w:t xml:space="preserve">Bij mediation tracht </w:t>
      </w:r>
      <w:r w:rsidR="003A6196" w:rsidRPr="00D263E1">
        <w:rPr>
          <w:szCs w:val="22"/>
        </w:rPr>
        <w:t>een</w:t>
      </w:r>
      <w:r w:rsidRPr="00D263E1">
        <w:rPr>
          <w:szCs w:val="22"/>
        </w:rPr>
        <w:t xml:space="preserve"> onafhankelijk</w:t>
      </w:r>
      <w:r w:rsidR="003A6196" w:rsidRPr="00D263E1">
        <w:rPr>
          <w:szCs w:val="22"/>
        </w:rPr>
        <w:t>e</w:t>
      </w:r>
      <w:r w:rsidRPr="00D263E1">
        <w:rPr>
          <w:szCs w:val="22"/>
        </w:rPr>
        <w:t xml:space="preserve">, in geschilbeslechting gespecialiseerde mediator partijen </w:t>
      </w:r>
      <w:r w:rsidR="003A6196" w:rsidRPr="00D263E1">
        <w:rPr>
          <w:szCs w:val="22"/>
        </w:rPr>
        <w:t xml:space="preserve">nader </w:t>
      </w:r>
      <w:r w:rsidRPr="00D263E1">
        <w:rPr>
          <w:szCs w:val="22"/>
        </w:rPr>
        <w:t xml:space="preserve">tot elkaar te </w:t>
      </w:r>
      <w:r w:rsidR="003A6196" w:rsidRPr="00D263E1">
        <w:rPr>
          <w:szCs w:val="22"/>
        </w:rPr>
        <w:t xml:space="preserve">brengen </w:t>
      </w:r>
      <w:r w:rsidRPr="00D263E1">
        <w:rPr>
          <w:szCs w:val="22"/>
        </w:rPr>
        <w:t xml:space="preserve">en een oplossing met hen te vinden. Dat gebeurt in alle vrijheid en in alle vertrouwelijkheid. </w:t>
      </w:r>
    </w:p>
    <w:p w14:paraId="6CF10FFC" w14:textId="77777777" w:rsidR="00612E90" w:rsidRPr="00D263E1" w:rsidRDefault="00162A33" w:rsidP="005D1EF7">
      <w:pPr>
        <w:rPr>
          <w:szCs w:val="22"/>
        </w:rPr>
      </w:pPr>
      <w:r w:rsidRPr="00D263E1">
        <w:rPr>
          <w:szCs w:val="22"/>
        </w:rPr>
        <w:t xml:space="preserve">Bij bindend advies hakt de adviseur zelf de knoop door en legt hij partijen dus een oplossing op. </w:t>
      </w:r>
      <w:r w:rsidR="0079713D" w:rsidRPr="00D263E1">
        <w:rPr>
          <w:szCs w:val="22"/>
        </w:rPr>
        <w:t xml:space="preserve">De adviseur </w:t>
      </w:r>
      <w:r w:rsidR="00074A2A" w:rsidRPr="00D263E1">
        <w:rPr>
          <w:szCs w:val="22"/>
        </w:rPr>
        <w:t xml:space="preserve">is een onafhankelijke derde. </w:t>
      </w:r>
    </w:p>
    <w:p w14:paraId="76FF34DF" w14:textId="77777777" w:rsidR="00993325" w:rsidRPr="00D263E1" w:rsidRDefault="00074A2A" w:rsidP="005D1EF7">
      <w:pPr>
        <w:rPr>
          <w:szCs w:val="22"/>
        </w:rPr>
      </w:pPr>
      <w:r w:rsidRPr="00D263E1">
        <w:rPr>
          <w:szCs w:val="22"/>
        </w:rPr>
        <w:t xml:space="preserve">Bij arbitrage beslissen de arbiters (scheidsmannen). Zij adviseren niet maar beslissen. Feitelijk is dat hetzelfde als het advies van de bindend adviseur. </w:t>
      </w:r>
      <w:r w:rsidR="00993325" w:rsidRPr="00D263E1">
        <w:rPr>
          <w:szCs w:val="22"/>
        </w:rPr>
        <w:t>Die adviseert immers ‘bindend.</w:t>
      </w:r>
    </w:p>
    <w:p w14:paraId="379C58CE" w14:textId="5DBF8A92" w:rsidR="00993325" w:rsidRDefault="00993325" w:rsidP="005D1EF7">
      <w:pPr>
        <w:rPr>
          <w:szCs w:val="22"/>
        </w:rPr>
      </w:pPr>
    </w:p>
    <w:p w14:paraId="1833E160" w14:textId="1959EDA7" w:rsidR="005A62CB" w:rsidRDefault="005A62CB" w:rsidP="005D1EF7">
      <w:pPr>
        <w:rPr>
          <w:szCs w:val="22"/>
        </w:rPr>
      </w:pPr>
    </w:p>
    <w:p w14:paraId="29FEE7FA" w14:textId="33162029" w:rsidR="005A62CB" w:rsidRDefault="005A62CB" w:rsidP="005D1EF7">
      <w:pPr>
        <w:rPr>
          <w:szCs w:val="22"/>
        </w:rPr>
      </w:pPr>
    </w:p>
    <w:p w14:paraId="72DCA387" w14:textId="77777777" w:rsidR="005A62CB" w:rsidRPr="00D263E1" w:rsidRDefault="005A62CB" w:rsidP="005D1EF7">
      <w:pPr>
        <w:rPr>
          <w:szCs w:val="22"/>
        </w:rPr>
      </w:pPr>
    </w:p>
    <w:sectPr w:rsidR="005A62CB" w:rsidRPr="00D263E1" w:rsidSect="00CD2196">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9131" w14:textId="77777777" w:rsidR="00C42037" w:rsidRDefault="00C42037" w:rsidP="0080122A">
      <w:r>
        <w:separator/>
      </w:r>
    </w:p>
  </w:endnote>
  <w:endnote w:type="continuationSeparator" w:id="0">
    <w:p w14:paraId="652A38C5" w14:textId="77777777" w:rsidR="00C42037" w:rsidRDefault="00C42037"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7CD5" w14:textId="55BDB991"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1322D5">
          <w:rPr>
            <w:noProof/>
            <w:sz w:val="18"/>
            <w:szCs w:val="18"/>
          </w:rPr>
          <w:t>2</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78FB" w14:textId="77777777" w:rsidR="00C42037" w:rsidRDefault="00C42037" w:rsidP="0080122A">
      <w:r>
        <w:separator/>
      </w:r>
    </w:p>
  </w:footnote>
  <w:footnote w:type="continuationSeparator" w:id="0">
    <w:p w14:paraId="7C2D6AF7" w14:textId="77777777" w:rsidR="00C42037" w:rsidRDefault="00C42037"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A224" w14:textId="3F26D244"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VPS ASZ niveau 5, </w:t>
    </w:r>
    <w:r w:rsidR="00761E98" w:rsidRPr="00D263E1">
      <w:rPr>
        <w:rFonts w:ascii="Times New Roman" w:hAnsi="Times New Roman"/>
        <w:b/>
        <w:bCs/>
        <w:i/>
        <w:sz w:val="22"/>
        <w:szCs w:val="22"/>
      </w:rPr>
      <w:t>202</w:t>
    </w:r>
    <w:r w:rsidR="00B06AE6">
      <w:rPr>
        <w:rFonts w:ascii="Times New Roman" w:hAnsi="Times New Roman"/>
        <w:b/>
        <w:bCs/>
        <w:i/>
        <w:sz w:val="22"/>
        <w:szCs w:val="22"/>
      </w:rPr>
      <w:t>5</w:t>
    </w:r>
    <w:r w:rsidR="00761E98" w:rsidRPr="00D263E1">
      <w:rPr>
        <w:rFonts w:ascii="Times New Roman" w:hAnsi="Times New Roman"/>
        <w:b/>
        <w:bCs/>
        <w:i/>
        <w:sz w:val="22"/>
        <w:szCs w:val="22"/>
      </w:rPr>
      <w:t>/202</w:t>
    </w:r>
    <w:r w:rsidR="00B06AE6">
      <w:rPr>
        <w:rFonts w:ascii="Times New Roman" w:hAnsi="Times New Roman"/>
        <w:b/>
        <w:bCs/>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73876906">
    <w:abstractNumId w:val="4"/>
  </w:num>
  <w:num w:numId="2" w16cid:durableId="651909623">
    <w:abstractNumId w:val="1"/>
  </w:num>
  <w:num w:numId="3" w16cid:durableId="2084523040">
    <w:abstractNumId w:val="2"/>
  </w:num>
  <w:num w:numId="4" w16cid:durableId="1682506124">
    <w:abstractNumId w:val="0"/>
  </w:num>
  <w:num w:numId="5" w16cid:durableId="78034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51709"/>
    <w:rsid w:val="00074A2A"/>
    <w:rsid w:val="001322D5"/>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67D3A"/>
    <w:rsid w:val="0038206C"/>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A496E"/>
    <w:rsid w:val="005A62CB"/>
    <w:rsid w:val="005B3177"/>
    <w:rsid w:val="005C6066"/>
    <w:rsid w:val="005D1EF7"/>
    <w:rsid w:val="005E13BB"/>
    <w:rsid w:val="0061279A"/>
    <w:rsid w:val="00612E90"/>
    <w:rsid w:val="00635994"/>
    <w:rsid w:val="00691CD2"/>
    <w:rsid w:val="00692068"/>
    <w:rsid w:val="00693948"/>
    <w:rsid w:val="006C643C"/>
    <w:rsid w:val="00714945"/>
    <w:rsid w:val="00743962"/>
    <w:rsid w:val="00761E98"/>
    <w:rsid w:val="00787043"/>
    <w:rsid w:val="0079713D"/>
    <w:rsid w:val="007B1031"/>
    <w:rsid w:val="007B4E52"/>
    <w:rsid w:val="007B5406"/>
    <w:rsid w:val="007C3A0F"/>
    <w:rsid w:val="007C5971"/>
    <w:rsid w:val="007C67A0"/>
    <w:rsid w:val="007C7850"/>
    <w:rsid w:val="007E540D"/>
    <w:rsid w:val="007F16FF"/>
    <w:rsid w:val="0080122A"/>
    <w:rsid w:val="008354EE"/>
    <w:rsid w:val="00842AFF"/>
    <w:rsid w:val="0087792C"/>
    <w:rsid w:val="0088284F"/>
    <w:rsid w:val="008B1EFA"/>
    <w:rsid w:val="008C6F5E"/>
    <w:rsid w:val="008F3154"/>
    <w:rsid w:val="00917D61"/>
    <w:rsid w:val="0094122F"/>
    <w:rsid w:val="0094398B"/>
    <w:rsid w:val="00943A9B"/>
    <w:rsid w:val="00944C4E"/>
    <w:rsid w:val="00993325"/>
    <w:rsid w:val="009936EC"/>
    <w:rsid w:val="009E5E65"/>
    <w:rsid w:val="00A05AE0"/>
    <w:rsid w:val="00A1519C"/>
    <w:rsid w:val="00A42D69"/>
    <w:rsid w:val="00A839A0"/>
    <w:rsid w:val="00AB1AD1"/>
    <w:rsid w:val="00B06AE6"/>
    <w:rsid w:val="00B52697"/>
    <w:rsid w:val="00B5286B"/>
    <w:rsid w:val="00B7553E"/>
    <w:rsid w:val="00B85C12"/>
    <w:rsid w:val="00B94A37"/>
    <w:rsid w:val="00C42037"/>
    <w:rsid w:val="00C50101"/>
    <w:rsid w:val="00C66F2B"/>
    <w:rsid w:val="00CB2210"/>
    <w:rsid w:val="00CB53EA"/>
    <w:rsid w:val="00D177A6"/>
    <w:rsid w:val="00D263E1"/>
    <w:rsid w:val="00D92381"/>
    <w:rsid w:val="00D942A0"/>
    <w:rsid w:val="00DC28D7"/>
    <w:rsid w:val="00DD49C4"/>
    <w:rsid w:val="00EC6A48"/>
    <w:rsid w:val="00EE1AA2"/>
    <w:rsid w:val="00F04C67"/>
    <w:rsid w:val="00F20FE8"/>
    <w:rsid w:val="00F746E0"/>
    <w:rsid w:val="00FA4977"/>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7394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56992-4B58-4715-A7C6-7278DBC87E77}">
  <ds:schemaRefs>
    <ds:schemaRef ds:uri="http://schemas.microsoft.com/sharepoint/v3/contenttype/forms"/>
  </ds:schemaRefs>
</ds:datastoreItem>
</file>

<file path=customXml/itemProps2.xml><?xml version="1.0" encoding="utf-8"?>
<ds:datastoreItem xmlns:ds="http://schemas.openxmlformats.org/officeDocument/2006/customXml" ds:itemID="{7F048210-3073-4E17-A28D-58BA61ED621E}"/>
</file>

<file path=customXml/itemProps3.xml><?xml version="1.0" encoding="utf-8"?>
<ds:datastoreItem xmlns:ds="http://schemas.openxmlformats.org/officeDocument/2006/customXml" ds:itemID="{111F4B7C-4B6F-4828-BB46-072C2ACDB7B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2024-06-07T08:43:00Z</dcterms:created>
  <dcterms:modified xsi:type="dcterms:W3CDTF">2025-06-03T10:16:00Z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3052800</vt:r8>
  </property>
</Properties>
</file>