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F8D8" w14:textId="619EB589" w:rsidR="00F05093" w:rsidRPr="00C30E2E" w:rsidRDefault="00F05093" w:rsidP="00CB0BA7">
      <w:pPr>
        <w:pStyle w:val="Titel"/>
        <w:rPr>
          <w:rFonts w:ascii="Times New Roman" w:hAnsi="Times New Roman" w:cs="Times New Roman"/>
          <w:b/>
          <w:bCs/>
          <w:spacing w:val="0"/>
          <w:sz w:val="22"/>
          <w:szCs w:val="22"/>
        </w:rPr>
      </w:pPr>
      <w:r w:rsidRPr="00C30E2E">
        <w:rPr>
          <w:rFonts w:ascii="Times New Roman" w:hAnsi="Times New Roman" w:cs="Times New Roman"/>
          <w:b/>
          <w:bCs/>
          <w:spacing w:val="0"/>
          <w:sz w:val="22"/>
          <w:szCs w:val="22"/>
        </w:rPr>
        <w:t>16.</w:t>
      </w:r>
      <w:r w:rsidRPr="00C30E2E">
        <w:rPr>
          <w:rFonts w:ascii="Times New Roman" w:hAnsi="Times New Roman" w:cs="Times New Roman"/>
          <w:b/>
          <w:bCs/>
          <w:spacing w:val="0"/>
          <w:sz w:val="22"/>
          <w:szCs w:val="22"/>
        </w:rPr>
        <w:tab/>
        <w:t>Pensioenwetgeving</w:t>
      </w:r>
    </w:p>
    <w:p w14:paraId="4A906E0E" w14:textId="4A40CBCA" w:rsidR="00F05093" w:rsidRPr="00C30E2E" w:rsidRDefault="00F05093" w:rsidP="00F05093">
      <w:pPr>
        <w:rPr>
          <w:szCs w:val="22"/>
        </w:rPr>
      </w:pPr>
    </w:p>
    <w:p w14:paraId="32D6D635" w14:textId="77777777" w:rsidR="00715853" w:rsidRPr="00C30E2E" w:rsidRDefault="00715853" w:rsidP="00F05093">
      <w:pPr>
        <w:rPr>
          <w:szCs w:val="22"/>
        </w:rPr>
      </w:pPr>
    </w:p>
    <w:p w14:paraId="3783A69F" w14:textId="77777777" w:rsidR="001B0911" w:rsidRPr="00C30E2E" w:rsidRDefault="00F05093" w:rsidP="00F05093">
      <w:pPr>
        <w:rPr>
          <w:bCs/>
          <w:szCs w:val="22"/>
        </w:rPr>
      </w:pPr>
      <w:r w:rsidRPr="00C30E2E">
        <w:rPr>
          <w:bCs/>
          <w:szCs w:val="22"/>
        </w:rPr>
        <w:t>Opgave 16.1</w:t>
      </w:r>
    </w:p>
    <w:p w14:paraId="7143A5AF" w14:textId="05B5A614" w:rsidR="00F05093" w:rsidRPr="00C30E2E" w:rsidRDefault="00F05093" w:rsidP="005D29C5">
      <w:pPr>
        <w:ind w:left="720" w:hanging="720"/>
        <w:rPr>
          <w:szCs w:val="22"/>
        </w:rPr>
      </w:pPr>
      <w:r w:rsidRPr="00C30E2E">
        <w:rPr>
          <w:szCs w:val="22"/>
        </w:rPr>
        <w:t xml:space="preserve">1. </w:t>
      </w:r>
      <w:r w:rsidR="009566A7" w:rsidRPr="00C30E2E">
        <w:rPr>
          <w:szCs w:val="22"/>
        </w:rPr>
        <w:tab/>
      </w:r>
      <w:r w:rsidR="00715853" w:rsidRPr="00C30E2E">
        <w:rPr>
          <w:szCs w:val="22"/>
        </w:rPr>
        <w:t>H</w:t>
      </w:r>
      <w:r w:rsidRPr="00C30E2E">
        <w:rPr>
          <w:szCs w:val="22"/>
        </w:rPr>
        <w:t xml:space="preserve">et huidige pensioenstelsel </w:t>
      </w:r>
      <w:r w:rsidR="00715853" w:rsidRPr="00C30E2E">
        <w:rPr>
          <w:szCs w:val="22"/>
        </w:rPr>
        <w:t xml:space="preserve">is </w:t>
      </w:r>
      <w:r w:rsidRPr="00C30E2E">
        <w:rPr>
          <w:szCs w:val="22"/>
        </w:rPr>
        <w:t xml:space="preserve">niet voldoende toekomstbestendig </w:t>
      </w:r>
      <w:r w:rsidR="00715853" w:rsidRPr="00C30E2E">
        <w:rPr>
          <w:szCs w:val="22"/>
        </w:rPr>
        <w:t>vanwege</w:t>
      </w:r>
      <w:r w:rsidR="005D29C5">
        <w:rPr>
          <w:szCs w:val="22"/>
        </w:rPr>
        <w:t xml:space="preserve"> (er moeten drie punten worden genoemd)</w:t>
      </w:r>
      <w:r w:rsidRPr="00C30E2E">
        <w:rPr>
          <w:szCs w:val="22"/>
        </w:rPr>
        <w:t>:</w:t>
      </w:r>
    </w:p>
    <w:p w14:paraId="4B3813FF" w14:textId="77777777" w:rsidR="00F05093" w:rsidRPr="00C30E2E" w:rsidRDefault="00F05093" w:rsidP="00E72644">
      <w:pPr>
        <w:pStyle w:val="Lijstalinea"/>
        <w:numPr>
          <w:ilvl w:val="0"/>
          <w:numId w:val="1"/>
        </w:numPr>
        <w:rPr>
          <w:szCs w:val="22"/>
        </w:rPr>
      </w:pPr>
      <w:proofErr w:type="gramStart"/>
      <w:r w:rsidRPr="00C30E2E">
        <w:rPr>
          <w:szCs w:val="22"/>
        </w:rPr>
        <w:t>de</w:t>
      </w:r>
      <w:proofErr w:type="gramEnd"/>
      <w:r w:rsidRPr="00C30E2E">
        <w:rPr>
          <w:szCs w:val="22"/>
        </w:rPr>
        <w:t xml:space="preserve"> vergrijzing; </w:t>
      </w:r>
    </w:p>
    <w:p w14:paraId="76FEB9C9" w14:textId="77777777" w:rsidR="005D29C5" w:rsidRDefault="00F05093" w:rsidP="00E72644">
      <w:pPr>
        <w:pStyle w:val="Lijstalinea"/>
        <w:numPr>
          <w:ilvl w:val="0"/>
          <w:numId w:val="1"/>
        </w:numPr>
        <w:rPr>
          <w:szCs w:val="22"/>
        </w:rPr>
      </w:pPr>
      <w:proofErr w:type="gramStart"/>
      <w:r w:rsidRPr="00C30E2E">
        <w:rPr>
          <w:szCs w:val="22"/>
        </w:rPr>
        <w:t>de</w:t>
      </w:r>
      <w:proofErr w:type="gramEnd"/>
      <w:r w:rsidRPr="00C30E2E">
        <w:rPr>
          <w:szCs w:val="22"/>
        </w:rPr>
        <w:t xml:space="preserve"> stijgende levensverwachting;</w:t>
      </w:r>
    </w:p>
    <w:p w14:paraId="41640D5B" w14:textId="794500F2" w:rsidR="00F05093" w:rsidRPr="00C30E2E" w:rsidRDefault="005D29C5" w:rsidP="00E72644">
      <w:pPr>
        <w:pStyle w:val="Lijstalinea"/>
        <w:numPr>
          <w:ilvl w:val="0"/>
          <w:numId w:val="1"/>
        </w:numPr>
        <w:rPr>
          <w:szCs w:val="22"/>
        </w:rPr>
      </w:pPr>
      <w:proofErr w:type="gramStart"/>
      <w:r>
        <w:rPr>
          <w:szCs w:val="22"/>
        </w:rPr>
        <w:t>het</w:t>
      </w:r>
      <w:proofErr w:type="gramEnd"/>
      <w:r>
        <w:rPr>
          <w:szCs w:val="22"/>
        </w:rPr>
        <w:t xml:space="preserve"> feit dat werknemers vaker van baan wisselen of gaan ondernemen;</w:t>
      </w:r>
      <w:r w:rsidR="00F05093" w:rsidRPr="00C30E2E">
        <w:rPr>
          <w:szCs w:val="22"/>
        </w:rPr>
        <w:t xml:space="preserve"> </w:t>
      </w:r>
    </w:p>
    <w:p w14:paraId="36612F3B" w14:textId="77777777" w:rsidR="00F05093" w:rsidRPr="00C30E2E" w:rsidRDefault="00F05093" w:rsidP="00E72644">
      <w:pPr>
        <w:pStyle w:val="Lijstalinea"/>
        <w:numPr>
          <w:ilvl w:val="0"/>
          <w:numId w:val="1"/>
        </w:numPr>
        <w:rPr>
          <w:szCs w:val="22"/>
        </w:rPr>
      </w:pPr>
      <w:proofErr w:type="gramStart"/>
      <w:r w:rsidRPr="00C30E2E">
        <w:rPr>
          <w:szCs w:val="22"/>
        </w:rPr>
        <w:t>de</w:t>
      </w:r>
      <w:proofErr w:type="gramEnd"/>
      <w:r w:rsidRPr="00C30E2E">
        <w:rPr>
          <w:szCs w:val="22"/>
        </w:rPr>
        <w:t xml:space="preserve"> toenemende kwetsbaarheid voor financiële risico's.</w:t>
      </w:r>
    </w:p>
    <w:p w14:paraId="495DB5BC" w14:textId="7F67A412" w:rsidR="00F05093" w:rsidRPr="00C30E2E" w:rsidRDefault="009566A7" w:rsidP="00036698">
      <w:pPr>
        <w:ind w:left="720" w:hanging="720"/>
        <w:rPr>
          <w:szCs w:val="22"/>
        </w:rPr>
      </w:pPr>
      <w:r w:rsidRPr="00C30E2E">
        <w:rPr>
          <w:szCs w:val="22"/>
        </w:rPr>
        <w:t>2</w:t>
      </w:r>
      <w:r w:rsidR="00F05093" w:rsidRPr="00C30E2E">
        <w:rPr>
          <w:szCs w:val="22"/>
        </w:rPr>
        <w:t xml:space="preserve">. </w:t>
      </w:r>
      <w:r w:rsidR="00F05093" w:rsidRPr="00C30E2E">
        <w:rPr>
          <w:szCs w:val="22"/>
        </w:rPr>
        <w:tab/>
      </w:r>
      <w:r w:rsidR="0065204F" w:rsidRPr="00C30E2E">
        <w:rPr>
          <w:szCs w:val="22"/>
        </w:rPr>
        <w:t>H</w:t>
      </w:r>
      <w:r w:rsidR="00F05093" w:rsidRPr="00C30E2E">
        <w:rPr>
          <w:szCs w:val="22"/>
        </w:rPr>
        <w:t xml:space="preserve">et verbeteren </w:t>
      </w:r>
      <w:r w:rsidR="00036698" w:rsidRPr="00C30E2E">
        <w:rPr>
          <w:szCs w:val="22"/>
        </w:rPr>
        <w:t xml:space="preserve">van de keuzemogelijkheden voor </w:t>
      </w:r>
      <w:r w:rsidR="00F05093" w:rsidRPr="00C30E2E">
        <w:rPr>
          <w:szCs w:val="22"/>
        </w:rPr>
        <w:t>werkgevers en werknemers om een kwalitatief hoogstaande en veilige pensioenuitvoering tegen een scherpe prijs te realiseren.</w:t>
      </w:r>
    </w:p>
    <w:p w14:paraId="25D581F6" w14:textId="74DFDD32" w:rsidR="005D29C5" w:rsidRPr="00C30E2E" w:rsidRDefault="009566A7" w:rsidP="005D29C5">
      <w:pPr>
        <w:rPr>
          <w:szCs w:val="22"/>
        </w:rPr>
      </w:pPr>
      <w:r w:rsidRPr="00C30E2E">
        <w:rPr>
          <w:szCs w:val="22"/>
        </w:rPr>
        <w:t>3</w:t>
      </w:r>
      <w:r w:rsidR="00F05093" w:rsidRPr="00C30E2E">
        <w:rPr>
          <w:szCs w:val="22"/>
        </w:rPr>
        <w:t>.</w:t>
      </w:r>
      <w:r w:rsidR="00F05093" w:rsidRPr="00C30E2E">
        <w:rPr>
          <w:szCs w:val="22"/>
        </w:rPr>
        <w:tab/>
        <w:t>Nee</w:t>
      </w:r>
      <w:r w:rsidR="009C07C8" w:rsidRPr="00C30E2E">
        <w:rPr>
          <w:szCs w:val="22"/>
        </w:rPr>
        <w:t>,</w:t>
      </w:r>
      <w:r w:rsidR="00491EF2" w:rsidRPr="00C30E2E">
        <w:rPr>
          <w:szCs w:val="22"/>
        </w:rPr>
        <w:t xml:space="preserve"> </w:t>
      </w:r>
      <w:proofErr w:type="spellStart"/>
      <w:r w:rsidR="00F05093" w:rsidRPr="00C30E2E">
        <w:rPr>
          <w:szCs w:val="22"/>
        </w:rPr>
        <w:t>Almera</w:t>
      </w:r>
      <w:proofErr w:type="spellEnd"/>
      <w:r w:rsidR="00F05093" w:rsidRPr="00C30E2E">
        <w:rPr>
          <w:szCs w:val="22"/>
        </w:rPr>
        <w:t xml:space="preserve"> bv is niet verplicht aan de werknemers een pensioenregeling aan te bieden.</w:t>
      </w:r>
    </w:p>
    <w:p w14:paraId="6739170B" w14:textId="77777777" w:rsidR="00F05093" w:rsidRPr="00C30E2E" w:rsidRDefault="00F05093" w:rsidP="00F05093">
      <w:pPr>
        <w:rPr>
          <w:szCs w:val="22"/>
        </w:rPr>
      </w:pPr>
    </w:p>
    <w:p w14:paraId="1435F9A2" w14:textId="77777777" w:rsidR="00F05093" w:rsidRPr="00C30E2E" w:rsidRDefault="00F05093" w:rsidP="00F05093">
      <w:pPr>
        <w:rPr>
          <w:bCs/>
          <w:szCs w:val="22"/>
        </w:rPr>
      </w:pPr>
      <w:r w:rsidRPr="00C30E2E">
        <w:rPr>
          <w:bCs/>
          <w:szCs w:val="22"/>
        </w:rPr>
        <w:t>Opgave 16.2</w:t>
      </w:r>
    </w:p>
    <w:p w14:paraId="0018751F" w14:textId="3340042C" w:rsidR="00F05093" w:rsidRPr="00C30E2E" w:rsidRDefault="00F05093" w:rsidP="00F05093">
      <w:pPr>
        <w:rPr>
          <w:szCs w:val="22"/>
        </w:rPr>
      </w:pPr>
      <w:r w:rsidRPr="00C30E2E">
        <w:rPr>
          <w:szCs w:val="22"/>
        </w:rPr>
        <w:t xml:space="preserve">1. </w:t>
      </w:r>
      <w:r w:rsidRPr="00C30E2E">
        <w:rPr>
          <w:szCs w:val="22"/>
        </w:rPr>
        <w:tab/>
      </w:r>
      <w:r w:rsidR="0065204F" w:rsidRPr="00C30E2E">
        <w:rPr>
          <w:szCs w:val="22"/>
        </w:rPr>
        <w:t>O</w:t>
      </w:r>
      <w:r w:rsidRPr="00C30E2E">
        <w:rPr>
          <w:szCs w:val="22"/>
        </w:rPr>
        <w:t xml:space="preserve">p € </w:t>
      </w:r>
      <w:r w:rsidR="009C07C8" w:rsidRPr="00C30E2E">
        <w:rPr>
          <w:szCs w:val="22"/>
        </w:rPr>
        <w:t>1</w:t>
      </w:r>
      <w:r w:rsidR="009566A7" w:rsidRPr="00C30E2E">
        <w:rPr>
          <w:szCs w:val="22"/>
        </w:rPr>
        <w:t>37</w:t>
      </w:r>
      <w:r w:rsidR="009C07C8" w:rsidRPr="00C30E2E">
        <w:rPr>
          <w:szCs w:val="22"/>
        </w:rPr>
        <w:t>.</w:t>
      </w:r>
      <w:r w:rsidR="009566A7" w:rsidRPr="00C30E2E">
        <w:rPr>
          <w:szCs w:val="22"/>
        </w:rPr>
        <w:t>80</w:t>
      </w:r>
      <w:r w:rsidR="009C07C8" w:rsidRPr="00C30E2E">
        <w:rPr>
          <w:szCs w:val="22"/>
        </w:rPr>
        <w:t>0</w:t>
      </w:r>
      <w:r w:rsidR="00EF12C1" w:rsidRPr="00C30E2E">
        <w:rPr>
          <w:szCs w:val="22"/>
        </w:rPr>
        <w:t xml:space="preserve"> (</w:t>
      </w:r>
      <w:r w:rsidR="0065204F" w:rsidRPr="00C30E2E">
        <w:rPr>
          <w:szCs w:val="22"/>
        </w:rPr>
        <w:t>202</w:t>
      </w:r>
      <w:r w:rsidR="005D29C5">
        <w:rPr>
          <w:szCs w:val="22"/>
        </w:rPr>
        <w:t>5</w:t>
      </w:r>
      <w:r w:rsidRPr="00C30E2E">
        <w:rPr>
          <w:szCs w:val="22"/>
        </w:rPr>
        <w:t>).</w:t>
      </w:r>
    </w:p>
    <w:p w14:paraId="4551D624" w14:textId="3F82E95D" w:rsidR="00F05093" w:rsidRPr="00C30E2E" w:rsidRDefault="009566A7" w:rsidP="00F05093">
      <w:pPr>
        <w:rPr>
          <w:szCs w:val="22"/>
        </w:rPr>
      </w:pPr>
      <w:r w:rsidRPr="00C30E2E">
        <w:rPr>
          <w:szCs w:val="22"/>
        </w:rPr>
        <w:t>2</w:t>
      </w:r>
      <w:r w:rsidR="00F05093" w:rsidRPr="00C30E2E">
        <w:rPr>
          <w:szCs w:val="22"/>
        </w:rPr>
        <w:t xml:space="preserve">. </w:t>
      </w:r>
      <w:r w:rsidR="00F05093" w:rsidRPr="00C30E2E">
        <w:rPr>
          <w:szCs w:val="22"/>
        </w:rPr>
        <w:tab/>
      </w:r>
      <w:r w:rsidR="00EF12C1" w:rsidRPr="00C30E2E">
        <w:rPr>
          <w:szCs w:val="22"/>
        </w:rPr>
        <w:t>Een</w:t>
      </w:r>
      <w:r w:rsidR="00F05093" w:rsidRPr="00C30E2E">
        <w:rPr>
          <w:szCs w:val="22"/>
        </w:rPr>
        <w:t xml:space="preserve"> Algemeen pensioenfonds </w:t>
      </w:r>
      <w:r w:rsidR="0065204F" w:rsidRPr="00C30E2E">
        <w:rPr>
          <w:szCs w:val="22"/>
        </w:rPr>
        <w:t>staat open</w:t>
      </w:r>
      <w:r w:rsidR="00215A6A" w:rsidRPr="00C30E2E">
        <w:rPr>
          <w:szCs w:val="22"/>
        </w:rPr>
        <w:t xml:space="preserve"> voor</w:t>
      </w:r>
      <w:r w:rsidR="00F05093" w:rsidRPr="00C30E2E">
        <w:rPr>
          <w:szCs w:val="22"/>
        </w:rPr>
        <w:t>:</w:t>
      </w:r>
    </w:p>
    <w:p w14:paraId="6F90FF8A" w14:textId="0BF62B52" w:rsidR="00F05093" w:rsidRPr="00C30E2E" w:rsidRDefault="00F05093" w:rsidP="00E72644">
      <w:pPr>
        <w:pStyle w:val="Lijstalinea"/>
        <w:numPr>
          <w:ilvl w:val="0"/>
          <w:numId w:val="5"/>
        </w:numPr>
        <w:rPr>
          <w:szCs w:val="22"/>
        </w:rPr>
      </w:pPr>
      <w:proofErr w:type="gramStart"/>
      <w:r w:rsidRPr="00C30E2E">
        <w:rPr>
          <w:szCs w:val="22"/>
        </w:rPr>
        <w:t>pensioenregelingen</w:t>
      </w:r>
      <w:proofErr w:type="gramEnd"/>
      <w:r w:rsidRPr="00C30E2E">
        <w:rPr>
          <w:szCs w:val="22"/>
        </w:rPr>
        <w:t xml:space="preserve"> die zijn ondergebracht bij ondernemingspensioenfondsen;</w:t>
      </w:r>
    </w:p>
    <w:p w14:paraId="28A83E28" w14:textId="77777777" w:rsidR="00F05093" w:rsidRPr="00C30E2E" w:rsidRDefault="00F05093" w:rsidP="00E72644">
      <w:pPr>
        <w:pStyle w:val="Lijstalinea"/>
        <w:numPr>
          <w:ilvl w:val="0"/>
          <w:numId w:val="5"/>
        </w:numPr>
        <w:rPr>
          <w:szCs w:val="22"/>
        </w:rPr>
      </w:pPr>
      <w:proofErr w:type="gramStart"/>
      <w:r w:rsidRPr="00C30E2E">
        <w:rPr>
          <w:szCs w:val="22"/>
        </w:rPr>
        <w:t>niet</w:t>
      </w:r>
      <w:proofErr w:type="gramEnd"/>
      <w:r w:rsidRPr="00C30E2E">
        <w:rPr>
          <w:szCs w:val="22"/>
        </w:rPr>
        <w:t xml:space="preserve"> verplicht gestelde bedrijfstakpensioenfondsen; </w:t>
      </w:r>
    </w:p>
    <w:p w14:paraId="59654318" w14:textId="77777777" w:rsidR="00F05093" w:rsidRPr="00C30E2E" w:rsidRDefault="00F05093" w:rsidP="00E72644">
      <w:pPr>
        <w:pStyle w:val="Lijstalinea"/>
        <w:numPr>
          <w:ilvl w:val="0"/>
          <w:numId w:val="5"/>
        </w:numPr>
        <w:rPr>
          <w:szCs w:val="22"/>
        </w:rPr>
      </w:pPr>
      <w:proofErr w:type="gramStart"/>
      <w:r w:rsidRPr="00C30E2E">
        <w:rPr>
          <w:szCs w:val="22"/>
        </w:rPr>
        <w:t>verplicht</w:t>
      </w:r>
      <w:proofErr w:type="gramEnd"/>
      <w:r w:rsidRPr="00C30E2E">
        <w:rPr>
          <w:szCs w:val="22"/>
        </w:rPr>
        <w:t xml:space="preserve"> gestelde beroepspensioenregelingen; </w:t>
      </w:r>
    </w:p>
    <w:p w14:paraId="1CCBE343" w14:textId="0B460388" w:rsidR="00F05093" w:rsidRPr="00C30E2E" w:rsidRDefault="00F05093" w:rsidP="00E72644">
      <w:pPr>
        <w:pStyle w:val="Lijstalinea"/>
        <w:numPr>
          <w:ilvl w:val="0"/>
          <w:numId w:val="5"/>
        </w:numPr>
        <w:rPr>
          <w:szCs w:val="22"/>
        </w:rPr>
      </w:pPr>
      <w:proofErr w:type="gramStart"/>
      <w:r w:rsidRPr="00C30E2E">
        <w:rPr>
          <w:szCs w:val="22"/>
        </w:rPr>
        <w:t>rechtstreeks</w:t>
      </w:r>
      <w:proofErr w:type="gramEnd"/>
      <w:r w:rsidRPr="00C30E2E">
        <w:rPr>
          <w:szCs w:val="22"/>
        </w:rPr>
        <w:t xml:space="preserve"> verzekerde pensioenregelingen; </w:t>
      </w:r>
    </w:p>
    <w:p w14:paraId="54DA3843" w14:textId="77777777" w:rsidR="00F05093" w:rsidRPr="00C30E2E" w:rsidRDefault="00F05093" w:rsidP="00E72644">
      <w:pPr>
        <w:pStyle w:val="Lijstalinea"/>
        <w:numPr>
          <w:ilvl w:val="0"/>
          <w:numId w:val="5"/>
        </w:numPr>
        <w:rPr>
          <w:szCs w:val="22"/>
        </w:rPr>
      </w:pPr>
      <w:proofErr w:type="gramStart"/>
      <w:r w:rsidRPr="00C30E2E">
        <w:rPr>
          <w:szCs w:val="22"/>
        </w:rPr>
        <w:t>nieuwe</w:t>
      </w:r>
      <w:proofErr w:type="gramEnd"/>
      <w:r w:rsidRPr="00C30E2E">
        <w:rPr>
          <w:szCs w:val="22"/>
        </w:rPr>
        <w:t xml:space="preserve"> pensioenregelingen</w:t>
      </w:r>
      <w:r w:rsidR="00215A6A" w:rsidRPr="00C30E2E">
        <w:rPr>
          <w:szCs w:val="22"/>
        </w:rPr>
        <w:t>.</w:t>
      </w:r>
    </w:p>
    <w:p w14:paraId="52AD41A6" w14:textId="5577D92B" w:rsidR="00F05093" w:rsidRPr="00C30E2E" w:rsidRDefault="0065204F" w:rsidP="00215A6A">
      <w:pPr>
        <w:ind w:left="720"/>
        <w:rPr>
          <w:szCs w:val="22"/>
        </w:rPr>
      </w:pPr>
      <w:r w:rsidRPr="00C30E2E">
        <w:rPr>
          <w:szCs w:val="22"/>
        </w:rPr>
        <w:t>(</w:t>
      </w:r>
      <w:r w:rsidR="00215A6A" w:rsidRPr="00C30E2E">
        <w:rPr>
          <w:szCs w:val="22"/>
        </w:rPr>
        <w:t>E</w:t>
      </w:r>
      <w:r w:rsidRPr="00C30E2E">
        <w:rPr>
          <w:szCs w:val="22"/>
        </w:rPr>
        <w:t xml:space="preserve">en Algemeen pensioenfonds staat niet </w:t>
      </w:r>
      <w:r w:rsidR="00215A6A" w:rsidRPr="00C30E2E">
        <w:rPr>
          <w:szCs w:val="22"/>
        </w:rPr>
        <w:t>open</w:t>
      </w:r>
      <w:r w:rsidR="00F05093" w:rsidRPr="00C30E2E">
        <w:rPr>
          <w:szCs w:val="22"/>
        </w:rPr>
        <w:t xml:space="preserve"> voor verplicht gestelde </w:t>
      </w:r>
      <w:proofErr w:type="spellStart"/>
      <w:r w:rsidR="00F05093" w:rsidRPr="00C30E2E">
        <w:rPr>
          <w:szCs w:val="22"/>
        </w:rPr>
        <w:t>bedrijfstakpensioen</w:t>
      </w:r>
      <w:r w:rsidR="00491EF2" w:rsidRPr="00C30E2E">
        <w:rPr>
          <w:szCs w:val="22"/>
        </w:rPr>
        <w:t>-</w:t>
      </w:r>
      <w:r w:rsidR="00F05093" w:rsidRPr="00C30E2E">
        <w:rPr>
          <w:szCs w:val="22"/>
        </w:rPr>
        <w:t>fondsen</w:t>
      </w:r>
      <w:proofErr w:type="spellEnd"/>
      <w:r w:rsidR="00EF12C1" w:rsidRPr="00C30E2E">
        <w:rPr>
          <w:szCs w:val="22"/>
        </w:rPr>
        <w:t>.</w:t>
      </w:r>
      <w:r w:rsidRPr="00C30E2E">
        <w:rPr>
          <w:szCs w:val="22"/>
        </w:rPr>
        <w:t>)</w:t>
      </w:r>
    </w:p>
    <w:p w14:paraId="23965C31" w14:textId="3926515F" w:rsidR="00F05093" w:rsidRPr="00C30E2E" w:rsidRDefault="009566A7" w:rsidP="009566A7">
      <w:pPr>
        <w:ind w:left="720" w:hanging="720"/>
        <w:rPr>
          <w:szCs w:val="22"/>
        </w:rPr>
      </w:pPr>
      <w:r w:rsidRPr="00C30E2E">
        <w:rPr>
          <w:szCs w:val="22"/>
        </w:rPr>
        <w:t>3</w:t>
      </w:r>
      <w:r w:rsidR="00F05093" w:rsidRPr="00C30E2E">
        <w:rPr>
          <w:szCs w:val="22"/>
        </w:rPr>
        <w:t xml:space="preserve">. </w:t>
      </w:r>
      <w:r w:rsidR="00F05093" w:rsidRPr="00C30E2E">
        <w:rPr>
          <w:szCs w:val="22"/>
        </w:rPr>
        <w:tab/>
        <w:t xml:space="preserve">De </w:t>
      </w:r>
      <w:r w:rsidR="002B221D" w:rsidRPr="00C30E2E">
        <w:rPr>
          <w:szCs w:val="22"/>
        </w:rPr>
        <w:t>b</w:t>
      </w:r>
      <w:r w:rsidR="0065204F" w:rsidRPr="00C30E2E">
        <w:rPr>
          <w:szCs w:val="22"/>
        </w:rPr>
        <w:t>asispensioenen</w:t>
      </w:r>
      <w:r w:rsidRPr="00C30E2E">
        <w:rPr>
          <w:szCs w:val="22"/>
        </w:rPr>
        <w:t xml:space="preserve"> (pijler 1)</w:t>
      </w:r>
      <w:r w:rsidR="0065204F" w:rsidRPr="00C30E2E">
        <w:rPr>
          <w:szCs w:val="22"/>
        </w:rPr>
        <w:t>, d</w:t>
      </w:r>
      <w:r w:rsidR="00F05093" w:rsidRPr="00C30E2E">
        <w:rPr>
          <w:szCs w:val="22"/>
        </w:rPr>
        <w:t xml:space="preserve">e </w:t>
      </w:r>
      <w:r w:rsidR="002B221D" w:rsidRPr="00C30E2E">
        <w:rPr>
          <w:szCs w:val="22"/>
        </w:rPr>
        <w:t>c</w:t>
      </w:r>
      <w:r w:rsidR="00F05093" w:rsidRPr="00C30E2E">
        <w:rPr>
          <w:szCs w:val="22"/>
        </w:rPr>
        <w:t>ol</w:t>
      </w:r>
      <w:r w:rsidR="0065204F" w:rsidRPr="00C30E2E">
        <w:rPr>
          <w:szCs w:val="22"/>
        </w:rPr>
        <w:t>lectieve aanvullende pensioenen</w:t>
      </w:r>
      <w:r w:rsidRPr="00C30E2E">
        <w:rPr>
          <w:szCs w:val="22"/>
        </w:rPr>
        <w:t xml:space="preserve"> (pijler 2)</w:t>
      </w:r>
      <w:r w:rsidR="0065204F" w:rsidRPr="00C30E2E">
        <w:rPr>
          <w:szCs w:val="22"/>
        </w:rPr>
        <w:t xml:space="preserve"> en d</w:t>
      </w:r>
      <w:r w:rsidR="00F05093" w:rsidRPr="00C30E2E">
        <w:rPr>
          <w:szCs w:val="22"/>
        </w:rPr>
        <w:t>e individuele pensioenen</w:t>
      </w:r>
      <w:r w:rsidRPr="00C30E2E">
        <w:rPr>
          <w:szCs w:val="22"/>
        </w:rPr>
        <w:t xml:space="preserve"> (pijler 3)</w:t>
      </w:r>
      <w:r w:rsidR="00F05093" w:rsidRPr="00C30E2E">
        <w:rPr>
          <w:szCs w:val="22"/>
        </w:rPr>
        <w:t>.</w:t>
      </w:r>
    </w:p>
    <w:p w14:paraId="5A5B87C2" w14:textId="77777777" w:rsidR="00F05093" w:rsidRPr="00C30E2E" w:rsidRDefault="00F05093" w:rsidP="00F05093">
      <w:pPr>
        <w:rPr>
          <w:szCs w:val="22"/>
        </w:rPr>
      </w:pPr>
    </w:p>
    <w:p w14:paraId="04741404" w14:textId="77777777" w:rsidR="00F05093" w:rsidRPr="00C30E2E" w:rsidRDefault="00F05093" w:rsidP="00F05093">
      <w:pPr>
        <w:rPr>
          <w:bCs/>
          <w:szCs w:val="22"/>
        </w:rPr>
      </w:pPr>
      <w:r w:rsidRPr="00C30E2E">
        <w:rPr>
          <w:bCs/>
          <w:szCs w:val="22"/>
        </w:rPr>
        <w:t>Opgave 16.3</w:t>
      </w:r>
    </w:p>
    <w:p w14:paraId="083FF499" w14:textId="05CBDECC" w:rsidR="00F05093" w:rsidRPr="00C30E2E" w:rsidRDefault="00F05093" w:rsidP="009566A7">
      <w:pPr>
        <w:ind w:left="720" w:hanging="720"/>
        <w:rPr>
          <w:szCs w:val="22"/>
        </w:rPr>
      </w:pPr>
      <w:r w:rsidRPr="00C30E2E">
        <w:rPr>
          <w:szCs w:val="22"/>
        </w:rPr>
        <w:t xml:space="preserve">1. </w:t>
      </w:r>
      <w:r w:rsidRPr="00C30E2E">
        <w:rPr>
          <w:szCs w:val="22"/>
        </w:rPr>
        <w:tab/>
      </w:r>
      <w:r w:rsidR="0065204F" w:rsidRPr="00C30E2E">
        <w:rPr>
          <w:szCs w:val="22"/>
        </w:rPr>
        <w:t>De Pensioenwet (</w:t>
      </w:r>
      <w:proofErr w:type="spellStart"/>
      <w:r w:rsidR="0065204F" w:rsidRPr="00C30E2E">
        <w:rPr>
          <w:szCs w:val="22"/>
        </w:rPr>
        <w:t>Pw</w:t>
      </w:r>
      <w:proofErr w:type="spellEnd"/>
      <w:r w:rsidR="0065204F" w:rsidRPr="00C30E2E">
        <w:rPr>
          <w:szCs w:val="22"/>
        </w:rPr>
        <w:t>)</w:t>
      </w:r>
      <w:r w:rsidRPr="00C30E2E">
        <w:rPr>
          <w:szCs w:val="22"/>
        </w:rPr>
        <w:t>.</w:t>
      </w:r>
    </w:p>
    <w:p w14:paraId="189755D8" w14:textId="155ECA35" w:rsidR="00F05093" w:rsidRPr="00C30E2E" w:rsidRDefault="009566A7" w:rsidP="00491EF2">
      <w:pPr>
        <w:ind w:left="720" w:hanging="720"/>
        <w:rPr>
          <w:szCs w:val="22"/>
        </w:rPr>
      </w:pPr>
      <w:r w:rsidRPr="00C30E2E">
        <w:rPr>
          <w:szCs w:val="22"/>
        </w:rPr>
        <w:t>2</w:t>
      </w:r>
      <w:r w:rsidR="0065204F" w:rsidRPr="00C30E2E">
        <w:rPr>
          <w:szCs w:val="22"/>
        </w:rPr>
        <w:t xml:space="preserve">.  </w:t>
      </w:r>
      <w:r w:rsidR="0065204F" w:rsidRPr="00C30E2E">
        <w:rPr>
          <w:szCs w:val="22"/>
        </w:rPr>
        <w:tab/>
        <w:t>E</w:t>
      </w:r>
      <w:r w:rsidR="00F05093" w:rsidRPr="00C30E2E">
        <w:rPr>
          <w:szCs w:val="22"/>
        </w:rPr>
        <w:t xml:space="preserve">en </w:t>
      </w:r>
      <w:proofErr w:type="spellStart"/>
      <w:r w:rsidR="00F05093" w:rsidRPr="00C30E2E">
        <w:rPr>
          <w:szCs w:val="22"/>
        </w:rPr>
        <w:t>beschikbarepremieregeling</w:t>
      </w:r>
      <w:proofErr w:type="spellEnd"/>
      <w:r w:rsidR="00F05093" w:rsidRPr="00C30E2E">
        <w:rPr>
          <w:szCs w:val="22"/>
        </w:rPr>
        <w:t>.</w:t>
      </w:r>
    </w:p>
    <w:p w14:paraId="00C50528" w14:textId="7941949B" w:rsidR="00F05093" w:rsidRPr="00C30E2E" w:rsidRDefault="009566A7" w:rsidP="0065204F">
      <w:pPr>
        <w:ind w:left="720" w:hanging="720"/>
        <w:rPr>
          <w:szCs w:val="22"/>
        </w:rPr>
      </w:pPr>
      <w:r w:rsidRPr="00C30E2E">
        <w:rPr>
          <w:szCs w:val="22"/>
        </w:rPr>
        <w:t>3</w:t>
      </w:r>
      <w:r w:rsidR="00F05093" w:rsidRPr="00C30E2E">
        <w:rPr>
          <w:szCs w:val="22"/>
        </w:rPr>
        <w:t>.</w:t>
      </w:r>
      <w:r w:rsidR="00F05093" w:rsidRPr="00C30E2E">
        <w:rPr>
          <w:szCs w:val="22"/>
        </w:rPr>
        <w:tab/>
        <w:t>Nee</w:t>
      </w:r>
      <w:r w:rsidR="009C07C8" w:rsidRPr="00C30E2E">
        <w:rPr>
          <w:szCs w:val="22"/>
        </w:rPr>
        <w:t>,</w:t>
      </w:r>
      <w:r w:rsidR="00F05093" w:rsidRPr="00C30E2E">
        <w:rPr>
          <w:szCs w:val="22"/>
        </w:rPr>
        <w:t xml:space="preserve"> Nederland kent geen algemene verplichting om deel te nemen aan een pensioenregeling.</w:t>
      </w:r>
    </w:p>
    <w:p w14:paraId="21638029" w14:textId="5F81DD8C" w:rsidR="00F05093" w:rsidRPr="00C30E2E" w:rsidRDefault="009566A7" w:rsidP="00F05093">
      <w:pPr>
        <w:rPr>
          <w:szCs w:val="22"/>
        </w:rPr>
      </w:pPr>
      <w:r w:rsidRPr="00C30E2E">
        <w:rPr>
          <w:szCs w:val="22"/>
        </w:rPr>
        <w:t>4</w:t>
      </w:r>
      <w:r w:rsidR="00F05093" w:rsidRPr="00C30E2E">
        <w:rPr>
          <w:szCs w:val="22"/>
        </w:rPr>
        <w:t xml:space="preserve">. </w:t>
      </w:r>
      <w:r w:rsidR="00F05093" w:rsidRPr="00C30E2E">
        <w:rPr>
          <w:szCs w:val="22"/>
        </w:rPr>
        <w:tab/>
      </w:r>
      <w:r w:rsidR="0065204F" w:rsidRPr="00C30E2E">
        <w:rPr>
          <w:szCs w:val="22"/>
        </w:rPr>
        <w:t>De</w:t>
      </w:r>
      <w:r w:rsidR="00F05093" w:rsidRPr="00C30E2E">
        <w:rPr>
          <w:szCs w:val="22"/>
        </w:rPr>
        <w:t xml:space="preserve"> drie basispensioenen</w:t>
      </w:r>
      <w:r w:rsidR="0065204F" w:rsidRPr="00C30E2E">
        <w:rPr>
          <w:szCs w:val="22"/>
        </w:rPr>
        <w:t xml:space="preserve"> en hun uitvoerders zijn</w:t>
      </w:r>
      <w:r w:rsidR="00F05093" w:rsidRPr="00C30E2E">
        <w:rPr>
          <w:szCs w:val="22"/>
        </w:rPr>
        <w:t>:</w:t>
      </w:r>
    </w:p>
    <w:p w14:paraId="01387A51" w14:textId="77777777" w:rsidR="00F05093" w:rsidRPr="00C30E2E" w:rsidRDefault="002B221D" w:rsidP="00E72644">
      <w:pPr>
        <w:pStyle w:val="Lijstalinea"/>
        <w:numPr>
          <w:ilvl w:val="0"/>
          <w:numId w:val="8"/>
        </w:numPr>
        <w:rPr>
          <w:szCs w:val="22"/>
        </w:rPr>
      </w:pPr>
      <w:proofErr w:type="gramStart"/>
      <w:r w:rsidRPr="00C30E2E">
        <w:rPr>
          <w:szCs w:val="22"/>
        </w:rPr>
        <w:t>o</w:t>
      </w:r>
      <w:r w:rsidR="00F05093" w:rsidRPr="00C30E2E">
        <w:rPr>
          <w:szCs w:val="22"/>
        </w:rPr>
        <w:t>uderdomspensioen</w:t>
      </w:r>
      <w:proofErr w:type="gramEnd"/>
      <w:r w:rsidR="00F05093" w:rsidRPr="00C30E2E">
        <w:rPr>
          <w:szCs w:val="22"/>
        </w:rPr>
        <w:t xml:space="preserve"> AOW, uitgevoerd door de SVB; </w:t>
      </w:r>
    </w:p>
    <w:p w14:paraId="6EB93719" w14:textId="77777777" w:rsidR="00F05093" w:rsidRPr="00C30E2E" w:rsidRDefault="002B221D" w:rsidP="00E72644">
      <w:pPr>
        <w:pStyle w:val="Lijstalinea"/>
        <w:numPr>
          <w:ilvl w:val="0"/>
          <w:numId w:val="8"/>
        </w:numPr>
        <w:rPr>
          <w:szCs w:val="22"/>
        </w:rPr>
      </w:pPr>
      <w:proofErr w:type="gramStart"/>
      <w:r w:rsidRPr="00C30E2E">
        <w:rPr>
          <w:szCs w:val="22"/>
        </w:rPr>
        <w:t>n</w:t>
      </w:r>
      <w:r w:rsidR="00F05093" w:rsidRPr="00C30E2E">
        <w:rPr>
          <w:szCs w:val="22"/>
        </w:rPr>
        <w:t>abestaandenpensioen</w:t>
      </w:r>
      <w:proofErr w:type="gramEnd"/>
      <w:r w:rsidR="00F05093" w:rsidRPr="00C30E2E">
        <w:rPr>
          <w:szCs w:val="22"/>
        </w:rPr>
        <w:t xml:space="preserve"> Anw, uitgevoerd door de SVB; </w:t>
      </w:r>
    </w:p>
    <w:p w14:paraId="5283AF15" w14:textId="6BF106EC" w:rsidR="00F05093" w:rsidRPr="00C30E2E" w:rsidRDefault="002B221D" w:rsidP="00E72644">
      <w:pPr>
        <w:pStyle w:val="Lijstalinea"/>
        <w:numPr>
          <w:ilvl w:val="0"/>
          <w:numId w:val="8"/>
        </w:numPr>
        <w:rPr>
          <w:szCs w:val="22"/>
        </w:rPr>
      </w:pPr>
      <w:proofErr w:type="gramStart"/>
      <w:r w:rsidRPr="00C30E2E">
        <w:rPr>
          <w:szCs w:val="22"/>
        </w:rPr>
        <w:t>a</w:t>
      </w:r>
      <w:r w:rsidR="00F05093" w:rsidRPr="00C30E2E">
        <w:rPr>
          <w:szCs w:val="22"/>
        </w:rPr>
        <w:t>rbeidsongeschiktheidspensioen</w:t>
      </w:r>
      <w:proofErr w:type="gramEnd"/>
      <w:r w:rsidR="00F05093" w:rsidRPr="00C30E2E">
        <w:rPr>
          <w:szCs w:val="22"/>
        </w:rPr>
        <w:t xml:space="preserve"> WIA, uitgevoerd door</w:t>
      </w:r>
      <w:r w:rsidR="00E72644" w:rsidRPr="00C30E2E">
        <w:rPr>
          <w:szCs w:val="22"/>
        </w:rPr>
        <w:t xml:space="preserve"> UWV (voor werknemer</w:t>
      </w:r>
      <w:r w:rsidR="00FC0364" w:rsidRPr="00C30E2E">
        <w:rPr>
          <w:szCs w:val="22"/>
        </w:rPr>
        <w:t>s</w:t>
      </w:r>
      <w:r w:rsidR="00F05093" w:rsidRPr="00C30E2E">
        <w:rPr>
          <w:szCs w:val="22"/>
        </w:rPr>
        <w:t>).</w:t>
      </w:r>
    </w:p>
    <w:p w14:paraId="20E0A31B" w14:textId="77777777" w:rsidR="00F05093" w:rsidRPr="00C30E2E" w:rsidRDefault="00F05093" w:rsidP="00F05093">
      <w:pPr>
        <w:rPr>
          <w:szCs w:val="22"/>
        </w:rPr>
      </w:pPr>
    </w:p>
    <w:p w14:paraId="64DDFA8E" w14:textId="77777777" w:rsidR="0007035C" w:rsidRPr="00C30E2E" w:rsidRDefault="0007035C" w:rsidP="0007035C">
      <w:pPr>
        <w:rPr>
          <w:bCs/>
          <w:szCs w:val="22"/>
        </w:rPr>
      </w:pPr>
      <w:bookmarkStart w:id="0" w:name="_Hlk497843023"/>
      <w:r w:rsidRPr="00C30E2E">
        <w:rPr>
          <w:bCs/>
          <w:szCs w:val="22"/>
        </w:rPr>
        <w:t>Opgave 16.4</w:t>
      </w:r>
    </w:p>
    <w:p w14:paraId="221364F6" w14:textId="121CC4F3" w:rsidR="0007035C" w:rsidRPr="00C30E2E" w:rsidRDefault="002B7F49" w:rsidP="0065204F">
      <w:pPr>
        <w:spacing w:line="259" w:lineRule="auto"/>
        <w:rPr>
          <w:szCs w:val="22"/>
        </w:rPr>
      </w:pPr>
      <w:r w:rsidRPr="00C30E2E">
        <w:rPr>
          <w:szCs w:val="22"/>
        </w:rPr>
        <w:t xml:space="preserve">1. </w:t>
      </w:r>
      <w:r w:rsidRPr="00C30E2E">
        <w:rPr>
          <w:szCs w:val="22"/>
        </w:rPr>
        <w:tab/>
      </w:r>
      <w:r w:rsidR="00CB193B" w:rsidRPr="00C30E2E">
        <w:rPr>
          <w:szCs w:val="22"/>
        </w:rPr>
        <w:t xml:space="preserve">b. </w:t>
      </w:r>
      <w:r w:rsidR="0007035C" w:rsidRPr="00C30E2E">
        <w:rPr>
          <w:szCs w:val="22"/>
        </w:rPr>
        <w:t>ouderdom</w:t>
      </w:r>
    </w:p>
    <w:p w14:paraId="179FF802" w14:textId="1883B082" w:rsidR="00A30DFE" w:rsidRPr="00C30E2E" w:rsidRDefault="002B7F49" w:rsidP="0065204F">
      <w:pPr>
        <w:spacing w:line="259" w:lineRule="auto"/>
        <w:rPr>
          <w:szCs w:val="22"/>
        </w:rPr>
      </w:pPr>
      <w:r w:rsidRPr="00C30E2E">
        <w:rPr>
          <w:szCs w:val="22"/>
        </w:rPr>
        <w:t>2.</w:t>
      </w:r>
      <w:r w:rsidRPr="00C30E2E">
        <w:rPr>
          <w:szCs w:val="22"/>
        </w:rPr>
        <w:tab/>
        <w:t xml:space="preserve">a. </w:t>
      </w:r>
      <w:r w:rsidR="0007035C" w:rsidRPr="00C30E2E">
        <w:rPr>
          <w:szCs w:val="22"/>
        </w:rPr>
        <w:t>langdurige arbeidsongeschiktheid</w:t>
      </w:r>
    </w:p>
    <w:p w14:paraId="65272E2D" w14:textId="3C980B83" w:rsidR="0007035C" w:rsidRPr="00C30E2E" w:rsidRDefault="002B7F49" w:rsidP="0065204F">
      <w:pPr>
        <w:spacing w:line="259" w:lineRule="auto"/>
        <w:ind w:left="720" w:hanging="720"/>
        <w:rPr>
          <w:szCs w:val="22"/>
        </w:rPr>
      </w:pPr>
      <w:r w:rsidRPr="00C30E2E">
        <w:rPr>
          <w:szCs w:val="22"/>
        </w:rPr>
        <w:t xml:space="preserve">3. </w:t>
      </w:r>
      <w:r w:rsidRPr="00C30E2E">
        <w:rPr>
          <w:szCs w:val="22"/>
        </w:rPr>
        <w:tab/>
        <w:t xml:space="preserve">a. </w:t>
      </w:r>
      <w:r w:rsidR="0007035C" w:rsidRPr="00C30E2E">
        <w:rPr>
          <w:szCs w:val="22"/>
        </w:rPr>
        <w:t>banksparen</w:t>
      </w:r>
    </w:p>
    <w:p w14:paraId="2B236903" w14:textId="77777777" w:rsidR="0007035C" w:rsidRPr="00C30E2E" w:rsidRDefault="002B7F49" w:rsidP="00CE57B8">
      <w:pPr>
        <w:spacing w:line="259" w:lineRule="auto"/>
        <w:ind w:firstLine="720"/>
        <w:rPr>
          <w:szCs w:val="22"/>
        </w:rPr>
      </w:pPr>
      <w:r w:rsidRPr="00C30E2E">
        <w:rPr>
          <w:szCs w:val="22"/>
        </w:rPr>
        <w:t xml:space="preserve">b. </w:t>
      </w:r>
      <w:r w:rsidR="0007035C" w:rsidRPr="00C30E2E">
        <w:rPr>
          <w:szCs w:val="22"/>
        </w:rPr>
        <w:t>een kapitaalverzekering</w:t>
      </w:r>
    </w:p>
    <w:p w14:paraId="08806AD0" w14:textId="77777777" w:rsidR="0007035C" w:rsidRPr="00C30E2E" w:rsidRDefault="002B7F49" w:rsidP="00CE57B8">
      <w:pPr>
        <w:spacing w:line="259" w:lineRule="auto"/>
        <w:ind w:firstLine="720"/>
        <w:rPr>
          <w:szCs w:val="22"/>
        </w:rPr>
      </w:pPr>
      <w:r w:rsidRPr="00C30E2E">
        <w:rPr>
          <w:szCs w:val="22"/>
        </w:rPr>
        <w:t xml:space="preserve">c. </w:t>
      </w:r>
      <w:proofErr w:type="spellStart"/>
      <w:r w:rsidR="0007035C" w:rsidRPr="00C30E2E">
        <w:rPr>
          <w:szCs w:val="22"/>
        </w:rPr>
        <w:t>lijfrenteverzekeren</w:t>
      </w:r>
      <w:proofErr w:type="spellEnd"/>
    </w:p>
    <w:p w14:paraId="113B6B22" w14:textId="5F123281" w:rsidR="0007035C" w:rsidRPr="00C30E2E" w:rsidRDefault="002B7F49" w:rsidP="0065204F">
      <w:pPr>
        <w:spacing w:line="259" w:lineRule="auto"/>
        <w:rPr>
          <w:szCs w:val="22"/>
        </w:rPr>
      </w:pPr>
      <w:r w:rsidRPr="00C30E2E">
        <w:rPr>
          <w:szCs w:val="22"/>
        </w:rPr>
        <w:t xml:space="preserve">4. </w:t>
      </w:r>
      <w:r w:rsidRPr="00C30E2E">
        <w:rPr>
          <w:szCs w:val="22"/>
        </w:rPr>
        <w:tab/>
        <w:t xml:space="preserve">b. </w:t>
      </w:r>
      <w:r w:rsidR="0007035C" w:rsidRPr="00C30E2E">
        <w:rPr>
          <w:szCs w:val="22"/>
        </w:rPr>
        <w:t>de pensioenregeling</w:t>
      </w:r>
    </w:p>
    <w:p w14:paraId="2F89A1FD" w14:textId="77777777" w:rsidR="0007035C" w:rsidRPr="00C30E2E" w:rsidRDefault="002B7F49" w:rsidP="00CE57B8">
      <w:pPr>
        <w:spacing w:line="259" w:lineRule="auto"/>
        <w:ind w:firstLine="720"/>
        <w:rPr>
          <w:szCs w:val="22"/>
        </w:rPr>
      </w:pPr>
      <w:r w:rsidRPr="00C30E2E">
        <w:rPr>
          <w:szCs w:val="22"/>
        </w:rPr>
        <w:t xml:space="preserve">d. </w:t>
      </w:r>
      <w:r w:rsidR="0007035C" w:rsidRPr="00C30E2E">
        <w:rPr>
          <w:szCs w:val="22"/>
        </w:rPr>
        <w:t>of er sprake is van middelloon of eindloon bij een uitkeringsovereenkomst</w:t>
      </w:r>
    </w:p>
    <w:p w14:paraId="4E1827F3" w14:textId="77777777" w:rsidR="0007035C" w:rsidRPr="00C30E2E" w:rsidRDefault="002B7F49" w:rsidP="00CE57B8">
      <w:pPr>
        <w:spacing w:line="259" w:lineRule="auto"/>
        <w:ind w:firstLine="720"/>
        <w:rPr>
          <w:szCs w:val="22"/>
        </w:rPr>
      </w:pPr>
      <w:r w:rsidRPr="00C30E2E">
        <w:rPr>
          <w:szCs w:val="22"/>
        </w:rPr>
        <w:t xml:space="preserve">e. </w:t>
      </w:r>
      <w:r w:rsidR="00A92447" w:rsidRPr="00C30E2E">
        <w:rPr>
          <w:szCs w:val="22"/>
        </w:rPr>
        <w:t xml:space="preserve">het </w:t>
      </w:r>
      <w:r w:rsidR="0007035C" w:rsidRPr="00C30E2E">
        <w:rPr>
          <w:szCs w:val="22"/>
        </w:rPr>
        <w:t>soort pensioenovereenkomst</w:t>
      </w:r>
    </w:p>
    <w:p w14:paraId="08E239D1" w14:textId="7F0CF5A4" w:rsidR="0007035C" w:rsidRPr="00C30E2E" w:rsidRDefault="002B7F49" w:rsidP="0065204F">
      <w:pPr>
        <w:spacing w:line="259" w:lineRule="auto"/>
        <w:ind w:left="720" w:hanging="720"/>
        <w:rPr>
          <w:szCs w:val="22"/>
        </w:rPr>
      </w:pPr>
      <w:r w:rsidRPr="00C30E2E">
        <w:rPr>
          <w:szCs w:val="22"/>
        </w:rPr>
        <w:t>5.</w:t>
      </w:r>
      <w:r w:rsidRPr="00C30E2E">
        <w:rPr>
          <w:szCs w:val="22"/>
        </w:rPr>
        <w:tab/>
      </w:r>
      <w:r w:rsidR="00D43C6E" w:rsidRPr="00C30E2E">
        <w:rPr>
          <w:szCs w:val="22"/>
        </w:rPr>
        <w:t xml:space="preserve">c. </w:t>
      </w:r>
      <w:r w:rsidR="00A92447" w:rsidRPr="00C30E2E">
        <w:rPr>
          <w:szCs w:val="22"/>
        </w:rPr>
        <w:t xml:space="preserve">het </w:t>
      </w:r>
      <w:r w:rsidR="0007035C" w:rsidRPr="00C30E2E">
        <w:rPr>
          <w:szCs w:val="22"/>
        </w:rPr>
        <w:t xml:space="preserve">opleggen van verplichtingen met betrekking tot premiebetaling aan werkgever en werknemer door het </w:t>
      </w:r>
      <w:proofErr w:type="spellStart"/>
      <w:r w:rsidR="0007035C" w:rsidRPr="00C30E2E">
        <w:rPr>
          <w:szCs w:val="22"/>
        </w:rPr>
        <w:t>Bpf</w:t>
      </w:r>
      <w:proofErr w:type="spellEnd"/>
    </w:p>
    <w:p w14:paraId="69D0CC3B" w14:textId="77777777" w:rsidR="0007035C" w:rsidRPr="00C30E2E" w:rsidRDefault="00D43C6E" w:rsidP="00CE57B8">
      <w:pPr>
        <w:spacing w:line="259" w:lineRule="auto"/>
        <w:ind w:firstLine="720"/>
        <w:rPr>
          <w:szCs w:val="22"/>
        </w:rPr>
      </w:pPr>
      <w:r w:rsidRPr="00C30E2E">
        <w:rPr>
          <w:szCs w:val="22"/>
        </w:rPr>
        <w:t xml:space="preserve">d. </w:t>
      </w:r>
      <w:r w:rsidR="00A92447" w:rsidRPr="00C30E2E">
        <w:rPr>
          <w:szCs w:val="22"/>
        </w:rPr>
        <w:t xml:space="preserve">de </w:t>
      </w:r>
      <w:r w:rsidR="0007035C" w:rsidRPr="00C30E2E">
        <w:rPr>
          <w:szCs w:val="22"/>
        </w:rPr>
        <w:t>verplichtstelling door de minister voor een bedrijfstak</w:t>
      </w:r>
    </w:p>
    <w:p w14:paraId="0A37F450" w14:textId="1232C55F" w:rsidR="0007035C" w:rsidRPr="00C30E2E" w:rsidRDefault="00D43C6E" w:rsidP="00CE57B8">
      <w:pPr>
        <w:spacing w:line="259" w:lineRule="auto"/>
        <w:ind w:firstLine="720"/>
        <w:rPr>
          <w:szCs w:val="22"/>
        </w:rPr>
      </w:pPr>
      <w:r w:rsidRPr="00C30E2E">
        <w:rPr>
          <w:szCs w:val="22"/>
        </w:rPr>
        <w:t xml:space="preserve">e. </w:t>
      </w:r>
      <w:r w:rsidR="00A92447" w:rsidRPr="00C30E2E">
        <w:rPr>
          <w:szCs w:val="22"/>
        </w:rPr>
        <w:t xml:space="preserve">de </w:t>
      </w:r>
      <w:r w:rsidR="0007035C" w:rsidRPr="00C30E2E">
        <w:rPr>
          <w:szCs w:val="22"/>
        </w:rPr>
        <w:t>v</w:t>
      </w:r>
      <w:r w:rsidR="001A0F2E" w:rsidRPr="00C30E2E">
        <w:rPr>
          <w:szCs w:val="22"/>
        </w:rPr>
        <w:t>rij</w:t>
      </w:r>
      <w:r w:rsidR="0007035C" w:rsidRPr="00C30E2E">
        <w:rPr>
          <w:szCs w:val="22"/>
        </w:rPr>
        <w:t xml:space="preserve">stelling door het </w:t>
      </w:r>
      <w:proofErr w:type="spellStart"/>
      <w:r w:rsidR="0007035C" w:rsidRPr="00C30E2E">
        <w:rPr>
          <w:szCs w:val="22"/>
        </w:rPr>
        <w:t>Bpf</w:t>
      </w:r>
      <w:proofErr w:type="spellEnd"/>
      <w:r w:rsidR="0007035C" w:rsidRPr="00C30E2E">
        <w:rPr>
          <w:szCs w:val="22"/>
        </w:rPr>
        <w:t xml:space="preserve"> voor een werknemer in de bedrijfstak</w:t>
      </w:r>
    </w:p>
    <w:p w14:paraId="00B8E7E0" w14:textId="5787AB47" w:rsidR="0007035C" w:rsidRPr="00C30E2E" w:rsidRDefault="00D43C6E" w:rsidP="00A31CE0">
      <w:pPr>
        <w:spacing w:line="259" w:lineRule="auto"/>
        <w:ind w:left="720" w:hanging="720"/>
        <w:rPr>
          <w:szCs w:val="22"/>
        </w:rPr>
      </w:pPr>
      <w:r w:rsidRPr="00C30E2E">
        <w:rPr>
          <w:szCs w:val="22"/>
        </w:rPr>
        <w:t>6.</w:t>
      </w:r>
      <w:r w:rsidRPr="00C30E2E">
        <w:rPr>
          <w:szCs w:val="22"/>
        </w:rPr>
        <w:tab/>
        <w:t xml:space="preserve">c. </w:t>
      </w:r>
      <w:r w:rsidR="0007035C" w:rsidRPr="00C30E2E">
        <w:rPr>
          <w:szCs w:val="22"/>
        </w:rPr>
        <w:t>eindloon</w:t>
      </w:r>
    </w:p>
    <w:p w14:paraId="7B42E83F" w14:textId="77777777" w:rsidR="005D29C5" w:rsidRDefault="005D29C5" w:rsidP="00A31CE0">
      <w:pPr>
        <w:spacing w:line="259" w:lineRule="auto"/>
        <w:rPr>
          <w:szCs w:val="22"/>
        </w:rPr>
      </w:pPr>
      <w:r>
        <w:rPr>
          <w:szCs w:val="22"/>
        </w:rPr>
        <w:br w:type="page"/>
      </w:r>
    </w:p>
    <w:p w14:paraId="44905E18" w14:textId="62769BC6" w:rsidR="0007035C" w:rsidRPr="00C30E2E" w:rsidRDefault="00D43C6E" w:rsidP="00A31CE0">
      <w:pPr>
        <w:spacing w:line="259" w:lineRule="auto"/>
        <w:rPr>
          <w:szCs w:val="22"/>
        </w:rPr>
      </w:pPr>
      <w:r w:rsidRPr="00C30E2E">
        <w:rPr>
          <w:szCs w:val="22"/>
        </w:rPr>
        <w:lastRenderedPageBreak/>
        <w:t>7.</w:t>
      </w:r>
      <w:r w:rsidRPr="00C30E2E">
        <w:rPr>
          <w:szCs w:val="22"/>
        </w:rPr>
        <w:tab/>
        <w:t xml:space="preserve">b. </w:t>
      </w:r>
      <w:r w:rsidR="0032030D" w:rsidRPr="00C30E2E">
        <w:rPr>
          <w:szCs w:val="22"/>
        </w:rPr>
        <w:t>de</w:t>
      </w:r>
      <w:r w:rsidR="0007035C" w:rsidRPr="00C30E2E">
        <w:rPr>
          <w:szCs w:val="22"/>
        </w:rPr>
        <w:t xml:space="preserve"> uitkeringsgerechtigde</w:t>
      </w:r>
    </w:p>
    <w:p w14:paraId="71769C87" w14:textId="411BA4D2" w:rsidR="0007035C" w:rsidRPr="00C30E2E" w:rsidRDefault="00D43C6E" w:rsidP="00CE57B8">
      <w:pPr>
        <w:spacing w:line="259" w:lineRule="auto"/>
        <w:ind w:firstLine="720"/>
        <w:rPr>
          <w:szCs w:val="22"/>
        </w:rPr>
      </w:pPr>
      <w:r w:rsidRPr="00C30E2E">
        <w:rPr>
          <w:szCs w:val="22"/>
        </w:rPr>
        <w:t xml:space="preserve">c. </w:t>
      </w:r>
      <w:r w:rsidR="0032030D" w:rsidRPr="00C30E2E">
        <w:rPr>
          <w:szCs w:val="22"/>
        </w:rPr>
        <w:t>de</w:t>
      </w:r>
      <w:r w:rsidR="0007035C" w:rsidRPr="00C30E2E">
        <w:rPr>
          <w:szCs w:val="22"/>
        </w:rPr>
        <w:t xml:space="preserve"> werknemer</w:t>
      </w:r>
    </w:p>
    <w:p w14:paraId="6E5FD0C4" w14:textId="3DF6D379" w:rsidR="0007035C" w:rsidRPr="00C30E2E" w:rsidRDefault="00D43C6E" w:rsidP="00CE57B8">
      <w:pPr>
        <w:spacing w:line="259" w:lineRule="auto"/>
        <w:ind w:firstLine="720"/>
        <w:rPr>
          <w:szCs w:val="22"/>
        </w:rPr>
      </w:pPr>
      <w:r w:rsidRPr="00C30E2E">
        <w:rPr>
          <w:szCs w:val="22"/>
        </w:rPr>
        <w:t xml:space="preserve">e. </w:t>
      </w:r>
      <w:r w:rsidR="0032030D" w:rsidRPr="00C30E2E">
        <w:rPr>
          <w:szCs w:val="22"/>
        </w:rPr>
        <w:t>de</w:t>
      </w:r>
      <w:r w:rsidR="0007035C" w:rsidRPr="00C30E2E">
        <w:rPr>
          <w:szCs w:val="22"/>
        </w:rPr>
        <w:t xml:space="preserve"> zelfstandige</w:t>
      </w:r>
    </w:p>
    <w:p w14:paraId="555A6916" w14:textId="71A3D7B8" w:rsidR="0007035C" w:rsidRPr="00C30E2E" w:rsidRDefault="00D43C6E" w:rsidP="00A31CE0">
      <w:pPr>
        <w:spacing w:line="259" w:lineRule="auto"/>
        <w:rPr>
          <w:szCs w:val="22"/>
        </w:rPr>
      </w:pPr>
      <w:r w:rsidRPr="00C30E2E">
        <w:rPr>
          <w:szCs w:val="22"/>
        </w:rPr>
        <w:t>8.</w:t>
      </w:r>
      <w:r w:rsidRPr="00C30E2E">
        <w:rPr>
          <w:szCs w:val="22"/>
        </w:rPr>
        <w:tab/>
        <w:t xml:space="preserve">c. </w:t>
      </w:r>
      <w:r w:rsidR="0007035C" w:rsidRPr="00C30E2E">
        <w:rPr>
          <w:szCs w:val="22"/>
        </w:rPr>
        <w:t>vrije beroepsbeoefenaren zoals tandartsen en medisch specialisten</w:t>
      </w:r>
    </w:p>
    <w:bookmarkEnd w:id="0"/>
    <w:p w14:paraId="044C4A76" w14:textId="77777777" w:rsidR="005D29C5" w:rsidRDefault="005D29C5" w:rsidP="00CE57B8">
      <w:pPr>
        <w:rPr>
          <w:bCs/>
          <w:szCs w:val="22"/>
        </w:rPr>
      </w:pPr>
    </w:p>
    <w:p w14:paraId="6F23A965" w14:textId="246CFDAB" w:rsidR="0007035C" w:rsidRPr="00C30E2E" w:rsidRDefault="0007035C" w:rsidP="00CE57B8">
      <w:pPr>
        <w:rPr>
          <w:bCs/>
          <w:szCs w:val="22"/>
        </w:rPr>
      </w:pPr>
      <w:r w:rsidRPr="00C30E2E">
        <w:rPr>
          <w:bCs/>
          <w:szCs w:val="22"/>
        </w:rPr>
        <w:t>Opgave 16.5</w:t>
      </w:r>
    </w:p>
    <w:p w14:paraId="4CD1099D" w14:textId="1129836E" w:rsidR="0007035C" w:rsidRPr="00C30E2E" w:rsidRDefault="00CE57B8" w:rsidP="00A31CE0">
      <w:pPr>
        <w:spacing w:line="259" w:lineRule="auto"/>
        <w:rPr>
          <w:szCs w:val="22"/>
        </w:rPr>
      </w:pPr>
      <w:r w:rsidRPr="00C30E2E">
        <w:rPr>
          <w:szCs w:val="22"/>
        </w:rPr>
        <w:t>1.</w:t>
      </w:r>
      <w:r w:rsidRPr="00C30E2E">
        <w:rPr>
          <w:szCs w:val="22"/>
        </w:rPr>
        <w:tab/>
      </w:r>
      <w:r w:rsidR="00D43C6E" w:rsidRPr="00C30E2E">
        <w:rPr>
          <w:szCs w:val="22"/>
        </w:rPr>
        <w:t xml:space="preserve">c. </w:t>
      </w:r>
      <w:r w:rsidR="0007035C" w:rsidRPr="00C30E2E">
        <w:rPr>
          <w:szCs w:val="22"/>
        </w:rPr>
        <w:t>overlijden</w:t>
      </w:r>
    </w:p>
    <w:p w14:paraId="39532992" w14:textId="615ADFB7" w:rsidR="0007035C" w:rsidRPr="00C30E2E" w:rsidRDefault="00D43C6E" w:rsidP="00A31CE0">
      <w:pPr>
        <w:spacing w:line="259" w:lineRule="auto"/>
        <w:rPr>
          <w:szCs w:val="22"/>
        </w:rPr>
      </w:pPr>
      <w:r w:rsidRPr="00C30E2E">
        <w:rPr>
          <w:szCs w:val="22"/>
        </w:rPr>
        <w:t>2.</w:t>
      </w:r>
      <w:r w:rsidRPr="00C30E2E">
        <w:rPr>
          <w:szCs w:val="22"/>
        </w:rPr>
        <w:tab/>
        <w:t xml:space="preserve">c. </w:t>
      </w:r>
      <w:r w:rsidR="0007035C" w:rsidRPr="00C30E2E">
        <w:rPr>
          <w:szCs w:val="22"/>
        </w:rPr>
        <w:t>omslagfinanciering</w:t>
      </w:r>
    </w:p>
    <w:p w14:paraId="1E9ED967" w14:textId="39D2681B" w:rsidR="0007035C" w:rsidRPr="00C30E2E" w:rsidRDefault="00D43C6E" w:rsidP="00A31CE0">
      <w:pPr>
        <w:spacing w:line="259" w:lineRule="auto"/>
        <w:rPr>
          <w:szCs w:val="22"/>
        </w:rPr>
      </w:pPr>
      <w:r w:rsidRPr="00C30E2E">
        <w:rPr>
          <w:szCs w:val="22"/>
        </w:rPr>
        <w:t>3.</w:t>
      </w:r>
      <w:r w:rsidRPr="00C30E2E">
        <w:rPr>
          <w:szCs w:val="22"/>
        </w:rPr>
        <w:tab/>
        <w:t xml:space="preserve">b. </w:t>
      </w:r>
      <w:r w:rsidR="0007035C" w:rsidRPr="00C30E2E">
        <w:rPr>
          <w:szCs w:val="22"/>
        </w:rPr>
        <w:t>het opbouwstelsel</w:t>
      </w:r>
    </w:p>
    <w:p w14:paraId="5A8330CD" w14:textId="46ADDFF2" w:rsidR="0007035C" w:rsidRPr="00C30E2E" w:rsidRDefault="00D43C6E" w:rsidP="00A31CE0">
      <w:pPr>
        <w:spacing w:line="259" w:lineRule="auto"/>
        <w:rPr>
          <w:szCs w:val="22"/>
        </w:rPr>
      </w:pPr>
      <w:r w:rsidRPr="00C30E2E">
        <w:rPr>
          <w:szCs w:val="22"/>
        </w:rPr>
        <w:t>4.</w:t>
      </w:r>
      <w:r w:rsidRPr="00C30E2E">
        <w:rPr>
          <w:szCs w:val="22"/>
        </w:rPr>
        <w:tab/>
        <w:t xml:space="preserve">c. </w:t>
      </w:r>
      <w:r w:rsidR="0007035C" w:rsidRPr="00C30E2E">
        <w:rPr>
          <w:szCs w:val="22"/>
        </w:rPr>
        <w:t>kan de pensioenregeling onderbrengen bij een pensioenfonds</w:t>
      </w:r>
    </w:p>
    <w:p w14:paraId="75F407A1" w14:textId="77777777" w:rsidR="0007035C" w:rsidRPr="00C30E2E" w:rsidRDefault="00D43C6E" w:rsidP="00CE57B8">
      <w:pPr>
        <w:spacing w:line="259" w:lineRule="auto"/>
        <w:ind w:firstLine="720"/>
        <w:rPr>
          <w:szCs w:val="22"/>
        </w:rPr>
      </w:pPr>
      <w:r w:rsidRPr="00C30E2E">
        <w:rPr>
          <w:szCs w:val="22"/>
        </w:rPr>
        <w:t xml:space="preserve">d. </w:t>
      </w:r>
      <w:r w:rsidR="0007035C" w:rsidRPr="00C30E2E">
        <w:rPr>
          <w:szCs w:val="22"/>
        </w:rPr>
        <w:t>kan de pensioenregeling onderbrengen bij een pensioenverzekeraar</w:t>
      </w:r>
    </w:p>
    <w:p w14:paraId="2DD59F8E" w14:textId="3ACF46E9" w:rsidR="0007035C" w:rsidRPr="00C30E2E" w:rsidRDefault="00D43C6E" w:rsidP="00CE57B8">
      <w:pPr>
        <w:spacing w:line="259" w:lineRule="auto"/>
        <w:ind w:firstLine="720"/>
        <w:rPr>
          <w:szCs w:val="22"/>
        </w:rPr>
      </w:pPr>
      <w:r w:rsidRPr="00C30E2E">
        <w:rPr>
          <w:szCs w:val="22"/>
        </w:rPr>
        <w:t xml:space="preserve">e. </w:t>
      </w:r>
      <w:r w:rsidR="0007035C" w:rsidRPr="00C30E2E">
        <w:rPr>
          <w:szCs w:val="22"/>
        </w:rPr>
        <w:t xml:space="preserve">moet de pensioenregeling aanbieden aan werknemers van </w:t>
      </w:r>
      <w:r w:rsidR="008A669F" w:rsidRPr="00C30E2E">
        <w:rPr>
          <w:szCs w:val="22"/>
        </w:rPr>
        <w:t>18</w:t>
      </w:r>
      <w:r w:rsidR="0007035C" w:rsidRPr="00C30E2E">
        <w:rPr>
          <w:szCs w:val="22"/>
        </w:rPr>
        <w:t xml:space="preserve"> jaar en ouder</w:t>
      </w:r>
    </w:p>
    <w:p w14:paraId="57DCE56E" w14:textId="6B77FD2E" w:rsidR="0007035C" w:rsidRPr="00C30E2E" w:rsidRDefault="00D43C6E" w:rsidP="00A31CE0">
      <w:pPr>
        <w:spacing w:line="259" w:lineRule="auto"/>
        <w:ind w:left="720" w:hanging="720"/>
        <w:rPr>
          <w:szCs w:val="22"/>
        </w:rPr>
      </w:pPr>
      <w:r w:rsidRPr="00C30E2E">
        <w:rPr>
          <w:szCs w:val="22"/>
        </w:rPr>
        <w:t>5.</w:t>
      </w:r>
      <w:r w:rsidRPr="00C30E2E">
        <w:rPr>
          <w:szCs w:val="22"/>
        </w:rPr>
        <w:tab/>
        <w:t xml:space="preserve">b. </w:t>
      </w:r>
      <w:r w:rsidR="0007035C" w:rsidRPr="00C30E2E">
        <w:rPr>
          <w:szCs w:val="22"/>
        </w:rPr>
        <w:t>nabestaanden- of partnerpensioen</w:t>
      </w:r>
    </w:p>
    <w:p w14:paraId="3BFDB7A1" w14:textId="354E2B87" w:rsidR="0007035C" w:rsidRPr="00C30E2E" w:rsidRDefault="00D43C6E" w:rsidP="00A31CE0">
      <w:pPr>
        <w:spacing w:line="259" w:lineRule="auto"/>
        <w:rPr>
          <w:szCs w:val="22"/>
        </w:rPr>
      </w:pPr>
      <w:r w:rsidRPr="00C30E2E">
        <w:rPr>
          <w:szCs w:val="22"/>
        </w:rPr>
        <w:t xml:space="preserve">6. </w:t>
      </w:r>
      <w:r w:rsidRPr="00C30E2E">
        <w:rPr>
          <w:szCs w:val="22"/>
        </w:rPr>
        <w:tab/>
        <w:t xml:space="preserve">a. </w:t>
      </w:r>
      <w:r w:rsidR="0007035C" w:rsidRPr="00C30E2E">
        <w:rPr>
          <w:szCs w:val="22"/>
        </w:rPr>
        <w:t>kapitaalovereenkomsten</w:t>
      </w:r>
    </w:p>
    <w:p w14:paraId="0F7A6466" w14:textId="77777777" w:rsidR="0007035C" w:rsidRPr="00C30E2E" w:rsidRDefault="00D43C6E" w:rsidP="00CE57B8">
      <w:pPr>
        <w:spacing w:line="259" w:lineRule="auto"/>
        <w:ind w:firstLine="720"/>
        <w:rPr>
          <w:szCs w:val="22"/>
        </w:rPr>
      </w:pPr>
      <w:r w:rsidRPr="00C30E2E">
        <w:rPr>
          <w:szCs w:val="22"/>
        </w:rPr>
        <w:t xml:space="preserve">c. </w:t>
      </w:r>
      <w:r w:rsidR="0007035C" w:rsidRPr="00C30E2E">
        <w:rPr>
          <w:szCs w:val="22"/>
        </w:rPr>
        <w:t>premieovereenkomsten</w:t>
      </w:r>
    </w:p>
    <w:p w14:paraId="656A466A" w14:textId="77777777" w:rsidR="0007035C" w:rsidRPr="00C30E2E" w:rsidRDefault="00D43C6E" w:rsidP="00CE57B8">
      <w:pPr>
        <w:spacing w:line="259" w:lineRule="auto"/>
        <w:ind w:firstLine="720"/>
        <w:rPr>
          <w:szCs w:val="22"/>
        </w:rPr>
      </w:pPr>
      <w:r w:rsidRPr="00C30E2E">
        <w:rPr>
          <w:szCs w:val="22"/>
        </w:rPr>
        <w:t xml:space="preserve">e. </w:t>
      </w:r>
      <w:r w:rsidR="0007035C" w:rsidRPr="00C30E2E">
        <w:rPr>
          <w:szCs w:val="22"/>
        </w:rPr>
        <w:t>uitkeringsovereenkomsten</w:t>
      </w:r>
    </w:p>
    <w:p w14:paraId="0A18586B" w14:textId="7ED5E3E9" w:rsidR="0007035C" w:rsidRPr="00C30E2E" w:rsidRDefault="00D43C6E" w:rsidP="00A31CE0">
      <w:pPr>
        <w:spacing w:line="259" w:lineRule="auto"/>
        <w:rPr>
          <w:szCs w:val="22"/>
        </w:rPr>
      </w:pPr>
      <w:r w:rsidRPr="00C30E2E">
        <w:rPr>
          <w:szCs w:val="22"/>
        </w:rPr>
        <w:t>7.</w:t>
      </w:r>
      <w:r w:rsidRPr="00C30E2E">
        <w:rPr>
          <w:szCs w:val="22"/>
        </w:rPr>
        <w:tab/>
        <w:t xml:space="preserve">c. </w:t>
      </w:r>
      <w:r w:rsidR="0007035C" w:rsidRPr="00C30E2E">
        <w:rPr>
          <w:szCs w:val="22"/>
        </w:rPr>
        <w:t>de omkeerregel</w:t>
      </w:r>
    </w:p>
    <w:p w14:paraId="6A6F1A8A" w14:textId="4297E297" w:rsidR="0007035C" w:rsidRPr="00C30E2E" w:rsidRDefault="00D43C6E" w:rsidP="009369B3">
      <w:pPr>
        <w:spacing w:line="259" w:lineRule="auto"/>
        <w:rPr>
          <w:szCs w:val="22"/>
        </w:rPr>
      </w:pPr>
      <w:r w:rsidRPr="00C30E2E">
        <w:rPr>
          <w:szCs w:val="22"/>
        </w:rPr>
        <w:t>8.</w:t>
      </w:r>
      <w:r w:rsidRPr="00C30E2E">
        <w:rPr>
          <w:szCs w:val="22"/>
        </w:rPr>
        <w:tab/>
        <w:t xml:space="preserve">b. </w:t>
      </w:r>
      <w:r w:rsidR="0020592F" w:rsidRPr="00C30E2E">
        <w:rPr>
          <w:szCs w:val="22"/>
        </w:rPr>
        <w:t>E</w:t>
      </w:r>
      <w:r w:rsidR="0007035C" w:rsidRPr="00C30E2E">
        <w:rPr>
          <w:szCs w:val="22"/>
        </w:rPr>
        <w:t>r geldt een doorsneepremie via een gelijk percentage van het inkomen</w:t>
      </w:r>
    </w:p>
    <w:p w14:paraId="435A10AD" w14:textId="53816AEE" w:rsidR="0007035C" w:rsidRPr="00C30E2E" w:rsidRDefault="00D43C6E" w:rsidP="00CE57B8">
      <w:pPr>
        <w:spacing w:line="259" w:lineRule="auto"/>
        <w:ind w:left="720"/>
        <w:rPr>
          <w:szCs w:val="22"/>
        </w:rPr>
      </w:pPr>
      <w:r w:rsidRPr="00C30E2E">
        <w:rPr>
          <w:szCs w:val="22"/>
        </w:rPr>
        <w:t xml:space="preserve">c. </w:t>
      </w:r>
      <w:r w:rsidR="0020592F" w:rsidRPr="00C30E2E">
        <w:rPr>
          <w:szCs w:val="22"/>
        </w:rPr>
        <w:t>E</w:t>
      </w:r>
      <w:r w:rsidR="0007035C" w:rsidRPr="00C30E2E">
        <w:rPr>
          <w:szCs w:val="22"/>
        </w:rPr>
        <w:t>r is alleen sprake van verplichte aansluiting als er in de beroepsgroep voldoende draagvlak</w:t>
      </w:r>
      <w:r w:rsidR="00890D01" w:rsidRPr="00C30E2E">
        <w:rPr>
          <w:szCs w:val="22"/>
        </w:rPr>
        <w:t xml:space="preserve"> </w:t>
      </w:r>
      <w:r w:rsidR="0007035C" w:rsidRPr="00C30E2E">
        <w:rPr>
          <w:szCs w:val="22"/>
        </w:rPr>
        <w:t>is én er sprake is van een beroepspensioenvereniging</w:t>
      </w:r>
    </w:p>
    <w:p w14:paraId="713E8FF1" w14:textId="601D75EE" w:rsidR="0007035C" w:rsidRPr="00C30E2E" w:rsidRDefault="00D43C6E" w:rsidP="00CE57B8">
      <w:pPr>
        <w:spacing w:line="259" w:lineRule="auto"/>
        <w:ind w:firstLine="720"/>
        <w:rPr>
          <w:szCs w:val="22"/>
        </w:rPr>
      </w:pPr>
      <w:r w:rsidRPr="00C30E2E">
        <w:rPr>
          <w:szCs w:val="22"/>
        </w:rPr>
        <w:t xml:space="preserve">d. </w:t>
      </w:r>
      <w:r w:rsidR="0020592F" w:rsidRPr="00C30E2E">
        <w:rPr>
          <w:szCs w:val="22"/>
        </w:rPr>
        <w:t>E</w:t>
      </w:r>
      <w:r w:rsidR="0007035C" w:rsidRPr="00C30E2E">
        <w:rPr>
          <w:szCs w:val="22"/>
        </w:rPr>
        <w:t>r is geen sprake van verplichte afdracht van loonheffingen</w:t>
      </w:r>
    </w:p>
    <w:p w14:paraId="0824FB41" w14:textId="31EEBFD8" w:rsidR="0007035C" w:rsidRPr="00C30E2E" w:rsidRDefault="00D43C6E" w:rsidP="00CE57B8">
      <w:pPr>
        <w:spacing w:line="259" w:lineRule="auto"/>
        <w:ind w:left="720"/>
        <w:rPr>
          <w:szCs w:val="22"/>
        </w:rPr>
      </w:pPr>
      <w:r w:rsidRPr="00C30E2E">
        <w:rPr>
          <w:szCs w:val="22"/>
        </w:rPr>
        <w:t xml:space="preserve">e. </w:t>
      </w:r>
      <w:r w:rsidR="0020592F" w:rsidRPr="00C30E2E">
        <w:rPr>
          <w:szCs w:val="22"/>
        </w:rPr>
        <w:t>H</w:t>
      </w:r>
      <w:r w:rsidR="0007035C" w:rsidRPr="00C30E2E">
        <w:rPr>
          <w:szCs w:val="22"/>
        </w:rPr>
        <w:t>et gaat om een beperkt aantal (</w:t>
      </w:r>
      <w:proofErr w:type="gramStart"/>
      <w:r w:rsidR="0007035C" w:rsidRPr="00C30E2E">
        <w:rPr>
          <w:szCs w:val="22"/>
        </w:rPr>
        <w:t>circa</w:t>
      </w:r>
      <w:proofErr w:type="gramEnd"/>
      <w:r w:rsidR="0007035C" w:rsidRPr="00C30E2E">
        <w:rPr>
          <w:szCs w:val="22"/>
        </w:rPr>
        <w:t xml:space="preserve"> 10) beroepspensioenfondsen, alle aangesloten bij de Unie van Beroepspensioenfondsen</w:t>
      </w:r>
    </w:p>
    <w:p w14:paraId="3C5B7ACA" w14:textId="76C0F0A5" w:rsidR="00890D01" w:rsidRPr="00C30E2E" w:rsidRDefault="00890D01" w:rsidP="00BA5EE4">
      <w:pPr>
        <w:spacing w:line="259" w:lineRule="auto"/>
        <w:rPr>
          <w:szCs w:val="22"/>
        </w:rPr>
      </w:pPr>
      <w:r w:rsidRPr="00C30E2E">
        <w:rPr>
          <w:szCs w:val="22"/>
        </w:rPr>
        <w:t>9.</w:t>
      </w:r>
      <w:r w:rsidRPr="00C30E2E">
        <w:rPr>
          <w:szCs w:val="22"/>
        </w:rPr>
        <w:tab/>
        <w:t>e. middelloon</w:t>
      </w:r>
    </w:p>
    <w:p w14:paraId="1C826D2E" w14:textId="77777777" w:rsidR="0007035C" w:rsidRPr="00C30E2E" w:rsidRDefault="0007035C" w:rsidP="00CE57B8">
      <w:pPr>
        <w:rPr>
          <w:szCs w:val="22"/>
        </w:rPr>
      </w:pPr>
    </w:p>
    <w:p w14:paraId="52A3305D" w14:textId="77777777" w:rsidR="0007035C" w:rsidRPr="00C30E2E" w:rsidRDefault="0007035C" w:rsidP="0007035C">
      <w:pPr>
        <w:rPr>
          <w:bCs/>
          <w:szCs w:val="22"/>
        </w:rPr>
      </w:pPr>
      <w:r w:rsidRPr="00C30E2E">
        <w:rPr>
          <w:bCs/>
          <w:szCs w:val="22"/>
        </w:rPr>
        <w:t>Opgave 16.6</w:t>
      </w:r>
    </w:p>
    <w:p w14:paraId="59833188" w14:textId="77777777" w:rsidR="0007035C" w:rsidRPr="00C30E2E" w:rsidRDefault="0007035C" w:rsidP="0007035C">
      <w:pPr>
        <w:pStyle w:val="Lijstalinea"/>
        <w:numPr>
          <w:ilvl w:val="0"/>
          <w:numId w:val="38"/>
        </w:numPr>
        <w:spacing w:after="160" w:line="259" w:lineRule="auto"/>
        <w:rPr>
          <w:szCs w:val="22"/>
        </w:rPr>
      </w:pPr>
    </w:p>
    <w:tbl>
      <w:tblPr>
        <w:tblStyle w:val="Tabelraster"/>
        <w:tblW w:w="0" w:type="auto"/>
        <w:tblLook w:val="04A0" w:firstRow="1" w:lastRow="0" w:firstColumn="1" w:lastColumn="0" w:noHBand="0" w:noVBand="1"/>
      </w:tblPr>
      <w:tblGrid>
        <w:gridCol w:w="3964"/>
        <w:gridCol w:w="1701"/>
        <w:gridCol w:w="1701"/>
        <w:gridCol w:w="1696"/>
      </w:tblGrid>
      <w:tr w:rsidR="00071387" w:rsidRPr="00C30E2E" w14:paraId="357085D4" w14:textId="77777777" w:rsidTr="0007035C">
        <w:tc>
          <w:tcPr>
            <w:tcW w:w="3964" w:type="dxa"/>
          </w:tcPr>
          <w:p w14:paraId="19100EC4" w14:textId="77777777" w:rsidR="0007035C" w:rsidRPr="00C30E2E" w:rsidRDefault="0007035C" w:rsidP="0007035C">
            <w:pPr>
              <w:rPr>
                <w:b/>
                <w:szCs w:val="22"/>
              </w:rPr>
            </w:pPr>
            <w:r w:rsidRPr="00C30E2E">
              <w:rPr>
                <w:b/>
                <w:szCs w:val="22"/>
              </w:rPr>
              <w:t>Doelgroep</w:t>
            </w:r>
          </w:p>
        </w:tc>
        <w:tc>
          <w:tcPr>
            <w:tcW w:w="5098" w:type="dxa"/>
            <w:gridSpan w:val="3"/>
          </w:tcPr>
          <w:p w14:paraId="18133F4F" w14:textId="77777777" w:rsidR="0007035C" w:rsidRPr="00C30E2E" w:rsidRDefault="0007035C" w:rsidP="0007035C">
            <w:pPr>
              <w:rPr>
                <w:b/>
                <w:szCs w:val="22"/>
              </w:rPr>
            </w:pPr>
            <w:r w:rsidRPr="00C30E2E">
              <w:rPr>
                <w:b/>
                <w:szCs w:val="22"/>
              </w:rPr>
              <w:t>Soort pensioenfonds</w:t>
            </w:r>
          </w:p>
        </w:tc>
      </w:tr>
      <w:tr w:rsidR="00071387" w:rsidRPr="00C30E2E" w14:paraId="13A00FE3" w14:textId="77777777" w:rsidTr="0007035C">
        <w:tc>
          <w:tcPr>
            <w:tcW w:w="3964" w:type="dxa"/>
          </w:tcPr>
          <w:p w14:paraId="38CADE79" w14:textId="77777777" w:rsidR="0007035C" w:rsidRPr="00C30E2E" w:rsidRDefault="0007035C" w:rsidP="0007035C">
            <w:pPr>
              <w:rPr>
                <w:b/>
                <w:szCs w:val="22"/>
              </w:rPr>
            </w:pPr>
          </w:p>
        </w:tc>
        <w:tc>
          <w:tcPr>
            <w:tcW w:w="1701" w:type="dxa"/>
          </w:tcPr>
          <w:p w14:paraId="59C5943C" w14:textId="77777777" w:rsidR="0007035C" w:rsidRPr="00C30E2E" w:rsidRDefault="0007035C" w:rsidP="00E814C6">
            <w:pPr>
              <w:jc w:val="center"/>
              <w:rPr>
                <w:b/>
                <w:szCs w:val="22"/>
              </w:rPr>
            </w:pPr>
            <w:proofErr w:type="spellStart"/>
            <w:r w:rsidRPr="00C30E2E">
              <w:rPr>
                <w:b/>
                <w:szCs w:val="22"/>
              </w:rPr>
              <w:t>Bedrijfstak-pensioenfonds</w:t>
            </w:r>
            <w:proofErr w:type="spellEnd"/>
          </w:p>
        </w:tc>
        <w:tc>
          <w:tcPr>
            <w:tcW w:w="1701" w:type="dxa"/>
          </w:tcPr>
          <w:p w14:paraId="0BD49831" w14:textId="77777777" w:rsidR="0007035C" w:rsidRPr="00C30E2E" w:rsidRDefault="0007035C" w:rsidP="00E814C6">
            <w:pPr>
              <w:jc w:val="center"/>
              <w:rPr>
                <w:b/>
                <w:szCs w:val="22"/>
              </w:rPr>
            </w:pPr>
            <w:proofErr w:type="spellStart"/>
            <w:r w:rsidRPr="00C30E2E">
              <w:rPr>
                <w:b/>
                <w:szCs w:val="22"/>
              </w:rPr>
              <w:t>Ondernemings-pensioenfonds</w:t>
            </w:r>
            <w:proofErr w:type="spellEnd"/>
          </w:p>
        </w:tc>
        <w:tc>
          <w:tcPr>
            <w:tcW w:w="1696" w:type="dxa"/>
          </w:tcPr>
          <w:p w14:paraId="75DF53D5" w14:textId="77777777" w:rsidR="0007035C" w:rsidRPr="00C30E2E" w:rsidRDefault="0007035C" w:rsidP="00E814C6">
            <w:pPr>
              <w:jc w:val="center"/>
              <w:rPr>
                <w:b/>
                <w:szCs w:val="22"/>
              </w:rPr>
            </w:pPr>
            <w:proofErr w:type="spellStart"/>
            <w:r w:rsidRPr="00C30E2E">
              <w:rPr>
                <w:b/>
                <w:szCs w:val="22"/>
              </w:rPr>
              <w:t>Beroeps-pensioenfonds</w:t>
            </w:r>
            <w:proofErr w:type="spellEnd"/>
          </w:p>
        </w:tc>
      </w:tr>
      <w:tr w:rsidR="00071387" w:rsidRPr="00C30E2E" w14:paraId="4144D777" w14:textId="77777777" w:rsidTr="0007035C">
        <w:tc>
          <w:tcPr>
            <w:tcW w:w="3964" w:type="dxa"/>
          </w:tcPr>
          <w:p w14:paraId="7E8E3487" w14:textId="77777777" w:rsidR="0007035C" w:rsidRPr="00C30E2E" w:rsidRDefault="0007035C" w:rsidP="0007035C">
            <w:pPr>
              <w:rPr>
                <w:szCs w:val="22"/>
              </w:rPr>
            </w:pPr>
            <w:r w:rsidRPr="00C30E2E">
              <w:rPr>
                <w:szCs w:val="22"/>
              </w:rPr>
              <w:t>Werknemers bij KPN</w:t>
            </w:r>
          </w:p>
        </w:tc>
        <w:tc>
          <w:tcPr>
            <w:tcW w:w="1701" w:type="dxa"/>
          </w:tcPr>
          <w:p w14:paraId="308220AC" w14:textId="77777777" w:rsidR="0007035C" w:rsidRPr="00C30E2E" w:rsidRDefault="0007035C" w:rsidP="00E814C6">
            <w:pPr>
              <w:jc w:val="center"/>
              <w:rPr>
                <w:szCs w:val="22"/>
              </w:rPr>
            </w:pPr>
          </w:p>
        </w:tc>
        <w:tc>
          <w:tcPr>
            <w:tcW w:w="1701" w:type="dxa"/>
          </w:tcPr>
          <w:p w14:paraId="0B2C2341" w14:textId="77777777" w:rsidR="0007035C" w:rsidRPr="00C30E2E" w:rsidRDefault="0007035C" w:rsidP="00E814C6">
            <w:pPr>
              <w:jc w:val="center"/>
              <w:rPr>
                <w:szCs w:val="22"/>
              </w:rPr>
            </w:pPr>
            <w:proofErr w:type="gramStart"/>
            <w:r w:rsidRPr="00C30E2E">
              <w:rPr>
                <w:szCs w:val="22"/>
              </w:rPr>
              <w:t>x</w:t>
            </w:r>
            <w:proofErr w:type="gramEnd"/>
          </w:p>
        </w:tc>
        <w:tc>
          <w:tcPr>
            <w:tcW w:w="1696" w:type="dxa"/>
          </w:tcPr>
          <w:p w14:paraId="37513401" w14:textId="77777777" w:rsidR="0007035C" w:rsidRPr="00C30E2E" w:rsidRDefault="0007035C" w:rsidP="00E814C6">
            <w:pPr>
              <w:jc w:val="center"/>
              <w:rPr>
                <w:szCs w:val="22"/>
              </w:rPr>
            </w:pPr>
          </w:p>
        </w:tc>
      </w:tr>
      <w:tr w:rsidR="00071387" w:rsidRPr="00C30E2E" w14:paraId="1D2EBACB" w14:textId="77777777" w:rsidTr="0007035C">
        <w:tc>
          <w:tcPr>
            <w:tcW w:w="3964" w:type="dxa"/>
          </w:tcPr>
          <w:p w14:paraId="090AC68D" w14:textId="77777777" w:rsidR="0007035C" w:rsidRPr="00C30E2E" w:rsidRDefault="0007035C" w:rsidP="0007035C">
            <w:pPr>
              <w:rPr>
                <w:szCs w:val="22"/>
              </w:rPr>
            </w:pPr>
            <w:r w:rsidRPr="00C30E2E">
              <w:rPr>
                <w:szCs w:val="22"/>
              </w:rPr>
              <w:t>Werknemers in de bouw</w:t>
            </w:r>
          </w:p>
        </w:tc>
        <w:tc>
          <w:tcPr>
            <w:tcW w:w="1701" w:type="dxa"/>
          </w:tcPr>
          <w:p w14:paraId="7D6FCC49" w14:textId="77777777" w:rsidR="0007035C" w:rsidRPr="00C30E2E" w:rsidRDefault="0007035C" w:rsidP="00E814C6">
            <w:pPr>
              <w:jc w:val="center"/>
              <w:rPr>
                <w:szCs w:val="22"/>
              </w:rPr>
            </w:pPr>
            <w:proofErr w:type="gramStart"/>
            <w:r w:rsidRPr="00C30E2E">
              <w:rPr>
                <w:szCs w:val="22"/>
              </w:rPr>
              <w:t>x</w:t>
            </w:r>
            <w:proofErr w:type="gramEnd"/>
          </w:p>
        </w:tc>
        <w:tc>
          <w:tcPr>
            <w:tcW w:w="1701" w:type="dxa"/>
          </w:tcPr>
          <w:p w14:paraId="44FD0E25" w14:textId="77777777" w:rsidR="0007035C" w:rsidRPr="00C30E2E" w:rsidRDefault="0007035C" w:rsidP="00E814C6">
            <w:pPr>
              <w:jc w:val="center"/>
              <w:rPr>
                <w:szCs w:val="22"/>
              </w:rPr>
            </w:pPr>
          </w:p>
        </w:tc>
        <w:tc>
          <w:tcPr>
            <w:tcW w:w="1696" w:type="dxa"/>
          </w:tcPr>
          <w:p w14:paraId="3B148492" w14:textId="77777777" w:rsidR="0007035C" w:rsidRPr="00C30E2E" w:rsidRDefault="0007035C" w:rsidP="00E814C6">
            <w:pPr>
              <w:jc w:val="center"/>
              <w:rPr>
                <w:szCs w:val="22"/>
              </w:rPr>
            </w:pPr>
          </w:p>
        </w:tc>
      </w:tr>
      <w:tr w:rsidR="0007035C" w:rsidRPr="00C30E2E" w14:paraId="1F72A56F" w14:textId="77777777" w:rsidTr="0007035C">
        <w:tc>
          <w:tcPr>
            <w:tcW w:w="3964" w:type="dxa"/>
          </w:tcPr>
          <w:p w14:paraId="24C0CAD9" w14:textId="77777777" w:rsidR="0007035C" w:rsidRPr="00C30E2E" w:rsidRDefault="0007035C" w:rsidP="0007035C">
            <w:pPr>
              <w:rPr>
                <w:szCs w:val="22"/>
              </w:rPr>
            </w:pPr>
            <w:r w:rsidRPr="00C30E2E">
              <w:rPr>
                <w:szCs w:val="22"/>
              </w:rPr>
              <w:t>Zelfstandig advocaten</w:t>
            </w:r>
          </w:p>
        </w:tc>
        <w:tc>
          <w:tcPr>
            <w:tcW w:w="1701" w:type="dxa"/>
          </w:tcPr>
          <w:p w14:paraId="1332BD27" w14:textId="77777777" w:rsidR="0007035C" w:rsidRPr="00C30E2E" w:rsidRDefault="0007035C" w:rsidP="00E814C6">
            <w:pPr>
              <w:jc w:val="center"/>
              <w:rPr>
                <w:szCs w:val="22"/>
              </w:rPr>
            </w:pPr>
          </w:p>
        </w:tc>
        <w:tc>
          <w:tcPr>
            <w:tcW w:w="1701" w:type="dxa"/>
          </w:tcPr>
          <w:p w14:paraId="1C8F3E3D" w14:textId="77777777" w:rsidR="0007035C" w:rsidRPr="00C30E2E" w:rsidRDefault="0007035C" w:rsidP="00E814C6">
            <w:pPr>
              <w:jc w:val="center"/>
              <w:rPr>
                <w:szCs w:val="22"/>
              </w:rPr>
            </w:pPr>
          </w:p>
        </w:tc>
        <w:tc>
          <w:tcPr>
            <w:tcW w:w="1696" w:type="dxa"/>
          </w:tcPr>
          <w:p w14:paraId="3E535F0F" w14:textId="77777777" w:rsidR="0007035C" w:rsidRPr="00C30E2E" w:rsidRDefault="0007035C" w:rsidP="00E814C6">
            <w:pPr>
              <w:jc w:val="center"/>
              <w:rPr>
                <w:szCs w:val="22"/>
              </w:rPr>
            </w:pPr>
            <w:proofErr w:type="gramStart"/>
            <w:r w:rsidRPr="00C30E2E">
              <w:rPr>
                <w:szCs w:val="22"/>
              </w:rPr>
              <w:t>x</w:t>
            </w:r>
            <w:proofErr w:type="gramEnd"/>
          </w:p>
        </w:tc>
      </w:tr>
    </w:tbl>
    <w:p w14:paraId="0C4144C8" w14:textId="77777777" w:rsidR="0007035C" w:rsidRPr="00C30E2E" w:rsidRDefault="0007035C" w:rsidP="0007035C">
      <w:pPr>
        <w:rPr>
          <w:szCs w:val="22"/>
        </w:rPr>
      </w:pPr>
    </w:p>
    <w:p w14:paraId="3EF85BA3" w14:textId="1B03C8B5" w:rsidR="00A31CE0" w:rsidRPr="00C30E2E" w:rsidRDefault="00A31CE0">
      <w:pPr>
        <w:spacing w:after="200" w:line="276" w:lineRule="auto"/>
        <w:rPr>
          <w:szCs w:val="22"/>
        </w:rPr>
      </w:pPr>
      <w:r w:rsidRPr="00C30E2E">
        <w:rPr>
          <w:szCs w:val="22"/>
        </w:rPr>
        <w:br w:type="page"/>
      </w:r>
    </w:p>
    <w:p w14:paraId="7B3788A3" w14:textId="77777777" w:rsidR="0007035C" w:rsidRPr="00C30E2E" w:rsidRDefault="0007035C" w:rsidP="0007035C">
      <w:pPr>
        <w:pStyle w:val="Lijstalinea"/>
        <w:numPr>
          <w:ilvl w:val="0"/>
          <w:numId w:val="38"/>
        </w:numPr>
        <w:spacing w:after="160" w:line="259" w:lineRule="auto"/>
        <w:rPr>
          <w:szCs w:val="22"/>
        </w:rPr>
      </w:pPr>
    </w:p>
    <w:tbl>
      <w:tblPr>
        <w:tblStyle w:val="Tabelraster"/>
        <w:tblW w:w="9251" w:type="dxa"/>
        <w:jc w:val="center"/>
        <w:tblLook w:val="04A0" w:firstRow="1" w:lastRow="0" w:firstColumn="1" w:lastColumn="0" w:noHBand="0" w:noVBand="1"/>
      </w:tblPr>
      <w:tblGrid>
        <w:gridCol w:w="37"/>
        <w:gridCol w:w="3913"/>
        <w:gridCol w:w="56"/>
        <w:gridCol w:w="1771"/>
        <w:gridCol w:w="1701"/>
        <w:gridCol w:w="1574"/>
        <w:gridCol w:w="199"/>
      </w:tblGrid>
      <w:tr w:rsidR="00071387" w:rsidRPr="00C30E2E" w14:paraId="110A3E19" w14:textId="77777777" w:rsidTr="006F53B1">
        <w:trPr>
          <w:gridAfter w:val="1"/>
          <w:wAfter w:w="199" w:type="dxa"/>
          <w:jc w:val="center"/>
        </w:trPr>
        <w:tc>
          <w:tcPr>
            <w:tcW w:w="3950" w:type="dxa"/>
            <w:gridSpan w:val="2"/>
          </w:tcPr>
          <w:p w14:paraId="58E051C8" w14:textId="77777777" w:rsidR="0007035C" w:rsidRPr="00C30E2E" w:rsidRDefault="0007035C" w:rsidP="0007035C">
            <w:pPr>
              <w:rPr>
                <w:b/>
                <w:szCs w:val="22"/>
              </w:rPr>
            </w:pPr>
          </w:p>
        </w:tc>
        <w:tc>
          <w:tcPr>
            <w:tcW w:w="1827" w:type="dxa"/>
            <w:gridSpan w:val="2"/>
          </w:tcPr>
          <w:p w14:paraId="30AE5021" w14:textId="09ABBEE5" w:rsidR="0007035C" w:rsidRPr="00C30E2E" w:rsidRDefault="0007035C" w:rsidP="00E814C6">
            <w:pPr>
              <w:jc w:val="center"/>
              <w:rPr>
                <w:b/>
                <w:szCs w:val="22"/>
              </w:rPr>
            </w:pPr>
            <w:r w:rsidRPr="00C30E2E">
              <w:rPr>
                <w:b/>
                <w:szCs w:val="22"/>
              </w:rPr>
              <w:t xml:space="preserve">Pijler 1: </w:t>
            </w:r>
            <w:r w:rsidR="00E814C6" w:rsidRPr="00C30E2E">
              <w:rPr>
                <w:b/>
                <w:szCs w:val="22"/>
              </w:rPr>
              <w:br/>
            </w:r>
            <w:proofErr w:type="spellStart"/>
            <w:r w:rsidRPr="00C30E2E">
              <w:rPr>
                <w:b/>
                <w:szCs w:val="22"/>
              </w:rPr>
              <w:t>Basis-pensioenen</w:t>
            </w:r>
            <w:proofErr w:type="spellEnd"/>
          </w:p>
        </w:tc>
        <w:tc>
          <w:tcPr>
            <w:tcW w:w="1701" w:type="dxa"/>
          </w:tcPr>
          <w:p w14:paraId="2A44E01A" w14:textId="77777777" w:rsidR="0007035C" w:rsidRPr="00C30E2E" w:rsidRDefault="0007035C" w:rsidP="00E814C6">
            <w:pPr>
              <w:jc w:val="center"/>
              <w:rPr>
                <w:b/>
                <w:szCs w:val="22"/>
              </w:rPr>
            </w:pPr>
            <w:r w:rsidRPr="00C30E2E">
              <w:rPr>
                <w:b/>
                <w:szCs w:val="22"/>
              </w:rPr>
              <w:t>Pijler 2: Collectieve aanvullende pensioenen</w:t>
            </w:r>
          </w:p>
        </w:tc>
        <w:tc>
          <w:tcPr>
            <w:tcW w:w="1574" w:type="dxa"/>
          </w:tcPr>
          <w:p w14:paraId="2F55FE51" w14:textId="77777777" w:rsidR="0007035C" w:rsidRPr="00C30E2E" w:rsidRDefault="0007035C" w:rsidP="00E814C6">
            <w:pPr>
              <w:jc w:val="center"/>
              <w:rPr>
                <w:b/>
                <w:szCs w:val="22"/>
              </w:rPr>
            </w:pPr>
            <w:r w:rsidRPr="00C30E2E">
              <w:rPr>
                <w:b/>
                <w:szCs w:val="22"/>
              </w:rPr>
              <w:t>Pijler 3: Individuele pensioenen</w:t>
            </w:r>
          </w:p>
        </w:tc>
      </w:tr>
      <w:tr w:rsidR="00071387" w:rsidRPr="00C30E2E" w14:paraId="25EA2291" w14:textId="77777777" w:rsidTr="006F53B1">
        <w:tblPrEx>
          <w:jc w:val="left"/>
          <w:tblInd w:w="-37" w:type="dxa"/>
        </w:tblPrEx>
        <w:trPr>
          <w:gridBefore w:val="1"/>
          <w:wBefore w:w="37" w:type="dxa"/>
        </w:trPr>
        <w:tc>
          <w:tcPr>
            <w:tcW w:w="3969" w:type="dxa"/>
            <w:gridSpan w:val="2"/>
          </w:tcPr>
          <w:p w14:paraId="50FD024C" w14:textId="77777777" w:rsidR="0007035C" w:rsidRPr="00C30E2E" w:rsidRDefault="0007035C" w:rsidP="0007035C">
            <w:pPr>
              <w:rPr>
                <w:szCs w:val="22"/>
              </w:rPr>
            </w:pPr>
            <w:bookmarkStart w:id="1" w:name="_Hlk497900995"/>
            <w:proofErr w:type="spellStart"/>
            <w:r w:rsidRPr="00C30E2E">
              <w:rPr>
                <w:szCs w:val="22"/>
              </w:rPr>
              <w:t>Anw</w:t>
            </w:r>
            <w:proofErr w:type="spellEnd"/>
          </w:p>
        </w:tc>
        <w:tc>
          <w:tcPr>
            <w:tcW w:w="1771" w:type="dxa"/>
          </w:tcPr>
          <w:p w14:paraId="154E06D0" w14:textId="77777777" w:rsidR="0007035C" w:rsidRPr="00C30E2E" w:rsidRDefault="0007035C" w:rsidP="00E814C6">
            <w:pPr>
              <w:jc w:val="center"/>
              <w:rPr>
                <w:szCs w:val="22"/>
              </w:rPr>
            </w:pPr>
            <w:proofErr w:type="gramStart"/>
            <w:r w:rsidRPr="00C30E2E">
              <w:rPr>
                <w:szCs w:val="22"/>
              </w:rPr>
              <w:t>x</w:t>
            </w:r>
            <w:proofErr w:type="gramEnd"/>
          </w:p>
        </w:tc>
        <w:tc>
          <w:tcPr>
            <w:tcW w:w="1701" w:type="dxa"/>
          </w:tcPr>
          <w:p w14:paraId="6D680DEF" w14:textId="77777777" w:rsidR="0007035C" w:rsidRPr="00C30E2E" w:rsidRDefault="0007035C" w:rsidP="00E814C6">
            <w:pPr>
              <w:jc w:val="center"/>
              <w:rPr>
                <w:szCs w:val="22"/>
              </w:rPr>
            </w:pPr>
          </w:p>
        </w:tc>
        <w:tc>
          <w:tcPr>
            <w:tcW w:w="1773" w:type="dxa"/>
            <w:gridSpan w:val="2"/>
          </w:tcPr>
          <w:p w14:paraId="4BEB88C1" w14:textId="77777777" w:rsidR="0007035C" w:rsidRPr="00C30E2E" w:rsidRDefault="0007035C" w:rsidP="00E814C6">
            <w:pPr>
              <w:jc w:val="center"/>
              <w:rPr>
                <w:szCs w:val="22"/>
              </w:rPr>
            </w:pPr>
          </w:p>
        </w:tc>
      </w:tr>
      <w:bookmarkEnd w:id="1"/>
      <w:tr w:rsidR="00071387" w:rsidRPr="00C30E2E" w14:paraId="2407F61E" w14:textId="77777777" w:rsidTr="006F53B1">
        <w:trPr>
          <w:gridAfter w:val="1"/>
          <w:wAfter w:w="199" w:type="dxa"/>
          <w:jc w:val="center"/>
        </w:trPr>
        <w:tc>
          <w:tcPr>
            <w:tcW w:w="3950" w:type="dxa"/>
            <w:gridSpan w:val="2"/>
          </w:tcPr>
          <w:p w14:paraId="223CCEF9" w14:textId="77777777" w:rsidR="0007035C" w:rsidRPr="00C30E2E" w:rsidRDefault="0007035C" w:rsidP="0007035C">
            <w:pPr>
              <w:rPr>
                <w:szCs w:val="22"/>
              </w:rPr>
            </w:pPr>
            <w:r w:rsidRPr="00C30E2E">
              <w:rPr>
                <w:szCs w:val="22"/>
              </w:rPr>
              <w:t>AOW</w:t>
            </w:r>
          </w:p>
        </w:tc>
        <w:tc>
          <w:tcPr>
            <w:tcW w:w="1827" w:type="dxa"/>
            <w:gridSpan w:val="2"/>
          </w:tcPr>
          <w:p w14:paraId="11DCE613" w14:textId="77777777" w:rsidR="0007035C" w:rsidRPr="00C30E2E" w:rsidRDefault="0007035C" w:rsidP="00E814C6">
            <w:pPr>
              <w:jc w:val="center"/>
              <w:rPr>
                <w:szCs w:val="22"/>
              </w:rPr>
            </w:pPr>
            <w:proofErr w:type="gramStart"/>
            <w:r w:rsidRPr="00C30E2E">
              <w:rPr>
                <w:szCs w:val="22"/>
              </w:rPr>
              <w:t>x</w:t>
            </w:r>
            <w:proofErr w:type="gramEnd"/>
          </w:p>
        </w:tc>
        <w:tc>
          <w:tcPr>
            <w:tcW w:w="1701" w:type="dxa"/>
          </w:tcPr>
          <w:p w14:paraId="6273228B" w14:textId="77777777" w:rsidR="0007035C" w:rsidRPr="00C30E2E" w:rsidRDefault="0007035C" w:rsidP="00E814C6">
            <w:pPr>
              <w:jc w:val="center"/>
              <w:rPr>
                <w:szCs w:val="22"/>
              </w:rPr>
            </w:pPr>
          </w:p>
        </w:tc>
        <w:tc>
          <w:tcPr>
            <w:tcW w:w="1574" w:type="dxa"/>
          </w:tcPr>
          <w:p w14:paraId="76011ED0" w14:textId="77777777" w:rsidR="0007035C" w:rsidRPr="00C30E2E" w:rsidRDefault="0007035C" w:rsidP="00E814C6">
            <w:pPr>
              <w:jc w:val="center"/>
              <w:rPr>
                <w:szCs w:val="22"/>
              </w:rPr>
            </w:pPr>
          </w:p>
        </w:tc>
      </w:tr>
      <w:tr w:rsidR="00071387" w:rsidRPr="00C30E2E" w14:paraId="2EF395B8" w14:textId="77777777" w:rsidTr="006F53B1">
        <w:tblPrEx>
          <w:jc w:val="left"/>
          <w:tblInd w:w="-37" w:type="dxa"/>
        </w:tblPrEx>
        <w:trPr>
          <w:gridBefore w:val="1"/>
          <w:wBefore w:w="37" w:type="dxa"/>
        </w:trPr>
        <w:tc>
          <w:tcPr>
            <w:tcW w:w="3969" w:type="dxa"/>
            <w:gridSpan w:val="2"/>
          </w:tcPr>
          <w:p w14:paraId="6079ADBF" w14:textId="77777777" w:rsidR="0007035C" w:rsidRPr="00C30E2E" w:rsidRDefault="0007035C" w:rsidP="0007035C">
            <w:pPr>
              <w:rPr>
                <w:szCs w:val="22"/>
              </w:rPr>
            </w:pPr>
            <w:r w:rsidRPr="00C30E2E">
              <w:rPr>
                <w:szCs w:val="22"/>
              </w:rPr>
              <w:t>Banksparen</w:t>
            </w:r>
          </w:p>
        </w:tc>
        <w:tc>
          <w:tcPr>
            <w:tcW w:w="1771" w:type="dxa"/>
          </w:tcPr>
          <w:p w14:paraId="370B51DA" w14:textId="77777777" w:rsidR="0007035C" w:rsidRPr="00C30E2E" w:rsidRDefault="0007035C" w:rsidP="00E814C6">
            <w:pPr>
              <w:jc w:val="center"/>
              <w:rPr>
                <w:szCs w:val="22"/>
              </w:rPr>
            </w:pPr>
          </w:p>
        </w:tc>
        <w:tc>
          <w:tcPr>
            <w:tcW w:w="1701" w:type="dxa"/>
          </w:tcPr>
          <w:p w14:paraId="484FED63" w14:textId="77777777" w:rsidR="0007035C" w:rsidRPr="00C30E2E" w:rsidRDefault="0007035C" w:rsidP="00E814C6">
            <w:pPr>
              <w:jc w:val="center"/>
              <w:rPr>
                <w:szCs w:val="22"/>
              </w:rPr>
            </w:pPr>
          </w:p>
        </w:tc>
        <w:tc>
          <w:tcPr>
            <w:tcW w:w="1773" w:type="dxa"/>
            <w:gridSpan w:val="2"/>
          </w:tcPr>
          <w:p w14:paraId="3D52DCF6" w14:textId="77777777" w:rsidR="0007035C" w:rsidRPr="00C30E2E" w:rsidRDefault="0007035C" w:rsidP="00E814C6">
            <w:pPr>
              <w:jc w:val="center"/>
              <w:rPr>
                <w:szCs w:val="22"/>
              </w:rPr>
            </w:pPr>
            <w:proofErr w:type="gramStart"/>
            <w:r w:rsidRPr="00C30E2E">
              <w:rPr>
                <w:szCs w:val="22"/>
              </w:rPr>
              <w:t>x</w:t>
            </w:r>
            <w:proofErr w:type="gramEnd"/>
          </w:p>
        </w:tc>
      </w:tr>
      <w:tr w:rsidR="00071387" w:rsidRPr="00C30E2E" w14:paraId="3BE3EDEA" w14:textId="77777777" w:rsidTr="006F53B1">
        <w:tblPrEx>
          <w:jc w:val="left"/>
          <w:tblInd w:w="-37" w:type="dxa"/>
        </w:tblPrEx>
        <w:trPr>
          <w:gridBefore w:val="1"/>
          <w:wBefore w:w="37" w:type="dxa"/>
        </w:trPr>
        <w:tc>
          <w:tcPr>
            <w:tcW w:w="3969" w:type="dxa"/>
            <w:gridSpan w:val="2"/>
          </w:tcPr>
          <w:p w14:paraId="51C39134" w14:textId="77777777" w:rsidR="0007035C" w:rsidRPr="00C30E2E" w:rsidRDefault="0007035C" w:rsidP="0007035C">
            <w:pPr>
              <w:rPr>
                <w:szCs w:val="22"/>
              </w:rPr>
            </w:pPr>
            <w:r w:rsidRPr="00C30E2E">
              <w:rPr>
                <w:szCs w:val="22"/>
              </w:rPr>
              <w:t>Kapitaalovereenkomst</w:t>
            </w:r>
          </w:p>
        </w:tc>
        <w:tc>
          <w:tcPr>
            <w:tcW w:w="1771" w:type="dxa"/>
          </w:tcPr>
          <w:p w14:paraId="56A65E2B" w14:textId="77777777" w:rsidR="0007035C" w:rsidRPr="00C30E2E" w:rsidRDefault="0007035C" w:rsidP="00E814C6">
            <w:pPr>
              <w:jc w:val="center"/>
              <w:rPr>
                <w:szCs w:val="22"/>
              </w:rPr>
            </w:pPr>
          </w:p>
        </w:tc>
        <w:tc>
          <w:tcPr>
            <w:tcW w:w="1701" w:type="dxa"/>
          </w:tcPr>
          <w:p w14:paraId="47776F23" w14:textId="77777777" w:rsidR="0007035C" w:rsidRPr="00C30E2E" w:rsidRDefault="0007035C" w:rsidP="00E814C6">
            <w:pPr>
              <w:jc w:val="center"/>
              <w:rPr>
                <w:szCs w:val="22"/>
              </w:rPr>
            </w:pPr>
            <w:proofErr w:type="gramStart"/>
            <w:r w:rsidRPr="00C30E2E">
              <w:rPr>
                <w:szCs w:val="22"/>
              </w:rPr>
              <w:t>x</w:t>
            </w:r>
            <w:proofErr w:type="gramEnd"/>
          </w:p>
        </w:tc>
        <w:tc>
          <w:tcPr>
            <w:tcW w:w="1773" w:type="dxa"/>
            <w:gridSpan w:val="2"/>
          </w:tcPr>
          <w:p w14:paraId="4BEF718C" w14:textId="77777777" w:rsidR="0007035C" w:rsidRPr="00C30E2E" w:rsidRDefault="0007035C" w:rsidP="00E814C6">
            <w:pPr>
              <w:jc w:val="center"/>
              <w:rPr>
                <w:szCs w:val="22"/>
              </w:rPr>
            </w:pPr>
          </w:p>
        </w:tc>
      </w:tr>
      <w:tr w:rsidR="00071387" w:rsidRPr="00C30E2E" w14:paraId="1CD9F579" w14:textId="77777777" w:rsidTr="006F53B1">
        <w:tblPrEx>
          <w:jc w:val="left"/>
          <w:tblInd w:w="-37" w:type="dxa"/>
        </w:tblPrEx>
        <w:trPr>
          <w:gridBefore w:val="1"/>
          <w:wBefore w:w="37" w:type="dxa"/>
        </w:trPr>
        <w:tc>
          <w:tcPr>
            <w:tcW w:w="3969" w:type="dxa"/>
            <w:gridSpan w:val="2"/>
          </w:tcPr>
          <w:p w14:paraId="322AEC9F" w14:textId="77777777" w:rsidR="0007035C" w:rsidRPr="00C30E2E" w:rsidRDefault="0007035C" w:rsidP="0007035C">
            <w:pPr>
              <w:rPr>
                <w:szCs w:val="22"/>
              </w:rPr>
            </w:pPr>
            <w:r w:rsidRPr="00C30E2E">
              <w:rPr>
                <w:szCs w:val="22"/>
              </w:rPr>
              <w:t>Kapitaalverzekering</w:t>
            </w:r>
          </w:p>
        </w:tc>
        <w:tc>
          <w:tcPr>
            <w:tcW w:w="1771" w:type="dxa"/>
          </w:tcPr>
          <w:p w14:paraId="33C45599" w14:textId="77777777" w:rsidR="0007035C" w:rsidRPr="00C30E2E" w:rsidRDefault="0007035C" w:rsidP="00E814C6">
            <w:pPr>
              <w:jc w:val="center"/>
              <w:rPr>
                <w:szCs w:val="22"/>
              </w:rPr>
            </w:pPr>
          </w:p>
        </w:tc>
        <w:tc>
          <w:tcPr>
            <w:tcW w:w="1701" w:type="dxa"/>
          </w:tcPr>
          <w:p w14:paraId="0E148D27" w14:textId="77777777" w:rsidR="0007035C" w:rsidRPr="00C30E2E" w:rsidRDefault="0007035C" w:rsidP="00E814C6">
            <w:pPr>
              <w:jc w:val="center"/>
              <w:rPr>
                <w:szCs w:val="22"/>
              </w:rPr>
            </w:pPr>
          </w:p>
        </w:tc>
        <w:tc>
          <w:tcPr>
            <w:tcW w:w="1773" w:type="dxa"/>
            <w:gridSpan w:val="2"/>
          </w:tcPr>
          <w:p w14:paraId="4577B7FB" w14:textId="77777777" w:rsidR="0007035C" w:rsidRPr="00C30E2E" w:rsidRDefault="0007035C" w:rsidP="00E814C6">
            <w:pPr>
              <w:jc w:val="center"/>
              <w:rPr>
                <w:szCs w:val="22"/>
              </w:rPr>
            </w:pPr>
            <w:proofErr w:type="gramStart"/>
            <w:r w:rsidRPr="00C30E2E">
              <w:rPr>
                <w:szCs w:val="22"/>
              </w:rPr>
              <w:t>x</w:t>
            </w:r>
            <w:proofErr w:type="gramEnd"/>
          </w:p>
        </w:tc>
      </w:tr>
      <w:tr w:rsidR="00071387" w:rsidRPr="00C30E2E" w14:paraId="1797DC26" w14:textId="77777777" w:rsidTr="006F53B1">
        <w:tblPrEx>
          <w:jc w:val="left"/>
          <w:tblInd w:w="-37" w:type="dxa"/>
        </w:tblPrEx>
        <w:trPr>
          <w:gridBefore w:val="1"/>
          <w:wBefore w:w="37" w:type="dxa"/>
        </w:trPr>
        <w:tc>
          <w:tcPr>
            <w:tcW w:w="3969" w:type="dxa"/>
            <w:gridSpan w:val="2"/>
          </w:tcPr>
          <w:p w14:paraId="70AADBE6" w14:textId="77777777" w:rsidR="0007035C" w:rsidRPr="00C30E2E" w:rsidRDefault="0007035C" w:rsidP="0007035C">
            <w:pPr>
              <w:rPr>
                <w:szCs w:val="22"/>
              </w:rPr>
            </w:pPr>
            <w:r w:rsidRPr="00C30E2E">
              <w:rPr>
                <w:szCs w:val="22"/>
              </w:rPr>
              <w:t>Lijfrenteverzekering</w:t>
            </w:r>
          </w:p>
        </w:tc>
        <w:tc>
          <w:tcPr>
            <w:tcW w:w="1771" w:type="dxa"/>
          </w:tcPr>
          <w:p w14:paraId="65C3088E" w14:textId="77777777" w:rsidR="0007035C" w:rsidRPr="00C30E2E" w:rsidRDefault="0007035C" w:rsidP="00E814C6">
            <w:pPr>
              <w:jc w:val="center"/>
              <w:rPr>
                <w:szCs w:val="22"/>
              </w:rPr>
            </w:pPr>
          </w:p>
        </w:tc>
        <w:tc>
          <w:tcPr>
            <w:tcW w:w="1701" w:type="dxa"/>
          </w:tcPr>
          <w:p w14:paraId="062C0F20" w14:textId="77777777" w:rsidR="0007035C" w:rsidRPr="00C30E2E" w:rsidRDefault="0007035C" w:rsidP="00E814C6">
            <w:pPr>
              <w:jc w:val="center"/>
              <w:rPr>
                <w:szCs w:val="22"/>
              </w:rPr>
            </w:pPr>
          </w:p>
        </w:tc>
        <w:tc>
          <w:tcPr>
            <w:tcW w:w="1773" w:type="dxa"/>
            <w:gridSpan w:val="2"/>
          </w:tcPr>
          <w:p w14:paraId="634CE270" w14:textId="77777777" w:rsidR="0007035C" w:rsidRPr="00C30E2E" w:rsidRDefault="0007035C" w:rsidP="00E814C6">
            <w:pPr>
              <w:jc w:val="center"/>
              <w:rPr>
                <w:szCs w:val="22"/>
              </w:rPr>
            </w:pPr>
            <w:proofErr w:type="gramStart"/>
            <w:r w:rsidRPr="00C30E2E">
              <w:rPr>
                <w:szCs w:val="22"/>
              </w:rPr>
              <w:t>x</w:t>
            </w:r>
            <w:proofErr w:type="gramEnd"/>
          </w:p>
        </w:tc>
      </w:tr>
      <w:tr w:rsidR="00071387" w:rsidRPr="00C30E2E" w14:paraId="66A2AC51" w14:textId="77777777" w:rsidTr="006F53B1">
        <w:tblPrEx>
          <w:jc w:val="left"/>
          <w:tblInd w:w="-37" w:type="dxa"/>
        </w:tblPrEx>
        <w:trPr>
          <w:gridBefore w:val="1"/>
          <w:wBefore w:w="37" w:type="dxa"/>
        </w:trPr>
        <w:tc>
          <w:tcPr>
            <w:tcW w:w="3969" w:type="dxa"/>
            <w:gridSpan w:val="2"/>
          </w:tcPr>
          <w:p w14:paraId="37E56224" w14:textId="77777777" w:rsidR="0007035C" w:rsidRPr="00C30E2E" w:rsidRDefault="0007035C" w:rsidP="0007035C">
            <w:pPr>
              <w:rPr>
                <w:szCs w:val="22"/>
              </w:rPr>
            </w:pPr>
            <w:r w:rsidRPr="00C30E2E">
              <w:rPr>
                <w:szCs w:val="22"/>
              </w:rPr>
              <w:t>Premieovereenkomst</w:t>
            </w:r>
          </w:p>
        </w:tc>
        <w:tc>
          <w:tcPr>
            <w:tcW w:w="1771" w:type="dxa"/>
          </w:tcPr>
          <w:p w14:paraId="75F2CBBA" w14:textId="77777777" w:rsidR="0007035C" w:rsidRPr="00C30E2E" w:rsidRDefault="0007035C" w:rsidP="00E814C6">
            <w:pPr>
              <w:jc w:val="center"/>
              <w:rPr>
                <w:szCs w:val="22"/>
              </w:rPr>
            </w:pPr>
          </w:p>
        </w:tc>
        <w:tc>
          <w:tcPr>
            <w:tcW w:w="1701" w:type="dxa"/>
          </w:tcPr>
          <w:p w14:paraId="7E7E97CD" w14:textId="77777777" w:rsidR="0007035C" w:rsidRPr="00C30E2E" w:rsidRDefault="0007035C" w:rsidP="00E814C6">
            <w:pPr>
              <w:jc w:val="center"/>
              <w:rPr>
                <w:szCs w:val="22"/>
              </w:rPr>
            </w:pPr>
            <w:proofErr w:type="gramStart"/>
            <w:r w:rsidRPr="00C30E2E">
              <w:rPr>
                <w:szCs w:val="22"/>
              </w:rPr>
              <w:t>x</w:t>
            </w:r>
            <w:proofErr w:type="gramEnd"/>
          </w:p>
        </w:tc>
        <w:tc>
          <w:tcPr>
            <w:tcW w:w="1773" w:type="dxa"/>
            <w:gridSpan w:val="2"/>
          </w:tcPr>
          <w:p w14:paraId="59928FC7" w14:textId="77777777" w:rsidR="0007035C" w:rsidRPr="00C30E2E" w:rsidRDefault="0007035C" w:rsidP="00E814C6">
            <w:pPr>
              <w:jc w:val="center"/>
              <w:rPr>
                <w:szCs w:val="22"/>
              </w:rPr>
            </w:pPr>
          </w:p>
        </w:tc>
      </w:tr>
      <w:tr w:rsidR="00071387" w:rsidRPr="00C30E2E" w14:paraId="60303F03" w14:textId="77777777" w:rsidTr="006F53B1">
        <w:trPr>
          <w:gridAfter w:val="1"/>
          <w:wAfter w:w="199" w:type="dxa"/>
          <w:jc w:val="center"/>
        </w:trPr>
        <w:tc>
          <w:tcPr>
            <w:tcW w:w="3950" w:type="dxa"/>
            <w:gridSpan w:val="2"/>
          </w:tcPr>
          <w:p w14:paraId="09B99644" w14:textId="77777777" w:rsidR="0007035C" w:rsidRPr="00C30E2E" w:rsidRDefault="0007035C" w:rsidP="0007035C">
            <w:pPr>
              <w:rPr>
                <w:szCs w:val="22"/>
              </w:rPr>
            </w:pPr>
            <w:r w:rsidRPr="00C30E2E">
              <w:rPr>
                <w:szCs w:val="22"/>
              </w:rPr>
              <w:t>Uitkeringsovereenkomst</w:t>
            </w:r>
          </w:p>
        </w:tc>
        <w:tc>
          <w:tcPr>
            <w:tcW w:w="1827" w:type="dxa"/>
            <w:gridSpan w:val="2"/>
          </w:tcPr>
          <w:p w14:paraId="2FC66554" w14:textId="77777777" w:rsidR="0007035C" w:rsidRPr="00C30E2E" w:rsidRDefault="0007035C" w:rsidP="00E814C6">
            <w:pPr>
              <w:jc w:val="center"/>
              <w:rPr>
                <w:szCs w:val="22"/>
              </w:rPr>
            </w:pPr>
          </w:p>
        </w:tc>
        <w:tc>
          <w:tcPr>
            <w:tcW w:w="1701" w:type="dxa"/>
          </w:tcPr>
          <w:p w14:paraId="692A0AF3" w14:textId="77777777" w:rsidR="0007035C" w:rsidRPr="00C30E2E" w:rsidRDefault="0007035C" w:rsidP="00E814C6">
            <w:pPr>
              <w:jc w:val="center"/>
              <w:rPr>
                <w:szCs w:val="22"/>
              </w:rPr>
            </w:pPr>
            <w:proofErr w:type="gramStart"/>
            <w:r w:rsidRPr="00C30E2E">
              <w:rPr>
                <w:szCs w:val="22"/>
              </w:rPr>
              <w:t>x</w:t>
            </w:r>
            <w:proofErr w:type="gramEnd"/>
          </w:p>
        </w:tc>
        <w:tc>
          <w:tcPr>
            <w:tcW w:w="1574" w:type="dxa"/>
          </w:tcPr>
          <w:p w14:paraId="0CF2F867" w14:textId="77777777" w:rsidR="0007035C" w:rsidRPr="00C30E2E" w:rsidRDefault="0007035C" w:rsidP="00E814C6">
            <w:pPr>
              <w:jc w:val="center"/>
              <w:rPr>
                <w:szCs w:val="22"/>
              </w:rPr>
            </w:pPr>
          </w:p>
        </w:tc>
      </w:tr>
      <w:tr w:rsidR="0007035C" w:rsidRPr="00C30E2E" w14:paraId="0FE106DE" w14:textId="77777777" w:rsidTr="006F53B1">
        <w:tblPrEx>
          <w:jc w:val="left"/>
          <w:tblInd w:w="-37" w:type="dxa"/>
        </w:tblPrEx>
        <w:trPr>
          <w:gridBefore w:val="1"/>
          <w:wBefore w:w="37" w:type="dxa"/>
        </w:trPr>
        <w:tc>
          <w:tcPr>
            <w:tcW w:w="3969" w:type="dxa"/>
            <w:gridSpan w:val="2"/>
          </w:tcPr>
          <w:p w14:paraId="35EE4DC0" w14:textId="77777777" w:rsidR="0007035C" w:rsidRPr="00C30E2E" w:rsidRDefault="0007035C" w:rsidP="0007035C">
            <w:pPr>
              <w:rPr>
                <w:szCs w:val="22"/>
              </w:rPr>
            </w:pPr>
            <w:r w:rsidRPr="00C30E2E">
              <w:rPr>
                <w:szCs w:val="22"/>
              </w:rPr>
              <w:t>WIA</w:t>
            </w:r>
          </w:p>
        </w:tc>
        <w:tc>
          <w:tcPr>
            <w:tcW w:w="1771" w:type="dxa"/>
          </w:tcPr>
          <w:p w14:paraId="12299BAA" w14:textId="77777777" w:rsidR="0007035C" w:rsidRPr="00C30E2E" w:rsidRDefault="0007035C" w:rsidP="00E814C6">
            <w:pPr>
              <w:jc w:val="center"/>
              <w:rPr>
                <w:szCs w:val="22"/>
              </w:rPr>
            </w:pPr>
            <w:proofErr w:type="gramStart"/>
            <w:r w:rsidRPr="00C30E2E">
              <w:rPr>
                <w:szCs w:val="22"/>
              </w:rPr>
              <w:t>x</w:t>
            </w:r>
            <w:proofErr w:type="gramEnd"/>
          </w:p>
        </w:tc>
        <w:tc>
          <w:tcPr>
            <w:tcW w:w="1701" w:type="dxa"/>
          </w:tcPr>
          <w:p w14:paraId="61458539" w14:textId="77777777" w:rsidR="0007035C" w:rsidRPr="00C30E2E" w:rsidRDefault="0007035C" w:rsidP="00E814C6">
            <w:pPr>
              <w:jc w:val="center"/>
              <w:rPr>
                <w:szCs w:val="22"/>
              </w:rPr>
            </w:pPr>
          </w:p>
        </w:tc>
        <w:tc>
          <w:tcPr>
            <w:tcW w:w="1773" w:type="dxa"/>
            <w:gridSpan w:val="2"/>
          </w:tcPr>
          <w:p w14:paraId="4314CBF3" w14:textId="77777777" w:rsidR="0007035C" w:rsidRPr="00C30E2E" w:rsidRDefault="0007035C" w:rsidP="00E814C6">
            <w:pPr>
              <w:jc w:val="center"/>
              <w:rPr>
                <w:szCs w:val="22"/>
              </w:rPr>
            </w:pPr>
          </w:p>
        </w:tc>
      </w:tr>
    </w:tbl>
    <w:p w14:paraId="46D1211B" w14:textId="77777777" w:rsidR="0007035C" w:rsidRPr="00C30E2E" w:rsidRDefault="0007035C" w:rsidP="0007035C">
      <w:pPr>
        <w:pStyle w:val="Lijstalinea"/>
        <w:ind w:left="360"/>
        <w:rPr>
          <w:szCs w:val="22"/>
        </w:rPr>
      </w:pPr>
    </w:p>
    <w:p w14:paraId="5FEFD3F6" w14:textId="77777777" w:rsidR="0007035C" w:rsidRPr="00C30E2E" w:rsidRDefault="0007035C" w:rsidP="0007035C">
      <w:pPr>
        <w:pStyle w:val="Lijstalinea"/>
        <w:numPr>
          <w:ilvl w:val="0"/>
          <w:numId w:val="38"/>
        </w:numPr>
        <w:spacing w:after="160" w:line="259" w:lineRule="auto"/>
        <w:rPr>
          <w:szCs w:val="22"/>
        </w:rPr>
      </w:pPr>
      <w:bookmarkStart w:id="2" w:name="_Hlk497901502"/>
    </w:p>
    <w:bookmarkEnd w:id="2"/>
    <w:tbl>
      <w:tblPr>
        <w:tblStyle w:val="Tabelraster"/>
        <w:tblW w:w="0" w:type="auto"/>
        <w:tblLook w:val="04A0" w:firstRow="1" w:lastRow="0" w:firstColumn="1" w:lastColumn="0" w:noHBand="0" w:noVBand="1"/>
      </w:tblPr>
      <w:tblGrid>
        <w:gridCol w:w="3428"/>
        <w:gridCol w:w="2514"/>
        <w:gridCol w:w="3345"/>
      </w:tblGrid>
      <w:tr w:rsidR="00071387" w:rsidRPr="00C30E2E" w14:paraId="1BF83DE7" w14:textId="77777777" w:rsidTr="002F78CE">
        <w:tc>
          <w:tcPr>
            <w:tcW w:w="3428" w:type="dxa"/>
          </w:tcPr>
          <w:p w14:paraId="0EA36554" w14:textId="77777777" w:rsidR="0007035C" w:rsidRPr="00C30E2E" w:rsidRDefault="0007035C" w:rsidP="0007035C">
            <w:pPr>
              <w:rPr>
                <w:b/>
                <w:szCs w:val="22"/>
              </w:rPr>
            </w:pPr>
          </w:p>
        </w:tc>
        <w:tc>
          <w:tcPr>
            <w:tcW w:w="2514" w:type="dxa"/>
          </w:tcPr>
          <w:p w14:paraId="2D72FCA4" w14:textId="77777777" w:rsidR="0007035C" w:rsidRPr="00C30E2E" w:rsidRDefault="0007035C" w:rsidP="00E814C6">
            <w:pPr>
              <w:jc w:val="center"/>
              <w:rPr>
                <w:b/>
                <w:szCs w:val="22"/>
              </w:rPr>
            </w:pPr>
            <w:r w:rsidRPr="00C30E2E">
              <w:rPr>
                <w:b/>
                <w:szCs w:val="22"/>
              </w:rPr>
              <w:t>Uitkeringsovereenkomst</w:t>
            </w:r>
          </w:p>
        </w:tc>
        <w:tc>
          <w:tcPr>
            <w:tcW w:w="3097" w:type="dxa"/>
          </w:tcPr>
          <w:p w14:paraId="2F52F11A" w14:textId="77777777" w:rsidR="0007035C" w:rsidRPr="00C30E2E" w:rsidRDefault="0007035C" w:rsidP="00E814C6">
            <w:pPr>
              <w:jc w:val="center"/>
              <w:rPr>
                <w:b/>
                <w:szCs w:val="22"/>
              </w:rPr>
            </w:pPr>
            <w:proofErr w:type="spellStart"/>
            <w:r w:rsidRPr="00C30E2E">
              <w:rPr>
                <w:b/>
                <w:szCs w:val="22"/>
              </w:rPr>
              <w:t>Beschikbarepremieovereenkomst</w:t>
            </w:r>
            <w:proofErr w:type="spellEnd"/>
          </w:p>
        </w:tc>
      </w:tr>
      <w:tr w:rsidR="00071387" w:rsidRPr="00C30E2E" w14:paraId="69BA6E72" w14:textId="77777777" w:rsidTr="002F78CE">
        <w:tc>
          <w:tcPr>
            <w:tcW w:w="3428" w:type="dxa"/>
          </w:tcPr>
          <w:p w14:paraId="1D6B7706" w14:textId="77777777" w:rsidR="0007035C" w:rsidRPr="00C30E2E" w:rsidRDefault="0007035C" w:rsidP="0007035C">
            <w:pPr>
              <w:rPr>
                <w:szCs w:val="22"/>
              </w:rPr>
            </w:pPr>
            <w:r w:rsidRPr="00C30E2E">
              <w:rPr>
                <w:szCs w:val="22"/>
              </w:rPr>
              <w:t>Eindloonregeling</w:t>
            </w:r>
          </w:p>
        </w:tc>
        <w:tc>
          <w:tcPr>
            <w:tcW w:w="2514" w:type="dxa"/>
          </w:tcPr>
          <w:p w14:paraId="3EC1EC2F" w14:textId="77777777" w:rsidR="0007035C" w:rsidRPr="00C30E2E" w:rsidRDefault="0007035C" w:rsidP="00E814C6">
            <w:pPr>
              <w:jc w:val="center"/>
              <w:rPr>
                <w:szCs w:val="22"/>
              </w:rPr>
            </w:pPr>
            <w:proofErr w:type="gramStart"/>
            <w:r w:rsidRPr="00C30E2E">
              <w:rPr>
                <w:szCs w:val="22"/>
              </w:rPr>
              <w:t>x</w:t>
            </w:r>
            <w:proofErr w:type="gramEnd"/>
          </w:p>
        </w:tc>
        <w:tc>
          <w:tcPr>
            <w:tcW w:w="3097" w:type="dxa"/>
          </w:tcPr>
          <w:p w14:paraId="308E9A19" w14:textId="77777777" w:rsidR="0007035C" w:rsidRPr="00C30E2E" w:rsidRDefault="0007035C" w:rsidP="00E814C6">
            <w:pPr>
              <w:jc w:val="center"/>
              <w:rPr>
                <w:szCs w:val="22"/>
              </w:rPr>
            </w:pPr>
          </w:p>
        </w:tc>
      </w:tr>
      <w:tr w:rsidR="00071387" w:rsidRPr="00C30E2E" w14:paraId="1C44FD27" w14:textId="77777777" w:rsidTr="002F78CE">
        <w:tc>
          <w:tcPr>
            <w:tcW w:w="3428" w:type="dxa"/>
          </w:tcPr>
          <w:p w14:paraId="302C028D" w14:textId="77777777" w:rsidR="0007035C" w:rsidRPr="00C30E2E" w:rsidRDefault="0007035C" w:rsidP="0007035C">
            <w:pPr>
              <w:rPr>
                <w:szCs w:val="22"/>
              </w:rPr>
            </w:pPr>
            <w:r w:rsidRPr="00C30E2E">
              <w:rPr>
                <w:szCs w:val="22"/>
              </w:rPr>
              <w:t>Kapitaalverzekering</w:t>
            </w:r>
          </w:p>
        </w:tc>
        <w:tc>
          <w:tcPr>
            <w:tcW w:w="2514" w:type="dxa"/>
          </w:tcPr>
          <w:p w14:paraId="236AADB9" w14:textId="77777777" w:rsidR="0007035C" w:rsidRPr="00C30E2E" w:rsidRDefault="0007035C" w:rsidP="00E814C6">
            <w:pPr>
              <w:jc w:val="center"/>
              <w:rPr>
                <w:szCs w:val="22"/>
              </w:rPr>
            </w:pPr>
          </w:p>
        </w:tc>
        <w:tc>
          <w:tcPr>
            <w:tcW w:w="3097" w:type="dxa"/>
          </w:tcPr>
          <w:p w14:paraId="4E974528" w14:textId="77777777" w:rsidR="0007035C" w:rsidRPr="00C30E2E" w:rsidRDefault="0007035C" w:rsidP="00E814C6">
            <w:pPr>
              <w:jc w:val="center"/>
              <w:rPr>
                <w:szCs w:val="22"/>
              </w:rPr>
            </w:pPr>
            <w:proofErr w:type="gramStart"/>
            <w:r w:rsidRPr="00C30E2E">
              <w:rPr>
                <w:szCs w:val="22"/>
              </w:rPr>
              <w:t>x</w:t>
            </w:r>
            <w:proofErr w:type="gramEnd"/>
          </w:p>
        </w:tc>
      </w:tr>
      <w:tr w:rsidR="00071387" w:rsidRPr="00C30E2E" w14:paraId="07BA27AD" w14:textId="77777777" w:rsidTr="002F78CE">
        <w:tc>
          <w:tcPr>
            <w:tcW w:w="3428" w:type="dxa"/>
          </w:tcPr>
          <w:p w14:paraId="1DB0910B" w14:textId="77777777" w:rsidR="0007035C" w:rsidRPr="00C30E2E" w:rsidRDefault="0007035C" w:rsidP="0007035C">
            <w:pPr>
              <w:rPr>
                <w:szCs w:val="22"/>
              </w:rPr>
            </w:pPr>
            <w:r w:rsidRPr="00C30E2E">
              <w:rPr>
                <w:szCs w:val="22"/>
              </w:rPr>
              <w:t>Middelloonregeling</w:t>
            </w:r>
          </w:p>
        </w:tc>
        <w:tc>
          <w:tcPr>
            <w:tcW w:w="2514" w:type="dxa"/>
          </w:tcPr>
          <w:p w14:paraId="19B91E9A" w14:textId="77777777" w:rsidR="0007035C" w:rsidRPr="00C30E2E" w:rsidRDefault="0007035C" w:rsidP="00E814C6">
            <w:pPr>
              <w:jc w:val="center"/>
              <w:rPr>
                <w:szCs w:val="22"/>
              </w:rPr>
            </w:pPr>
            <w:proofErr w:type="gramStart"/>
            <w:r w:rsidRPr="00C30E2E">
              <w:rPr>
                <w:szCs w:val="22"/>
              </w:rPr>
              <w:t>x</w:t>
            </w:r>
            <w:proofErr w:type="gramEnd"/>
          </w:p>
        </w:tc>
        <w:tc>
          <w:tcPr>
            <w:tcW w:w="3097" w:type="dxa"/>
          </w:tcPr>
          <w:p w14:paraId="6DD7B7FC" w14:textId="77777777" w:rsidR="0007035C" w:rsidRPr="00C30E2E" w:rsidRDefault="0007035C" w:rsidP="00E814C6">
            <w:pPr>
              <w:jc w:val="center"/>
              <w:rPr>
                <w:szCs w:val="22"/>
              </w:rPr>
            </w:pPr>
          </w:p>
        </w:tc>
      </w:tr>
      <w:tr w:rsidR="00071387" w:rsidRPr="00C30E2E" w14:paraId="2069FC01" w14:textId="77777777" w:rsidTr="002F78CE">
        <w:tc>
          <w:tcPr>
            <w:tcW w:w="3428" w:type="dxa"/>
          </w:tcPr>
          <w:p w14:paraId="0B90C555" w14:textId="77777777" w:rsidR="0007035C" w:rsidRPr="00C30E2E" w:rsidRDefault="0007035C" w:rsidP="0007035C">
            <w:pPr>
              <w:rPr>
                <w:szCs w:val="22"/>
              </w:rPr>
            </w:pPr>
            <w:r w:rsidRPr="00C30E2E">
              <w:rPr>
                <w:szCs w:val="22"/>
              </w:rPr>
              <w:t>Premies omgezet in een aanspraak</w:t>
            </w:r>
          </w:p>
        </w:tc>
        <w:tc>
          <w:tcPr>
            <w:tcW w:w="2514" w:type="dxa"/>
          </w:tcPr>
          <w:p w14:paraId="4BEF0B2B" w14:textId="77777777" w:rsidR="0007035C" w:rsidRPr="00C30E2E" w:rsidRDefault="0007035C" w:rsidP="00E814C6">
            <w:pPr>
              <w:jc w:val="center"/>
              <w:rPr>
                <w:szCs w:val="22"/>
              </w:rPr>
            </w:pPr>
          </w:p>
        </w:tc>
        <w:tc>
          <w:tcPr>
            <w:tcW w:w="3097" w:type="dxa"/>
          </w:tcPr>
          <w:p w14:paraId="2C8C60CA" w14:textId="77777777" w:rsidR="0007035C" w:rsidRPr="00C30E2E" w:rsidRDefault="0007035C" w:rsidP="00E814C6">
            <w:pPr>
              <w:jc w:val="center"/>
              <w:rPr>
                <w:szCs w:val="22"/>
              </w:rPr>
            </w:pPr>
            <w:proofErr w:type="gramStart"/>
            <w:r w:rsidRPr="00C30E2E">
              <w:rPr>
                <w:szCs w:val="22"/>
              </w:rPr>
              <w:t>x</w:t>
            </w:r>
            <w:proofErr w:type="gramEnd"/>
          </w:p>
        </w:tc>
      </w:tr>
      <w:tr w:rsidR="0007035C" w:rsidRPr="00C30E2E" w14:paraId="7B296E5D" w14:textId="77777777" w:rsidTr="002F78CE">
        <w:tc>
          <w:tcPr>
            <w:tcW w:w="3428" w:type="dxa"/>
          </w:tcPr>
          <w:p w14:paraId="1CF564F1" w14:textId="77777777" w:rsidR="0007035C" w:rsidRPr="00C30E2E" w:rsidRDefault="0007035C" w:rsidP="0007035C">
            <w:pPr>
              <w:rPr>
                <w:szCs w:val="22"/>
              </w:rPr>
            </w:pPr>
            <w:r w:rsidRPr="00C30E2E">
              <w:rPr>
                <w:szCs w:val="22"/>
              </w:rPr>
              <w:t>Zuivere premieregeling</w:t>
            </w:r>
          </w:p>
        </w:tc>
        <w:tc>
          <w:tcPr>
            <w:tcW w:w="2514" w:type="dxa"/>
          </w:tcPr>
          <w:p w14:paraId="0D2E3C55" w14:textId="5A8F48BE" w:rsidR="0007035C" w:rsidRPr="00C30E2E" w:rsidRDefault="0007035C" w:rsidP="00E814C6">
            <w:pPr>
              <w:jc w:val="center"/>
              <w:rPr>
                <w:szCs w:val="22"/>
              </w:rPr>
            </w:pPr>
          </w:p>
        </w:tc>
        <w:tc>
          <w:tcPr>
            <w:tcW w:w="3097" w:type="dxa"/>
          </w:tcPr>
          <w:p w14:paraId="41CD46FF" w14:textId="45E67551" w:rsidR="0007035C" w:rsidRPr="00C30E2E" w:rsidRDefault="004129CC" w:rsidP="00E814C6">
            <w:pPr>
              <w:jc w:val="center"/>
              <w:rPr>
                <w:szCs w:val="22"/>
              </w:rPr>
            </w:pPr>
            <w:proofErr w:type="gramStart"/>
            <w:r w:rsidRPr="00C30E2E">
              <w:rPr>
                <w:szCs w:val="22"/>
              </w:rPr>
              <w:t>x</w:t>
            </w:r>
            <w:proofErr w:type="gramEnd"/>
          </w:p>
        </w:tc>
      </w:tr>
    </w:tbl>
    <w:p w14:paraId="7F7BDBCB" w14:textId="0DC4392C" w:rsidR="0007035C" w:rsidRPr="00C30E2E" w:rsidRDefault="0007035C" w:rsidP="0007035C">
      <w:pPr>
        <w:rPr>
          <w:szCs w:val="22"/>
        </w:rPr>
      </w:pPr>
    </w:p>
    <w:p w14:paraId="4DABFE3F" w14:textId="77777777" w:rsidR="0007035C" w:rsidRPr="00C30E2E" w:rsidRDefault="0007035C" w:rsidP="0007035C">
      <w:pPr>
        <w:pStyle w:val="Lijstalinea"/>
        <w:numPr>
          <w:ilvl w:val="0"/>
          <w:numId w:val="38"/>
        </w:numPr>
        <w:spacing w:after="160" w:line="259" w:lineRule="auto"/>
        <w:rPr>
          <w:szCs w:val="22"/>
        </w:rPr>
      </w:pPr>
    </w:p>
    <w:tbl>
      <w:tblPr>
        <w:tblStyle w:val="Tabelraster"/>
        <w:tblW w:w="9322" w:type="dxa"/>
        <w:tblLook w:val="04A0" w:firstRow="1" w:lastRow="0" w:firstColumn="1" w:lastColumn="0" w:noHBand="0" w:noVBand="1"/>
      </w:tblPr>
      <w:tblGrid>
        <w:gridCol w:w="5637"/>
        <w:gridCol w:w="708"/>
        <w:gridCol w:w="709"/>
        <w:gridCol w:w="709"/>
        <w:gridCol w:w="709"/>
        <w:gridCol w:w="850"/>
      </w:tblGrid>
      <w:tr w:rsidR="008A669F" w:rsidRPr="00C30E2E" w14:paraId="0CE54394" w14:textId="77777777" w:rsidTr="002F78CE">
        <w:trPr>
          <w:cantSplit/>
          <w:trHeight w:val="1762"/>
        </w:trPr>
        <w:tc>
          <w:tcPr>
            <w:tcW w:w="5637" w:type="dxa"/>
          </w:tcPr>
          <w:p w14:paraId="5A458855" w14:textId="77777777" w:rsidR="008A669F" w:rsidRPr="00C30E2E" w:rsidRDefault="008A669F" w:rsidP="0007035C">
            <w:pPr>
              <w:rPr>
                <w:b/>
                <w:szCs w:val="22"/>
              </w:rPr>
            </w:pPr>
          </w:p>
        </w:tc>
        <w:tc>
          <w:tcPr>
            <w:tcW w:w="708" w:type="dxa"/>
            <w:textDirection w:val="btLr"/>
          </w:tcPr>
          <w:p w14:paraId="388C0FBA" w14:textId="77777777" w:rsidR="008A669F" w:rsidRPr="00C30E2E" w:rsidRDefault="008A669F" w:rsidP="00E814C6">
            <w:pPr>
              <w:ind w:left="113" w:right="113"/>
              <w:rPr>
                <w:b/>
                <w:szCs w:val="22"/>
              </w:rPr>
            </w:pPr>
            <w:r w:rsidRPr="00C30E2E">
              <w:rPr>
                <w:b/>
                <w:szCs w:val="22"/>
              </w:rPr>
              <w:t>Afkoop</w:t>
            </w:r>
          </w:p>
        </w:tc>
        <w:tc>
          <w:tcPr>
            <w:tcW w:w="709" w:type="dxa"/>
            <w:textDirection w:val="btLr"/>
          </w:tcPr>
          <w:p w14:paraId="70442D28" w14:textId="77777777" w:rsidR="008A669F" w:rsidRPr="00C30E2E" w:rsidRDefault="008A669F" w:rsidP="00E814C6">
            <w:pPr>
              <w:ind w:left="113" w:right="113"/>
              <w:rPr>
                <w:b/>
                <w:szCs w:val="22"/>
              </w:rPr>
            </w:pPr>
            <w:r w:rsidRPr="00C30E2E">
              <w:rPr>
                <w:b/>
                <w:szCs w:val="22"/>
              </w:rPr>
              <w:t>Backservice</w:t>
            </w:r>
          </w:p>
        </w:tc>
        <w:tc>
          <w:tcPr>
            <w:tcW w:w="709" w:type="dxa"/>
            <w:textDirection w:val="btLr"/>
          </w:tcPr>
          <w:p w14:paraId="02854887" w14:textId="77777777" w:rsidR="008A669F" w:rsidRPr="00C30E2E" w:rsidRDefault="008A669F" w:rsidP="00E814C6">
            <w:pPr>
              <w:ind w:left="113" w:right="113"/>
              <w:rPr>
                <w:b/>
                <w:szCs w:val="22"/>
              </w:rPr>
            </w:pPr>
            <w:r w:rsidRPr="00C30E2E">
              <w:rPr>
                <w:b/>
                <w:szCs w:val="22"/>
              </w:rPr>
              <w:t>Factor A</w:t>
            </w:r>
          </w:p>
        </w:tc>
        <w:tc>
          <w:tcPr>
            <w:tcW w:w="709" w:type="dxa"/>
            <w:textDirection w:val="btLr"/>
          </w:tcPr>
          <w:p w14:paraId="4E3C1339" w14:textId="77777777" w:rsidR="008A669F" w:rsidRPr="00C30E2E" w:rsidRDefault="008A669F" w:rsidP="00E814C6">
            <w:pPr>
              <w:ind w:left="113" w:right="113"/>
              <w:rPr>
                <w:b/>
                <w:szCs w:val="22"/>
              </w:rPr>
            </w:pPr>
            <w:r w:rsidRPr="00C30E2E">
              <w:rPr>
                <w:b/>
                <w:szCs w:val="22"/>
              </w:rPr>
              <w:t>Lijfrente</w:t>
            </w:r>
          </w:p>
        </w:tc>
        <w:tc>
          <w:tcPr>
            <w:tcW w:w="850" w:type="dxa"/>
            <w:textDirection w:val="btLr"/>
          </w:tcPr>
          <w:p w14:paraId="11C3501E" w14:textId="77777777" w:rsidR="008A669F" w:rsidRPr="00C30E2E" w:rsidRDefault="008A669F" w:rsidP="00E814C6">
            <w:pPr>
              <w:ind w:left="113" w:right="113"/>
              <w:rPr>
                <w:b/>
                <w:szCs w:val="22"/>
              </w:rPr>
            </w:pPr>
            <w:r w:rsidRPr="00C30E2E">
              <w:rPr>
                <w:b/>
                <w:szCs w:val="22"/>
              </w:rPr>
              <w:t>Waardevast pensioen</w:t>
            </w:r>
          </w:p>
        </w:tc>
      </w:tr>
      <w:tr w:rsidR="008A669F" w:rsidRPr="00C30E2E" w14:paraId="27ED0DD1" w14:textId="77777777" w:rsidTr="002F78CE">
        <w:tc>
          <w:tcPr>
            <w:tcW w:w="5637" w:type="dxa"/>
          </w:tcPr>
          <w:p w14:paraId="525E2C7A" w14:textId="560159BA" w:rsidR="008A669F" w:rsidRPr="00C30E2E" w:rsidRDefault="008A669F" w:rsidP="0007035C">
            <w:pPr>
              <w:rPr>
                <w:szCs w:val="22"/>
              </w:rPr>
            </w:pPr>
            <w:r w:rsidRPr="00C30E2E">
              <w:rPr>
                <w:szCs w:val="22"/>
              </w:rPr>
              <w:t>Aanpassing van de lagere pensioenaanspraken uit het verleden door extra premiebetaling wegens een eindloon dat hoger is</w:t>
            </w:r>
          </w:p>
        </w:tc>
        <w:tc>
          <w:tcPr>
            <w:tcW w:w="708" w:type="dxa"/>
          </w:tcPr>
          <w:p w14:paraId="01DD2881" w14:textId="77777777" w:rsidR="008A669F" w:rsidRPr="00C30E2E" w:rsidRDefault="008A669F" w:rsidP="00E814C6">
            <w:pPr>
              <w:jc w:val="center"/>
              <w:rPr>
                <w:szCs w:val="22"/>
              </w:rPr>
            </w:pPr>
          </w:p>
        </w:tc>
        <w:tc>
          <w:tcPr>
            <w:tcW w:w="709" w:type="dxa"/>
          </w:tcPr>
          <w:p w14:paraId="1C678AB9" w14:textId="77777777" w:rsidR="008A669F" w:rsidRPr="00C30E2E" w:rsidRDefault="008A669F" w:rsidP="00E814C6">
            <w:pPr>
              <w:jc w:val="center"/>
              <w:rPr>
                <w:szCs w:val="22"/>
              </w:rPr>
            </w:pPr>
            <w:proofErr w:type="gramStart"/>
            <w:r w:rsidRPr="00C30E2E">
              <w:rPr>
                <w:szCs w:val="22"/>
              </w:rPr>
              <w:t>x</w:t>
            </w:r>
            <w:proofErr w:type="gramEnd"/>
          </w:p>
        </w:tc>
        <w:tc>
          <w:tcPr>
            <w:tcW w:w="709" w:type="dxa"/>
          </w:tcPr>
          <w:p w14:paraId="4B4194FB" w14:textId="77777777" w:rsidR="008A669F" w:rsidRPr="00C30E2E" w:rsidRDefault="008A669F" w:rsidP="00E814C6">
            <w:pPr>
              <w:jc w:val="center"/>
              <w:rPr>
                <w:szCs w:val="22"/>
              </w:rPr>
            </w:pPr>
          </w:p>
        </w:tc>
        <w:tc>
          <w:tcPr>
            <w:tcW w:w="709" w:type="dxa"/>
          </w:tcPr>
          <w:p w14:paraId="2DFD2D63" w14:textId="77777777" w:rsidR="008A669F" w:rsidRPr="00C30E2E" w:rsidRDefault="008A669F" w:rsidP="00E814C6">
            <w:pPr>
              <w:jc w:val="center"/>
              <w:rPr>
                <w:szCs w:val="22"/>
              </w:rPr>
            </w:pPr>
          </w:p>
        </w:tc>
        <w:tc>
          <w:tcPr>
            <w:tcW w:w="850" w:type="dxa"/>
          </w:tcPr>
          <w:p w14:paraId="27A60A7C" w14:textId="77777777" w:rsidR="008A669F" w:rsidRPr="00C30E2E" w:rsidRDefault="008A669F" w:rsidP="00E814C6">
            <w:pPr>
              <w:jc w:val="center"/>
              <w:rPr>
                <w:szCs w:val="22"/>
              </w:rPr>
            </w:pPr>
          </w:p>
        </w:tc>
      </w:tr>
      <w:tr w:rsidR="008A669F" w:rsidRPr="00C30E2E" w14:paraId="50A06C4D" w14:textId="77777777" w:rsidTr="002F78CE">
        <w:tc>
          <w:tcPr>
            <w:tcW w:w="5637" w:type="dxa"/>
          </w:tcPr>
          <w:p w14:paraId="1FB39C07" w14:textId="77777777" w:rsidR="008A669F" w:rsidRPr="00C30E2E" w:rsidRDefault="008A669F" w:rsidP="0007035C">
            <w:pPr>
              <w:rPr>
                <w:szCs w:val="22"/>
              </w:rPr>
            </w:pPr>
            <w:r w:rsidRPr="00C30E2E">
              <w:rPr>
                <w:szCs w:val="22"/>
              </w:rPr>
              <w:t>Het pensioen wordt geïndexeerd op basis van de inflatie</w:t>
            </w:r>
          </w:p>
        </w:tc>
        <w:tc>
          <w:tcPr>
            <w:tcW w:w="708" w:type="dxa"/>
          </w:tcPr>
          <w:p w14:paraId="48756FB1" w14:textId="77777777" w:rsidR="008A669F" w:rsidRPr="00C30E2E" w:rsidRDefault="008A669F" w:rsidP="00E814C6">
            <w:pPr>
              <w:jc w:val="center"/>
              <w:rPr>
                <w:szCs w:val="22"/>
              </w:rPr>
            </w:pPr>
          </w:p>
        </w:tc>
        <w:tc>
          <w:tcPr>
            <w:tcW w:w="709" w:type="dxa"/>
          </w:tcPr>
          <w:p w14:paraId="5C4AA726" w14:textId="77777777" w:rsidR="008A669F" w:rsidRPr="00C30E2E" w:rsidRDefault="008A669F" w:rsidP="00E814C6">
            <w:pPr>
              <w:jc w:val="center"/>
              <w:rPr>
                <w:szCs w:val="22"/>
              </w:rPr>
            </w:pPr>
          </w:p>
        </w:tc>
        <w:tc>
          <w:tcPr>
            <w:tcW w:w="709" w:type="dxa"/>
          </w:tcPr>
          <w:p w14:paraId="36FB5271" w14:textId="77777777" w:rsidR="008A669F" w:rsidRPr="00C30E2E" w:rsidRDefault="008A669F" w:rsidP="00E814C6">
            <w:pPr>
              <w:jc w:val="center"/>
              <w:rPr>
                <w:szCs w:val="22"/>
              </w:rPr>
            </w:pPr>
          </w:p>
        </w:tc>
        <w:tc>
          <w:tcPr>
            <w:tcW w:w="709" w:type="dxa"/>
          </w:tcPr>
          <w:p w14:paraId="629699A2" w14:textId="77777777" w:rsidR="008A669F" w:rsidRPr="00C30E2E" w:rsidRDefault="008A669F" w:rsidP="00E814C6">
            <w:pPr>
              <w:jc w:val="center"/>
              <w:rPr>
                <w:szCs w:val="22"/>
              </w:rPr>
            </w:pPr>
          </w:p>
        </w:tc>
        <w:tc>
          <w:tcPr>
            <w:tcW w:w="850" w:type="dxa"/>
          </w:tcPr>
          <w:p w14:paraId="395D700D" w14:textId="77777777" w:rsidR="008A669F" w:rsidRPr="00C30E2E" w:rsidRDefault="008A669F" w:rsidP="00E814C6">
            <w:pPr>
              <w:jc w:val="center"/>
              <w:rPr>
                <w:szCs w:val="22"/>
              </w:rPr>
            </w:pPr>
            <w:proofErr w:type="gramStart"/>
            <w:r w:rsidRPr="00C30E2E">
              <w:rPr>
                <w:szCs w:val="22"/>
              </w:rPr>
              <w:t>x</w:t>
            </w:r>
            <w:proofErr w:type="gramEnd"/>
          </w:p>
        </w:tc>
      </w:tr>
      <w:tr w:rsidR="008A669F" w:rsidRPr="00C30E2E" w14:paraId="475053D3" w14:textId="77777777" w:rsidTr="002F78CE">
        <w:tc>
          <w:tcPr>
            <w:tcW w:w="5637" w:type="dxa"/>
          </w:tcPr>
          <w:p w14:paraId="3567AE0D" w14:textId="77777777" w:rsidR="008A669F" w:rsidRPr="00C30E2E" w:rsidRDefault="008A669F" w:rsidP="0007035C">
            <w:pPr>
              <w:rPr>
                <w:szCs w:val="22"/>
              </w:rPr>
            </w:pPr>
            <w:r w:rsidRPr="00C30E2E">
              <w:rPr>
                <w:szCs w:val="22"/>
              </w:rPr>
              <w:t xml:space="preserve">Informatie over de hoogte van de </w:t>
            </w:r>
            <w:proofErr w:type="spellStart"/>
            <w:r w:rsidRPr="00C30E2E">
              <w:rPr>
                <w:szCs w:val="22"/>
              </w:rPr>
              <w:t>pensioenaangroei</w:t>
            </w:r>
            <w:proofErr w:type="spellEnd"/>
            <w:r w:rsidRPr="00C30E2E">
              <w:rPr>
                <w:szCs w:val="22"/>
              </w:rPr>
              <w:t xml:space="preserve"> in het vorige jaar</w:t>
            </w:r>
          </w:p>
        </w:tc>
        <w:tc>
          <w:tcPr>
            <w:tcW w:w="708" w:type="dxa"/>
          </w:tcPr>
          <w:p w14:paraId="658CE7A9" w14:textId="77777777" w:rsidR="008A669F" w:rsidRPr="00C30E2E" w:rsidRDefault="008A669F" w:rsidP="00E814C6">
            <w:pPr>
              <w:jc w:val="center"/>
              <w:rPr>
                <w:szCs w:val="22"/>
              </w:rPr>
            </w:pPr>
          </w:p>
        </w:tc>
        <w:tc>
          <w:tcPr>
            <w:tcW w:w="709" w:type="dxa"/>
          </w:tcPr>
          <w:p w14:paraId="69A02E69" w14:textId="77777777" w:rsidR="008A669F" w:rsidRPr="00C30E2E" w:rsidRDefault="008A669F" w:rsidP="00E814C6">
            <w:pPr>
              <w:jc w:val="center"/>
              <w:rPr>
                <w:szCs w:val="22"/>
              </w:rPr>
            </w:pPr>
          </w:p>
        </w:tc>
        <w:tc>
          <w:tcPr>
            <w:tcW w:w="709" w:type="dxa"/>
          </w:tcPr>
          <w:p w14:paraId="41216130" w14:textId="77777777" w:rsidR="008A669F" w:rsidRPr="00C30E2E" w:rsidRDefault="008A669F" w:rsidP="00E814C6">
            <w:pPr>
              <w:jc w:val="center"/>
              <w:rPr>
                <w:szCs w:val="22"/>
              </w:rPr>
            </w:pPr>
          </w:p>
          <w:p w14:paraId="389A4F9F" w14:textId="77777777" w:rsidR="008A669F" w:rsidRPr="00C30E2E" w:rsidRDefault="008A669F" w:rsidP="00E814C6">
            <w:pPr>
              <w:jc w:val="center"/>
              <w:rPr>
                <w:szCs w:val="22"/>
              </w:rPr>
            </w:pPr>
            <w:proofErr w:type="gramStart"/>
            <w:r w:rsidRPr="00C30E2E">
              <w:rPr>
                <w:szCs w:val="22"/>
              </w:rPr>
              <w:t>x</w:t>
            </w:r>
            <w:proofErr w:type="gramEnd"/>
          </w:p>
        </w:tc>
        <w:tc>
          <w:tcPr>
            <w:tcW w:w="709" w:type="dxa"/>
          </w:tcPr>
          <w:p w14:paraId="12ED50CB" w14:textId="77777777" w:rsidR="008A669F" w:rsidRPr="00C30E2E" w:rsidRDefault="008A669F" w:rsidP="00E814C6">
            <w:pPr>
              <w:jc w:val="center"/>
              <w:rPr>
                <w:szCs w:val="22"/>
              </w:rPr>
            </w:pPr>
          </w:p>
        </w:tc>
        <w:tc>
          <w:tcPr>
            <w:tcW w:w="850" w:type="dxa"/>
          </w:tcPr>
          <w:p w14:paraId="2363D0DC" w14:textId="77777777" w:rsidR="008A669F" w:rsidRPr="00C30E2E" w:rsidRDefault="008A669F" w:rsidP="00E814C6">
            <w:pPr>
              <w:jc w:val="center"/>
              <w:rPr>
                <w:szCs w:val="22"/>
              </w:rPr>
            </w:pPr>
          </w:p>
        </w:tc>
      </w:tr>
      <w:tr w:rsidR="008A669F" w:rsidRPr="00C30E2E" w14:paraId="48C71492" w14:textId="77777777" w:rsidTr="002F78CE">
        <w:tc>
          <w:tcPr>
            <w:tcW w:w="5637" w:type="dxa"/>
          </w:tcPr>
          <w:p w14:paraId="6FAC9F90" w14:textId="77777777" w:rsidR="008A669F" w:rsidRPr="00C30E2E" w:rsidRDefault="008A669F" w:rsidP="0007035C">
            <w:pPr>
              <w:rPr>
                <w:szCs w:val="22"/>
              </w:rPr>
            </w:pPr>
            <w:r w:rsidRPr="00C30E2E">
              <w:rPr>
                <w:szCs w:val="22"/>
              </w:rPr>
              <w:t>Recht op vaste periodieke uitkeringen die eindigen bij overlijden</w:t>
            </w:r>
          </w:p>
        </w:tc>
        <w:tc>
          <w:tcPr>
            <w:tcW w:w="708" w:type="dxa"/>
          </w:tcPr>
          <w:p w14:paraId="4C725651" w14:textId="77777777" w:rsidR="008A669F" w:rsidRPr="00C30E2E" w:rsidRDefault="008A669F" w:rsidP="00E814C6">
            <w:pPr>
              <w:jc w:val="center"/>
              <w:rPr>
                <w:szCs w:val="22"/>
              </w:rPr>
            </w:pPr>
          </w:p>
        </w:tc>
        <w:tc>
          <w:tcPr>
            <w:tcW w:w="709" w:type="dxa"/>
          </w:tcPr>
          <w:p w14:paraId="596636C5" w14:textId="77777777" w:rsidR="008A669F" w:rsidRPr="00C30E2E" w:rsidRDefault="008A669F" w:rsidP="00E814C6">
            <w:pPr>
              <w:jc w:val="center"/>
              <w:rPr>
                <w:szCs w:val="22"/>
              </w:rPr>
            </w:pPr>
          </w:p>
        </w:tc>
        <w:tc>
          <w:tcPr>
            <w:tcW w:w="709" w:type="dxa"/>
          </w:tcPr>
          <w:p w14:paraId="414FF922" w14:textId="77777777" w:rsidR="008A669F" w:rsidRPr="00C30E2E" w:rsidRDefault="008A669F" w:rsidP="00E814C6">
            <w:pPr>
              <w:jc w:val="center"/>
              <w:rPr>
                <w:szCs w:val="22"/>
              </w:rPr>
            </w:pPr>
          </w:p>
        </w:tc>
        <w:tc>
          <w:tcPr>
            <w:tcW w:w="709" w:type="dxa"/>
          </w:tcPr>
          <w:p w14:paraId="341577D3" w14:textId="77777777" w:rsidR="008A669F" w:rsidRPr="00C30E2E" w:rsidRDefault="008A669F" w:rsidP="00E814C6">
            <w:pPr>
              <w:jc w:val="center"/>
              <w:rPr>
                <w:szCs w:val="22"/>
              </w:rPr>
            </w:pPr>
            <w:proofErr w:type="gramStart"/>
            <w:r w:rsidRPr="00C30E2E">
              <w:rPr>
                <w:szCs w:val="22"/>
              </w:rPr>
              <w:t>x</w:t>
            </w:r>
            <w:proofErr w:type="gramEnd"/>
          </w:p>
        </w:tc>
        <w:tc>
          <w:tcPr>
            <w:tcW w:w="850" w:type="dxa"/>
          </w:tcPr>
          <w:p w14:paraId="1B709314" w14:textId="77777777" w:rsidR="008A669F" w:rsidRPr="00C30E2E" w:rsidRDefault="008A669F" w:rsidP="00E814C6">
            <w:pPr>
              <w:jc w:val="center"/>
              <w:rPr>
                <w:szCs w:val="22"/>
              </w:rPr>
            </w:pPr>
          </w:p>
        </w:tc>
      </w:tr>
      <w:tr w:rsidR="008A669F" w:rsidRPr="00C30E2E" w14:paraId="14FE54DF" w14:textId="77777777" w:rsidTr="002F78CE">
        <w:tc>
          <w:tcPr>
            <w:tcW w:w="5637" w:type="dxa"/>
          </w:tcPr>
          <w:p w14:paraId="186D089F" w14:textId="77777777" w:rsidR="008A669F" w:rsidRPr="00C30E2E" w:rsidRDefault="008A669F" w:rsidP="0007035C">
            <w:pPr>
              <w:rPr>
                <w:szCs w:val="22"/>
              </w:rPr>
            </w:pPr>
            <w:r w:rsidRPr="00C30E2E">
              <w:rPr>
                <w:szCs w:val="22"/>
              </w:rPr>
              <w:t>Uitbetaling van het pensioen in één bedrag in plaats van in termijnen</w:t>
            </w:r>
          </w:p>
        </w:tc>
        <w:tc>
          <w:tcPr>
            <w:tcW w:w="708" w:type="dxa"/>
          </w:tcPr>
          <w:p w14:paraId="29F07E99" w14:textId="77777777" w:rsidR="008A669F" w:rsidRPr="00C30E2E" w:rsidRDefault="008A669F" w:rsidP="00E814C6">
            <w:pPr>
              <w:jc w:val="center"/>
              <w:rPr>
                <w:szCs w:val="22"/>
              </w:rPr>
            </w:pPr>
            <w:proofErr w:type="gramStart"/>
            <w:r w:rsidRPr="00C30E2E">
              <w:rPr>
                <w:szCs w:val="22"/>
              </w:rPr>
              <w:t>x</w:t>
            </w:r>
            <w:proofErr w:type="gramEnd"/>
          </w:p>
        </w:tc>
        <w:tc>
          <w:tcPr>
            <w:tcW w:w="709" w:type="dxa"/>
          </w:tcPr>
          <w:p w14:paraId="0A358E53" w14:textId="77777777" w:rsidR="008A669F" w:rsidRPr="00C30E2E" w:rsidRDefault="008A669F" w:rsidP="00E814C6">
            <w:pPr>
              <w:jc w:val="center"/>
              <w:rPr>
                <w:szCs w:val="22"/>
              </w:rPr>
            </w:pPr>
          </w:p>
        </w:tc>
        <w:tc>
          <w:tcPr>
            <w:tcW w:w="709" w:type="dxa"/>
          </w:tcPr>
          <w:p w14:paraId="43A1B85B" w14:textId="77777777" w:rsidR="008A669F" w:rsidRPr="00C30E2E" w:rsidRDefault="008A669F" w:rsidP="00E814C6">
            <w:pPr>
              <w:jc w:val="center"/>
              <w:rPr>
                <w:szCs w:val="22"/>
              </w:rPr>
            </w:pPr>
          </w:p>
        </w:tc>
        <w:tc>
          <w:tcPr>
            <w:tcW w:w="709" w:type="dxa"/>
          </w:tcPr>
          <w:p w14:paraId="2E2A495C" w14:textId="77777777" w:rsidR="008A669F" w:rsidRPr="00C30E2E" w:rsidRDefault="008A669F" w:rsidP="00E814C6">
            <w:pPr>
              <w:jc w:val="center"/>
              <w:rPr>
                <w:szCs w:val="22"/>
              </w:rPr>
            </w:pPr>
          </w:p>
        </w:tc>
        <w:tc>
          <w:tcPr>
            <w:tcW w:w="850" w:type="dxa"/>
          </w:tcPr>
          <w:p w14:paraId="54FD504C" w14:textId="77777777" w:rsidR="008A669F" w:rsidRPr="00C30E2E" w:rsidRDefault="008A669F" w:rsidP="00E814C6">
            <w:pPr>
              <w:jc w:val="center"/>
              <w:rPr>
                <w:szCs w:val="22"/>
              </w:rPr>
            </w:pPr>
          </w:p>
        </w:tc>
      </w:tr>
    </w:tbl>
    <w:p w14:paraId="7C0A99A5" w14:textId="77777777" w:rsidR="0007035C" w:rsidRPr="00C30E2E" w:rsidRDefault="0007035C" w:rsidP="0007035C">
      <w:pPr>
        <w:rPr>
          <w:szCs w:val="22"/>
        </w:rPr>
      </w:pPr>
    </w:p>
    <w:p w14:paraId="09676303" w14:textId="77777777" w:rsidR="00165BE7" w:rsidRPr="00C30E2E" w:rsidRDefault="00165BE7">
      <w:pPr>
        <w:spacing w:after="200" w:line="276" w:lineRule="auto"/>
        <w:rPr>
          <w:b/>
          <w:szCs w:val="22"/>
        </w:rPr>
      </w:pPr>
      <w:r w:rsidRPr="00C30E2E">
        <w:rPr>
          <w:b/>
          <w:szCs w:val="22"/>
        </w:rPr>
        <w:br w:type="page"/>
      </w:r>
    </w:p>
    <w:p w14:paraId="6BF29AEB" w14:textId="17A754A8" w:rsidR="00F05093" w:rsidRPr="00C30E2E" w:rsidRDefault="00F05093" w:rsidP="00F05093">
      <w:pPr>
        <w:rPr>
          <w:bCs/>
          <w:szCs w:val="22"/>
        </w:rPr>
      </w:pPr>
      <w:r w:rsidRPr="00C30E2E">
        <w:rPr>
          <w:bCs/>
          <w:szCs w:val="22"/>
        </w:rPr>
        <w:lastRenderedPageBreak/>
        <w:t>Opgave 16.7</w:t>
      </w:r>
    </w:p>
    <w:p w14:paraId="14CFB803" w14:textId="24717231" w:rsidR="00F05093" w:rsidRPr="00C30E2E" w:rsidRDefault="00F05093" w:rsidP="00A31CE0">
      <w:pPr>
        <w:ind w:left="720" w:hanging="720"/>
        <w:rPr>
          <w:szCs w:val="22"/>
        </w:rPr>
      </w:pPr>
      <w:r w:rsidRPr="00C30E2E">
        <w:rPr>
          <w:szCs w:val="22"/>
        </w:rPr>
        <w:t xml:space="preserve">1. </w:t>
      </w:r>
      <w:r w:rsidRPr="00C30E2E">
        <w:rPr>
          <w:szCs w:val="22"/>
        </w:rPr>
        <w:tab/>
        <w:t xml:space="preserve">De </w:t>
      </w:r>
      <w:r w:rsidR="00837B41" w:rsidRPr="00C30E2E">
        <w:rPr>
          <w:szCs w:val="22"/>
        </w:rPr>
        <w:t>u</w:t>
      </w:r>
      <w:r w:rsidR="00A31CE0" w:rsidRPr="00C30E2E">
        <w:rPr>
          <w:szCs w:val="22"/>
        </w:rPr>
        <w:t xml:space="preserve">itkeringsovereenkomst, de premieovereenkomst en de </w:t>
      </w:r>
      <w:r w:rsidR="00837B41" w:rsidRPr="00C30E2E">
        <w:rPr>
          <w:szCs w:val="22"/>
        </w:rPr>
        <w:t>k</w:t>
      </w:r>
      <w:r w:rsidRPr="00C30E2E">
        <w:rPr>
          <w:szCs w:val="22"/>
        </w:rPr>
        <w:t>apitaalovereenkomst.</w:t>
      </w:r>
    </w:p>
    <w:p w14:paraId="7FD30023" w14:textId="063B88FA" w:rsidR="00F05093" w:rsidRPr="00C30E2E" w:rsidRDefault="00F05093" w:rsidP="00F05093">
      <w:pPr>
        <w:rPr>
          <w:szCs w:val="22"/>
        </w:rPr>
      </w:pPr>
      <w:r w:rsidRPr="00C30E2E">
        <w:rPr>
          <w:szCs w:val="22"/>
        </w:rPr>
        <w:t xml:space="preserve">2. </w:t>
      </w:r>
      <w:r w:rsidRPr="00C30E2E">
        <w:rPr>
          <w:szCs w:val="22"/>
        </w:rPr>
        <w:tab/>
      </w:r>
      <w:r w:rsidR="00A31CE0" w:rsidRPr="00C30E2E">
        <w:rPr>
          <w:szCs w:val="22"/>
        </w:rPr>
        <w:t>De</w:t>
      </w:r>
      <w:r w:rsidRPr="00C30E2E">
        <w:rPr>
          <w:szCs w:val="22"/>
        </w:rPr>
        <w:t xml:space="preserve"> volgende drie</w:t>
      </w:r>
      <w:r w:rsidR="00A31CE0" w:rsidRPr="00C30E2E">
        <w:rPr>
          <w:szCs w:val="22"/>
        </w:rPr>
        <w:t xml:space="preserve"> </w:t>
      </w:r>
      <w:r w:rsidRPr="00C30E2E">
        <w:rPr>
          <w:szCs w:val="22"/>
        </w:rPr>
        <w:t>vormen</w:t>
      </w:r>
      <w:r w:rsidR="00A31CE0" w:rsidRPr="00C30E2E">
        <w:rPr>
          <w:szCs w:val="22"/>
        </w:rPr>
        <w:t xml:space="preserve"> zijn</w:t>
      </w:r>
      <w:r w:rsidRPr="00C30E2E">
        <w:rPr>
          <w:szCs w:val="22"/>
        </w:rPr>
        <w:t xml:space="preserve"> toegestaan:</w:t>
      </w:r>
    </w:p>
    <w:p w14:paraId="5CB92FA1" w14:textId="77777777" w:rsidR="00F05093" w:rsidRPr="00C30E2E" w:rsidRDefault="00F05093" w:rsidP="00E72644">
      <w:pPr>
        <w:pStyle w:val="Lijstalinea"/>
        <w:numPr>
          <w:ilvl w:val="0"/>
          <w:numId w:val="23"/>
        </w:numPr>
        <w:rPr>
          <w:szCs w:val="22"/>
        </w:rPr>
      </w:pPr>
      <w:r w:rsidRPr="00C30E2E">
        <w:rPr>
          <w:szCs w:val="22"/>
        </w:rPr>
        <w:t xml:space="preserve">Zuivere premieregeling: De premies worden jaarlijks belegd. Het beleggingsrisico en het </w:t>
      </w:r>
      <w:proofErr w:type="spellStart"/>
      <w:r w:rsidRPr="00C30E2E">
        <w:rPr>
          <w:szCs w:val="22"/>
        </w:rPr>
        <w:t>langlevenrisico</w:t>
      </w:r>
      <w:proofErr w:type="spellEnd"/>
      <w:r w:rsidRPr="00C30E2E">
        <w:rPr>
          <w:szCs w:val="22"/>
        </w:rPr>
        <w:t xml:space="preserve"> zijn voor de werknemer.</w:t>
      </w:r>
    </w:p>
    <w:p w14:paraId="47652980" w14:textId="7DCA63E6" w:rsidR="00F05093" w:rsidRPr="00C30E2E" w:rsidRDefault="00F05093" w:rsidP="00E72644">
      <w:pPr>
        <w:pStyle w:val="Lijstalinea"/>
        <w:numPr>
          <w:ilvl w:val="0"/>
          <w:numId w:val="23"/>
        </w:numPr>
        <w:rPr>
          <w:szCs w:val="22"/>
        </w:rPr>
      </w:pPr>
      <w:r w:rsidRPr="00C30E2E">
        <w:rPr>
          <w:szCs w:val="22"/>
        </w:rPr>
        <w:t xml:space="preserve">De beschikbare premies worden omgezet in een kapitaalverzekering. Op de pensioendatum wordt het kapitaal omgezet in een pensioen. Het beleggingsrisico is voor de pensioenuitvoerder, het </w:t>
      </w:r>
      <w:proofErr w:type="spellStart"/>
      <w:r w:rsidRPr="00C30E2E">
        <w:rPr>
          <w:szCs w:val="22"/>
        </w:rPr>
        <w:t>langlevenrisico</w:t>
      </w:r>
      <w:proofErr w:type="spellEnd"/>
      <w:r w:rsidRPr="00C30E2E">
        <w:rPr>
          <w:szCs w:val="22"/>
        </w:rPr>
        <w:t xml:space="preserve"> voor de werknemer.</w:t>
      </w:r>
    </w:p>
    <w:p w14:paraId="0EF5F090" w14:textId="77777777" w:rsidR="00F05093" w:rsidRPr="00C30E2E" w:rsidRDefault="00F05093" w:rsidP="00E72644">
      <w:pPr>
        <w:pStyle w:val="Lijstalinea"/>
        <w:numPr>
          <w:ilvl w:val="0"/>
          <w:numId w:val="23"/>
        </w:numPr>
        <w:rPr>
          <w:szCs w:val="22"/>
        </w:rPr>
      </w:pPr>
      <w:r w:rsidRPr="00C30E2E">
        <w:rPr>
          <w:szCs w:val="22"/>
        </w:rPr>
        <w:t xml:space="preserve">De beschikbare premies worden meteen omgezet in een aanspraak op een uitkering via het betalen van premie voor een periodieke uitkering. Het beleggingsrisico en het </w:t>
      </w:r>
      <w:proofErr w:type="spellStart"/>
      <w:r w:rsidRPr="00C30E2E">
        <w:rPr>
          <w:szCs w:val="22"/>
        </w:rPr>
        <w:t>langlevenrisico</w:t>
      </w:r>
      <w:proofErr w:type="spellEnd"/>
      <w:r w:rsidRPr="00C30E2E">
        <w:rPr>
          <w:szCs w:val="22"/>
        </w:rPr>
        <w:t xml:space="preserve"> zijn voor de pensioenuitvoerder.</w:t>
      </w:r>
    </w:p>
    <w:p w14:paraId="0C1A8EB8" w14:textId="77777777" w:rsidR="00F05093" w:rsidRPr="00C30E2E" w:rsidRDefault="00F05093" w:rsidP="00036698">
      <w:pPr>
        <w:ind w:left="720" w:hanging="720"/>
        <w:rPr>
          <w:szCs w:val="22"/>
        </w:rPr>
      </w:pPr>
      <w:r w:rsidRPr="00C30E2E">
        <w:rPr>
          <w:szCs w:val="22"/>
        </w:rPr>
        <w:t xml:space="preserve">3. </w:t>
      </w:r>
      <w:r w:rsidRPr="00C30E2E">
        <w:rPr>
          <w:szCs w:val="22"/>
        </w:rPr>
        <w:tab/>
        <w:t>Het was voor werknemers met een eindloonregeling oninteressa</w:t>
      </w:r>
      <w:r w:rsidR="00036698" w:rsidRPr="00C30E2E">
        <w:rPr>
          <w:szCs w:val="22"/>
        </w:rPr>
        <w:t xml:space="preserve">nt om over te stappen naar een </w:t>
      </w:r>
      <w:r w:rsidRPr="00C30E2E">
        <w:rPr>
          <w:szCs w:val="22"/>
        </w:rPr>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3127BE5B" w:rsidR="00F05093" w:rsidRPr="00C30E2E" w:rsidRDefault="00F05093" w:rsidP="00036698">
      <w:pPr>
        <w:ind w:left="720" w:hanging="720"/>
        <w:rPr>
          <w:szCs w:val="22"/>
        </w:rPr>
      </w:pPr>
      <w:r w:rsidRPr="00C30E2E">
        <w:rPr>
          <w:szCs w:val="22"/>
        </w:rPr>
        <w:t xml:space="preserve">4. </w:t>
      </w:r>
      <w:r w:rsidRPr="00C30E2E">
        <w:rPr>
          <w:szCs w:val="22"/>
        </w:rPr>
        <w:tab/>
        <w:t xml:space="preserve">Het belangrijkste effect voor de werknemers van </w:t>
      </w:r>
      <w:proofErr w:type="spellStart"/>
      <w:r w:rsidRPr="00C30E2E">
        <w:rPr>
          <w:szCs w:val="22"/>
        </w:rPr>
        <w:t>Enkhuizia</w:t>
      </w:r>
      <w:proofErr w:type="spellEnd"/>
      <w:r w:rsidR="00837B41" w:rsidRPr="00C30E2E">
        <w:rPr>
          <w:szCs w:val="22"/>
        </w:rPr>
        <w:t xml:space="preserve"> is</w:t>
      </w:r>
      <w:r w:rsidR="00A31CE0" w:rsidRPr="00C30E2E">
        <w:rPr>
          <w:szCs w:val="22"/>
        </w:rPr>
        <w:t xml:space="preserve"> dat i</w:t>
      </w:r>
      <w:r w:rsidR="00036698" w:rsidRPr="00C30E2E">
        <w:rPr>
          <w:szCs w:val="22"/>
        </w:rPr>
        <w:t xml:space="preserve">n tegenstelling tot de </w:t>
      </w:r>
      <w:r w:rsidRPr="00C30E2E">
        <w:rPr>
          <w:szCs w:val="22"/>
        </w:rPr>
        <w:t>eindloonregeling bij de middelloonregeling opbouw van pensioenaanspraken plaats</w:t>
      </w:r>
      <w:r w:rsidR="00A31CE0" w:rsidRPr="00C30E2E">
        <w:rPr>
          <w:szCs w:val="22"/>
        </w:rPr>
        <w:t>vindt</w:t>
      </w:r>
      <w:r w:rsidRPr="00C30E2E">
        <w:rPr>
          <w:szCs w:val="22"/>
        </w:rPr>
        <w:t xml:space="preserve"> aan de hand van </w:t>
      </w:r>
      <w:r w:rsidR="00A006F9" w:rsidRPr="00C30E2E">
        <w:rPr>
          <w:szCs w:val="22"/>
        </w:rPr>
        <w:t>het gemiddeld verdiende loon</w:t>
      </w:r>
      <w:r w:rsidRPr="00C30E2E">
        <w:rPr>
          <w:szCs w:val="22"/>
        </w:rPr>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D54EB36" w:rsidR="00F05093" w:rsidRPr="00C30E2E" w:rsidRDefault="009E09BA" w:rsidP="00BA5EE4">
      <w:pPr>
        <w:rPr>
          <w:szCs w:val="22"/>
        </w:rPr>
      </w:pPr>
      <w:r w:rsidRPr="00C30E2E">
        <w:rPr>
          <w:szCs w:val="22"/>
        </w:rPr>
        <w:t>5</w:t>
      </w:r>
      <w:r w:rsidR="00F05093" w:rsidRPr="00C30E2E">
        <w:rPr>
          <w:szCs w:val="22"/>
        </w:rPr>
        <w:t xml:space="preserve">. </w:t>
      </w:r>
      <w:r w:rsidR="00F05093" w:rsidRPr="00C30E2E">
        <w:rPr>
          <w:szCs w:val="22"/>
        </w:rPr>
        <w:tab/>
      </w:r>
      <w:r w:rsidR="00F05093" w:rsidRPr="006F53B1">
        <w:rPr>
          <w:i/>
          <w:iCs/>
          <w:szCs w:val="22"/>
        </w:rPr>
        <w:t>Gemitigeerde eindloonregeling</w:t>
      </w:r>
      <w:r w:rsidR="00F05093" w:rsidRPr="00C30E2E">
        <w:rPr>
          <w:szCs w:val="22"/>
        </w:rPr>
        <w:t>: Eindloonregeling die beperkingen heeft.</w:t>
      </w:r>
    </w:p>
    <w:p w14:paraId="64FD40AA" w14:textId="77777777" w:rsidR="00F05093" w:rsidRPr="00C30E2E" w:rsidRDefault="00F05093" w:rsidP="00036698">
      <w:pPr>
        <w:ind w:left="720" w:hanging="720"/>
        <w:rPr>
          <w:szCs w:val="22"/>
        </w:rPr>
      </w:pPr>
      <w:r w:rsidRPr="00C30E2E">
        <w:rPr>
          <w:szCs w:val="22"/>
        </w:rPr>
        <w:t xml:space="preserve"> </w:t>
      </w:r>
      <w:r w:rsidRPr="00C30E2E">
        <w:rPr>
          <w:szCs w:val="22"/>
        </w:rPr>
        <w:tab/>
      </w:r>
      <w:r w:rsidRPr="006F53B1">
        <w:rPr>
          <w:i/>
          <w:iCs/>
          <w:szCs w:val="22"/>
        </w:rPr>
        <w:t>Hoog/laagconstructie</w:t>
      </w:r>
      <w:r w:rsidRPr="00C30E2E">
        <w:rPr>
          <w:szCs w:val="22"/>
        </w:rPr>
        <w:t xml:space="preserve">: Keuze voor een hoog pensioen aan het </w:t>
      </w:r>
      <w:r w:rsidR="00036698" w:rsidRPr="00C30E2E">
        <w:rPr>
          <w:szCs w:val="22"/>
        </w:rPr>
        <w:t xml:space="preserve">begin en een lager pensioen in </w:t>
      </w:r>
      <w:r w:rsidRPr="00C30E2E">
        <w:rPr>
          <w:szCs w:val="22"/>
        </w:rPr>
        <w:t xml:space="preserve">later jaren (of omgekeerd). </w:t>
      </w:r>
    </w:p>
    <w:p w14:paraId="62A6AF65" w14:textId="77777777" w:rsidR="00F05093" w:rsidRPr="00C30E2E" w:rsidRDefault="00F05093" w:rsidP="00A35C61">
      <w:pPr>
        <w:ind w:left="720"/>
        <w:rPr>
          <w:szCs w:val="22"/>
        </w:rPr>
      </w:pPr>
      <w:r w:rsidRPr="006F53B1">
        <w:rPr>
          <w:i/>
          <w:iCs/>
          <w:szCs w:val="22"/>
        </w:rPr>
        <w:t>Kapitaaldekkingsstelsel</w:t>
      </w:r>
      <w:r w:rsidRPr="00C30E2E">
        <w:rPr>
          <w:szCs w:val="22"/>
        </w:rPr>
        <w:t xml:space="preserve">: Ingelegde premies worden collectief belegd, waaruit later het individuele pensioen wordt betaald. </w:t>
      </w:r>
    </w:p>
    <w:p w14:paraId="2FA3AD47" w14:textId="77777777" w:rsidR="00F05093" w:rsidRPr="00C30E2E" w:rsidRDefault="00F05093" w:rsidP="00F05093">
      <w:pPr>
        <w:rPr>
          <w:szCs w:val="22"/>
        </w:rPr>
      </w:pPr>
      <w:r w:rsidRPr="00C30E2E">
        <w:rPr>
          <w:szCs w:val="22"/>
        </w:rPr>
        <w:tab/>
      </w:r>
      <w:r w:rsidRPr="006F53B1">
        <w:rPr>
          <w:i/>
          <w:iCs/>
          <w:szCs w:val="22"/>
        </w:rPr>
        <w:t>Lijfrente</w:t>
      </w:r>
      <w:r w:rsidRPr="00C30E2E">
        <w:rPr>
          <w:szCs w:val="22"/>
        </w:rPr>
        <w:t>: Recht op vast</w:t>
      </w:r>
      <w:r w:rsidR="00034A4F" w:rsidRPr="00C30E2E">
        <w:rPr>
          <w:szCs w:val="22"/>
        </w:rPr>
        <w:t>e</w:t>
      </w:r>
      <w:r w:rsidRPr="00C30E2E">
        <w:rPr>
          <w:szCs w:val="22"/>
        </w:rPr>
        <w:t xml:space="preserve"> periodieke uitkeringen die eindigen bij overlijden.</w:t>
      </w:r>
    </w:p>
    <w:p w14:paraId="528A66F9" w14:textId="77777777" w:rsidR="00FC0364" w:rsidRPr="00C30E2E" w:rsidRDefault="00FC0364" w:rsidP="00F05093">
      <w:pPr>
        <w:rPr>
          <w:szCs w:val="22"/>
        </w:rPr>
      </w:pPr>
    </w:p>
    <w:p w14:paraId="3FE1DD40" w14:textId="18A379F5" w:rsidR="00F05093" w:rsidRPr="00C30E2E" w:rsidRDefault="00F05093" w:rsidP="00F05093">
      <w:pPr>
        <w:rPr>
          <w:bCs/>
          <w:szCs w:val="22"/>
        </w:rPr>
      </w:pPr>
      <w:r w:rsidRPr="00C30E2E">
        <w:rPr>
          <w:bCs/>
          <w:szCs w:val="22"/>
        </w:rPr>
        <w:t>Opgave 16.8</w:t>
      </w:r>
    </w:p>
    <w:p w14:paraId="56F1A9C1" w14:textId="7B7C4886" w:rsidR="00F05093" w:rsidRPr="00C30E2E" w:rsidRDefault="00F05093" w:rsidP="00F05093">
      <w:pPr>
        <w:rPr>
          <w:szCs w:val="22"/>
        </w:rPr>
      </w:pPr>
      <w:r w:rsidRPr="00C30E2E">
        <w:rPr>
          <w:szCs w:val="22"/>
        </w:rPr>
        <w:t xml:space="preserve">1. </w:t>
      </w:r>
      <w:r w:rsidRPr="00C30E2E">
        <w:rPr>
          <w:szCs w:val="22"/>
        </w:rPr>
        <w:tab/>
      </w:r>
      <w:r w:rsidR="00A31CE0" w:rsidRPr="00C30E2E">
        <w:rPr>
          <w:szCs w:val="22"/>
        </w:rPr>
        <w:t>D</w:t>
      </w:r>
      <w:r w:rsidRPr="00C30E2E">
        <w:rPr>
          <w:szCs w:val="22"/>
        </w:rPr>
        <w:t>e ei</w:t>
      </w:r>
      <w:r w:rsidR="00A31CE0" w:rsidRPr="00C30E2E">
        <w:rPr>
          <w:szCs w:val="22"/>
        </w:rPr>
        <w:t>ndloonregeling en de middelloonr</w:t>
      </w:r>
      <w:r w:rsidRPr="00C30E2E">
        <w:rPr>
          <w:szCs w:val="22"/>
        </w:rPr>
        <w:t>egeling.</w:t>
      </w:r>
    </w:p>
    <w:p w14:paraId="100A3239" w14:textId="60BB6887" w:rsidR="00F05093" w:rsidRPr="00C30E2E" w:rsidRDefault="00A31CE0" w:rsidP="00036698">
      <w:pPr>
        <w:ind w:left="720" w:hanging="720"/>
        <w:rPr>
          <w:szCs w:val="22"/>
        </w:rPr>
      </w:pPr>
      <w:r w:rsidRPr="00C30E2E">
        <w:rPr>
          <w:szCs w:val="22"/>
        </w:rPr>
        <w:t xml:space="preserve">2. </w:t>
      </w:r>
      <w:r w:rsidRPr="00C30E2E">
        <w:rPr>
          <w:szCs w:val="22"/>
        </w:rPr>
        <w:tab/>
      </w:r>
      <w:r w:rsidR="00F05093" w:rsidRPr="00C30E2E">
        <w:rPr>
          <w:szCs w:val="22"/>
        </w:rPr>
        <w:t xml:space="preserve">Bij ingang </w:t>
      </w:r>
      <w:r w:rsidR="00036698" w:rsidRPr="00C30E2E">
        <w:rPr>
          <w:szCs w:val="22"/>
        </w:rPr>
        <w:t xml:space="preserve">van de pensioenovereenkomst is </w:t>
      </w:r>
      <w:r w:rsidR="00F05093" w:rsidRPr="00C30E2E">
        <w:rPr>
          <w:szCs w:val="22"/>
        </w:rPr>
        <w:t>de hoogte van het opgebouwde kapitaal vooraf vastgelegd. Dit kapitaal wordt later omgezet in periodieke uitkeringen, waarvan de hoogte afhankelijk is van het geboden rendement op het opgebouwde kapitaal.</w:t>
      </w:r>
    </w:p>
    <w:p w14:paraId="2EF5162F" w14:textId="6A6DE670" w:rsidR="00F05093" w:rsidRPr="00C30E2E" w:rsidRDefault="00F05093" w:rsidP="007976A2">
      <w:pPr>
        <w:ind w:left="720" w:hanging="720"/>
        <w:rPr>
          <w:szCs w:val="22"/>
        </w:rPr>
      </w:pPr>
      <w:r w:rsidRPr="00C30E2E">
        <w:rPr>
          <w:szCs w:val="22"/>
        </w:rPr>
        <w:t xml:space="preserve">3. </w:t>
      </w:r>
      <w:r w:rsidRPr="00C30E2E">
        <w:rPr>
          <w:szCs w:val="22"/>
        </w:rPr>
        <w:tab/>
      </w:r>
      <w:r w:rsidR="0020592F" w:rsidRPr="00C30E2E">
        <w:rPr>
          <w:szCs w:val="22"/>
        </w:rPr>
        <w:t xml:space="preserve">Nog </w:t>
      </w:r>
      <w:r w:rsidR="00A31CE0" w:rsidRPr="00C30E2E">
        <w:rPr>
          <w:szCs w:val="22"/>
        </w:rPr>
        <w:t>acht</w:t>
      </w:r>
      <w:r w:rsidRPr="00C30E2E">
        <w:rPr>
          <w:szCs w:val="22"/>
        </w:rPr>
        <w:t xml:space="preserve"> uitgangspunten van de </w:t>
      </w:r>
      <w:proofErr w:type="spellStart"/>
      <w:r w:rsidRPr="00C30E2E">
        <w:rPr>
          <w:szCs w:val="22"/>
        </w:rPr>
        <w:t>beschikbarepremieregeling</w:t>
      </w:r>
      <w:proofErr w:type="spellEnd"/>
      <w:r w:rsidR="00F56EB9" w:rsidRPr="00C30E2E">
        <w:rPr>
          <w:szCs w:val="22"/>
        </w:rPr>
        <w:t xml:space="preserve"> zijn</w:t>
      </w:r>
      <w:r w:rsidRPr="00C30E2E">
        <w:rPr>
          <w:szCs w:val="22"/>
        </w:rPr>
        <w:t>:</w:t>
      </w:r>
    </w:p>
    <w:p w14:paraId="0B60E670" w14:textId="77777777" w:rsidR="00F05093" w:rsidRPr="00C30E2E" w:rsidRDefault="00F05093" w:rsidP="00E72644">
      <w:pPr>
        <w:pStyle w:val="Lijstalinea"/>
        <w:numPr>
          <w:ilvl w:val="0"/>
          <w:numId w:val="24"/>
        </w:numPr>
        <w:rPr>
          <w:szCs w:val="22"/>
        </w:rPr>
      </w:pPr>
      <w:r w:rsidRPr="00C30E2E">
        <w:rPr>
          <w:szCs w:val="22"/>
        </w:rPr>
        <w:t xml:space="preserve">Er is sprake van een soort koopsom, waarmee op de pensioenleeftijd een pensioen kan worden aangekocht. </w:t>
      </w:r>
    </w:p>
    <w:p w14:paraId="1F75169B" w14:textId="77777777" w:rsidR="00F05093" w:rsidRPr="00C30E2E" w:rsidRDefault="00F05093" w:rsidP="00E72644">
      <w:pPr>
        <w:pStyle w:val="Lijstalinea"/>
        <w:numPr>
          <w:ilvl w:val="0"/>
          <w:numId w:val="24"/>
        </w:numPr>
        <w:rPr>
          <w:szCs w:val="22"/>
        </w:rPr>
      </w:pPr>
      <w:r w:rsidRPr="00C30E2E">
        <w:rPr>
          <w:szCs w:val="22"/>
        </w:rPr>
        <w:t xml:space="preserve">Er is geen sprake van backserviceverplichtingen. </w:t>
      </w:r>
    </w:p>
    <w:p w14:paraId="69F0E976" w14:textId="77777777" w:rsidR="00F05093" w:rsidRPr="00C30E2E" w:rsidRDefault="00F05093" w:rsidP="00E72644">
      <w:pPr>
        <w:pStyle w:val="Lijstalinea"/>
        <w:numPr>
          <w:ilvl w:val="0"/>
          <w:numId w:val="24"/>
        </w:numPr>
        <w:rPr>
          <w:szCs w:val="22"/>
        </w:rPr>
      </w:pPr>
      <w:r w:rsidRPr="00C30E2E">
        <w:rPr>
          <w:szCs w:val="22"/>
        </w:rPr>
        <w:t xml:space="preserve">Een ouderdomspensioen bedraagt na 40 jaar opbouw niet meer dan 75% van het gemiddeld pensioengevend loon tot dat tijdstip. </w:t>
      </w:r>
    </w:p>
    <w:p w14:paraId="5A3933B3" w14:textId="77777777" w:rsidR="00F05093" w:rsidRPr="00C30E2E" w:rsidRDefault="00F05093" w:rsidP="00E72644">
      <w:pPr>
        <w:pStyle w:val="Lijstalinea"/>
        <w:numPr>
          <w:ilvl w:val="0"/>
          <w:numId w:val="24"/>
        </w:numPr>
        <w:rPr>
          <w:szCs w:val="22"/>
        </w:rPr>
      </w:pPr>
      <w:r w:rsidRPr="00C30E2E">
        <w:rPr>
          <w:szCs w:val="22"/>
        </w:rPr>
        <w:t xml:space="preserve">De inflatie moet op nul worden gesteld. </w:t>
      </w:r>
    </w:p>
    <w:p w14:paraId="5F814014" w14:textId="2F36974C" w:rsidR="00F05093" w:rsidRPr="00C30E2E" w:rsidRDefault="00F05093" w:rsidP="00E72644">
      <w:pPr>
        <w:pStyle w:val="Lijstalinea"/>
        <w:numPr>
          <w:ilvl w:val="0"/>
          <w:numId w:val="24"/>
        </w:numPr>
        <w:rPr>
          <w:szCs w:val="22"/>
        </w:rPr>
      </w:pPr>
      <w:r w:rsidRPr="00C30E2E">
        <w:rPr>
          <w:szCs w:val="22"/>
        </w:rPr>
        <w:t>De rekenrente wordt op 4%</w:t>
      </w:r>
      <w:r w:rsidR="00252F5E" w:rsidRPr="00C30E2E">
        <w:rPr>
          <w:szCs w:val="22"/>
        </w:rPr>
        <w:t xml:space="preserve"> (of 3%</w:t>
      </w:r>
      <w:r w:rsidR="009369B3" w:rsidRPr="00C30E2E">
        <w:rPr>
          <w:szCs w:val="22"/>
        </w:rPr>
        <w:t xml:space="preserve"> of marktrente</w:t>
      </w:r>
      <w:r w:rsidR="00252F5E" w:rsidRPr="00C30E2E">
        <w:rPr>
          <w:szCs w:val="22"/>
        </w:rPr>
        <w:t>)</w:t>
      </w:r>
      <w:r w:rsidRPr="00C30E2E">
        <w:rPr>
          <w:szCs w:val="22"/>
        </w:rPr>
        <w:t xml:space="preserve"> gesteld. </w:t>
      </w:r>
    </w:p>
    <w:p w14:paraId="7C84283D" w14:textId="77777777" w:rsidR="00F05093" w:rsidRPr="00C30E2E" w:rsidRDefault="00F05093" w:rsidP="00E72644">
      <w:pPr>
        <w:pStyle w:val="Lijstalinea"/>
        <w:numPr>
          <w:ilvl w:val="0"/>
          <w:numId w:val="24"/>
        </w:numPr>
        <w:rPr>
          <w:szCs w:val="22"/>
        </w:rPr>
      </w:pPr>
      <w:r w:rsidRPr="00C30E2E">
        <w:rPr>
          <w:szCs w:val="22"/>
        </w:rPr>
        <w:t>De premie levert minder op naarmate de werknemer ouder is. Daardoor stijgt de jaarpremie. Hierbij zijn leeftijdsklassen van 5 jaar toegestaan (en wordt van de gemiddelde leeftijd in die klasse uitgegaan).</w:t>
      </w:r>
    </w:p>
    <w:p w14:paraId="7508985B" w14:textId="77777777" w:rsidR="00F05093" w:rsidRPr="00C30E2E" w:rsidRDefault="00F56EB9" w:rsidP="00E72644">
      <w:pPr>
        <w:pStyle w:val="Lijstalinea"/>
        <w:numPr>
          <w:ilvl w:val="0"/>
          <w:numId w:val="24"/>
        </w:numPr>
        <w:rPr>
          <w:szCs w:val="22"/>
        </w:rPr>
      </w:pPr>
      <w:r w:rsidRPr="00C30E2E">
        <w:rPr>
          <w:szCs w:val="22"/>
        </w:rPr>
        <w:t>Er wordt u</w:t>
      </w:r>
      <w:r w:rsidR="00F05093" w:rsidRPr="00C30E2E">
        <w:rPr>
          <w:szCs w:val="22"/>
        </w:rPr>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5B9298F9" w14:textId="77777777" w:rsidR="006F53B1" w:rsidRDefault="006F53B1" w:rsidP="00E72644">
      <w:pPr>
        <w:pStyle w:val="Lijstalinea"/>
        <w:numPr>
          <w:ilvl w:val="0"/>
          <w:numId w:val="24"/>
        </w:numPr>
        <w:rPr>
          <w:szCs w:val="22"/>
        </w:rPr>
      </w:pPr>
      <w:r>
        <w:rPr>
          <w:szCs w:val="22"/>
        </w:rPr>
        <w:br w:type="page"/>
      </w:r>
    </w:p>
    <w:p w14:paraId="65C9BFFC" w14:textId="21EB5117" w:rsidR="00F05093" w:rsidRPr="00C30E2E" w:rsidRDefault="00F05093" w:rsidP="00E72644">
      <w:pPr>
        <w:pStyle w:val="Lijstalinea"/>
        <w:numPr>
          <w:ilvl w:val="0"/>
          <w:numId w:val="24"/>
        </w:numPr>
        <w:rPr>
          <w:szCs w:val="22"/>
        </w:rPr>
      </w:pPr>
      <w:r w:rsidRPr="00C30E2E">
        <w:rPr>
          <w:szCs w:val="22"/>
        </w:rPr>
        <w:lastRenderedPageBreak/>
        <w:t xml:space="preserve">Omdat op basis van </w:t>
      </w:r>
      <w:r w:rsidR="00A31CE0" w:rsidRPr="00C30E2E">
        <w:rPr>
          <w:szCs w:val="22"/>
        </w:rPr>
        <w:t>voorgaande</w:t>
      </w:r>
      <w:r w:rsidRPr="00C30E2E">
        <w:rPr>
          <w:szCs w:val="22"/>
        </w:rPr>
        <w:t xml:space="preserv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rsidRPr="00C30E2E">
        <w:rPr>
          <w:szCs w:val="22"/>
        </w:rPr>
        <w:t>. De staffels gaan uit van een pensioenleeftijd van 68 jaar.</w:t>
      </w:r>
      <w:r w:rsidR="00DA2AE3" w:rsidRPr="00C30E2E">
        <w:rPr>
          <w:szCs w:val="22"/>
        </w:rPr>
        <w:t xml:space="preserve"> </w:t>
      </w:r>
      <w:r w:rsidRPr="00C30E2E">
        <w:rPr>
          <w:szCs w:val="22"/>
        </w:rPr>
        <w:t xml:space="preserve">In de praktijk wordt meestal </w:t>
      </w:r>
      <w:r w:rsidR="007976A2" w:rsidRPr="00C30E2E">
        <w:rPr>
          <w:szCs w:val="22"/>
        </w:rPr>
        <w:t>uitgegaan</w:t>
      </w:r>
      <w:r w:rsidRPr="00C30E2E">
        <w:rPr>
          <w:szCs w:val="22"/>
        </w:rPr>
        <w:t xml:space="preserve">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Pr="00C30E2E" w:rsidRDefault="00F05093" w:rsidP="00F05093">
      <w:pPr>
        <w:rPr>
          <w:szCs w:val="22"/>
        </w:rPr>
      </w:pPr>
    </w:p>
    <w:p w14:paraId="62137B26" w14:textId="77777777" w:rsidR="00F05093" w:rsidRPr="00C30E2E" w:rsidRDefault="00F05093" w:rsidP="00F05093">
      <w:pPr>
        <w:rPr>
          <w:bCs/>
          <w:szCs w:val="22"/>
        </w:rPr>
      </w:pPr>
      <w:r w:rsidRPr="00C30E2E">
        <w:rPr>
          <w:bCs/>
          <w:szCs w:val="22"/>
        </w:rPr>
        <w:t>Opgave 16.9</w:t>
      </w:r>
    </w:p>
    <w:p w14:paraId="20683BFF" w14:textId="7543B6F2" w:rsidR="00F05093" w:rsidRPr="00C30E2E" w:rsidRDefault="00F05093" w:rsidP="00EF3BA5">
      <w:pPr>
        <w:ind w:left="720" w:hanging="720"/>
        <w:rPr>
          <w:szCs w:val="22"/>
        </w:rPr>
      </w:pPr>
      <w:r w:rsidRPr="00C30E2E">
        <w:rPr>
          <w:szCs w:val="22"/>
        </w:rPr>
        <w:t xml:space="preserve">1. </w:t>
      </w:r>
      <w:r w:rsidRPr="00C30E2E">
        <w:rPr>
          <w:szCs w:val="22"/>
        </w:rPr>
        <w:tab/>
        <w:t>Afhankelijk van salaris en diensttijd bouwt de werknemer een aanspraak op uitkering op. De hoogte va</w:t>
      </w:r>
      <w:r w:rsidR="00EF3BA5" w:rsidRPr="00C30E2E">
        <w:rPr>
          <w:szCs w:val="22"/>
        </w:rPr>
        <w:t xml:space="preserve">n deze aanspraak is actuarieel </w:t>
      </w:r>
      <w:r w:rsidRPr="00C30E2E">
        <w:rPr>
          <w:szCs w:val="22"/>
        </w:rPr>
        <w:t>berekend. Het risico dat de werknemer langer leef</w:t>
      </w:r>
      <w:r w:rsidR="00E72644" w:rsidRPr="00C30E2E">
        <w:rPr>
          <w:szCs w:val="22"/>
        </w:rPr>
        <w:t xml:space="preserve">t (het </w:t>
      </w:r>
      <w:proofErr w:type="spellStart"/>
      <w:r w:rsidR="00E72644" w:rsidRPr="00C30E2E">
        <w:rPr>
          <w:szCs w:val="22"/>
        </w:rPr>
        <w:t>langlevenrisico</w:t>
      </w:r>
      <w:proofErr w:type="spellEnd"/>
      <w:r w:rsidR="00E72644" w:rsidRPr="00C30E2E">
        <w:rPr>
          <w:szCs w:val="22"/>
        </w:rPr>
        <w:t xml:space="preserve">) en het </w:t>
      </w:r>
      <w:r w:rsidRPr="00C30E2E">
        <w:rPr>
          <w:szCs w:val="22"/>
        </w:rPr>
        <w:t>beleggingsrisico is in principe voor de pensioenuitvoerder.</w:t>
      </w:r>
    </w:p>
    <w:p w14:paraId="59D25B49" w14:textId="77777777" w:rsidR="00F05093" w:rsidRPr="00C30E2E" w:rsidRDefault="00F05093" w:rsidP="00F05093">
      <w:pPr>
        <w:rPr>
          <w:szCs w:val="22"/>
        </w:rPr>
      </w:pPr>
      <w:r w:rsidRPr="00C30E2E">
        <w:rPr>
          <w:szCs w:val="22"/>
        </w:rPr>
        <w:t xml:space="preserve">2. </w:t>
      </w:r>
      <w:r w:rsidRPr="00C30E2E">
        <w:rPr>
          <w:szCs w:val="22"/>
        </w:rPr>
        <w:tab/>
        <w:t xml:space="preserve">Tegenwoordig zien we vaker de middelloonregeling en de </w:t>
      </w:r>
      <w:proofErr w:type="spellStart"/>
      <w:r w:rsidRPr="00C30E2E">
        <w:rPr>
          <w:szCs w:val="22"/>
        </w:rPr>
        <w:t>beschikbarepremieregeling</w:t>
      </w:r>
      <w:proofErr w:type="spellEnd"/>
      <w:r w:rsidRPr="00C30E2E">
        <w:rPr>
          <w:szCs w:val="22"/>
        </w:rPr>
        <w:t>.</w:t>
      </w:r>
    </w:p>
    <w:p w14:paraId="7D6228EB" w14:textId="2FD32EFB" w:rsidR="00F05093" w:rsidRPr="00C30E2E" w:rsidRDefault="00F05093" w:rsidP="00A31CE0">
      <w:pPr>
        <w:ind w:left="720" w:hanging="720"/>
        <w:rPr>
          <w:szCs w:val="22"/>
        </w:rPr>
      </w:pPr>
      <w:r w:rsidRPr="00C30E2E">
        <w:rPr>
          <w:szCs w:val="22"/>
        </w:rPr>
        <w:t xml:space="preserve">3. </w:t>
      </w:r>
      <w:r w:rsidRPr="00C30E2E">
        <w:rPr>
          <w:szCs w:val="22"/>
        </w:rPr>
        <w:tab/>
      </w:r>
      <w:r w:rsidR="00A31CE0" w:rsidRPr="00C30E2E">
        <w:rPr>
          <w:szCs w:val="22"/>
        </w:rPr>
        <w:t xml:space="preserve">Van de gestorte premies, </w:t>
      </w:r>
      <w:r w:rsidRPr="00C30E2E">
        <w:rPr>
          <w:szCs w:val="22"/>
        </w:rPr>
        <w:t>het daarop be</w:t>
      </w:r>
      <w:r w:rsidR="00D52F53" w:rsidRPr="00C30E2E">
        <w:rPr>
          <w:szCs w:val="22"/>
        </w:rPr>
        <w:t>h</w:t>
      </w:r>
      <w:r w:rsidRPr="00C30E2E">
        <w:rPr>
          <w:szCs w:val="22"/>
        </w:rPr>
        <w:t>aalde</w:t>
      </w:r>
      <w:r w:rsidR="00A31CE0" w:rsidRPr="00C30E2E">
        <w:rPr>
          <w:szCs w:val="22"/>
        </w:rPr>
        <w:t xml:space="preserve"> rendement en </w:t>
      </w:r>
      <w:r w:rsidRPr="00C30E2E">
        <w:rPr>
          <w:szCs w:val="22"/>
        </w:rPr>
        <w:t>de rentestand op de einddatum waarop het pensioen wordt aangekocht.</w:t>
      </w:r>
    </w:p>
    <w:p w14:paraId="39C8B0F7" w14:textId="3FE966D6" w:rsidR="00F05093" w:rsidRPr="00C30E2E" w:rsidRDefault="007976A2" w:rsidP="00F05093">
      <w:pPr>
        <w:rPr>
          <w:szCs w:val="22"/>
        </w:rPr>
      </w:pPr>
      <w:r w:rsidRPr="00C30E2E">
        <w:rPr>
          <w:szCs w:val="22"/>
        </w:rPr>
        <w:t>4</w:t>
      </w:r>
      <w:r w:rsidR="00F05093" w:rsidRPr="00C30E2E">
        <w:rPr>
          <w:szCs w:val="22"/>
        </w:rPr>
        <w:t xml:space="preserve">. </w:t>
      </w:r>
      <w:r w:rsidR="00F05093" w:rsidRPr="00C30E2E">
        <w:rPr>
          <w:szCs w:val="22"/>
        </w:rPr>
        <w:tab/>
      </w:r>
      <w:r w:rsidR="00F05093" w:rsidRPr="00C30E2E">
        <w:rPr>
          <w:i/>
          <w:iCs/>
          <w:szCs w:val="22"/>
        </w:rPr>
        <w:t>Afkoop</w:t>
      </w:r>
      <w:r w:rsidR="00F05093" w:rsidRPr="00C30E2E">
        <w:rPr>
          <w:szCs w:val="22"/>
        </w:rPr>
        <w:t>: Uitbetaling van het pensioen in één bedrag in plaats van in termijnen</w:t>
      </w:r>
      <w:r w:rsidR="00D52F53" w:rsidRPr="00C30E2E">
        <w:rPr>
          <w:szCs w:val="22"/>
        </w:rPr>
        <w:t>.</w:t>
      </w:r>
      <w:r w:rsidR="00F05093" w:rsidRPr="00C30E2E">
        <w:rPr>
          <w:szCs w:val="22"/>
        </w:rPr>
        <w:t xml:space="preserve"> </w:t>
      </w:r>
    </w:p>
    <w:p w14:paraId="6339B54A" w14:textId="77777777" w:rsidR="00F05093" w:rsidRPr="00C30E2E" w:rsidRDefault="00F05093" w:rsidP="00EF3BA5">
      <w:pPr>
        <w:ind w:left="720"/>
        <w:rPr>
          <w:szCs w:val="22"/>
        </w:rPr>
      </w:pPr>
      <w:r w:rsidRPr="00C30E2E">
        <w:rPr>
          <w:i/>
          <w:iCs/>
          <w:szCs w:val="22"/>
        </w:rPr>
        <w:t>Backservice</w:t>
      </w:r>
      <w:r w:rsidRPr="00C30E2E">
        <w:rPr>
          <w:szCs w:val="22"/>
        </w:rPr>
        <w:t xml:space="preserve">: Aanpassen van de lagere pensioenaanspraken uit het verleden door extra premiebetaling wegens een eindloon dat hoger is. </w:t>
      </w:r>
    </w:p>
    <w:p w14:paraId="37ECD59D" w14:textId="77777777" w:rsidR="00F05093" w:rsidRPr="00C30E2E" w:rsidRDefault="00F05093" w:rsidP="00036698">
      <w:pPr>
        <w:ind w:left="720" w:hanging="720"/>
        <w:rPr>
          <w:szCs w:val="22"/>
        </w:rPr>
      </w:pPr>
      <w:r w:rsidRPr="00C30E2E">
        <w:rPr>
          <w:szCs w:val="22"/>
        </w:rPr>
        <w:tab/>
      </w:r>
      <w:proofErr w:type="spellStart"/>
      <w:r w:rsidRPr="00C30E2E">
        <w:rPr>
          <w:i/>
          <w:iCs/>
          <w:szCs w:val="22"/>
        </w:rPr>
        <w:t>Bijsparen</w:t>
      </w:r>
      <w:proofErr w:type="spellEnd"/>
      <w:r w:rsidRPr="00C30E2E">
        <w:rPr>
          <w:szCs w:val="22"/>
        </w:rPr>
        <w:t>: Mogelijkheid voor de deelnemer om binnen de fisca</w:t>
      </w:r>
      <w:r w:rsidR="00036698" w:rsidRPr="00C30E2E">
        <w:rPr>
          <w:szCs w:val="22"/>
        </w:rPr>
        <w:t xml:space="preserve">le ruimte extra pensioenpremie </w:t>
      </w:r>
      <w:r w:rsidRPr="00C30E2E">
        <w:rPr>
          <w:szCs w:val="22"/>
        </w:rPr>
        <w:t xml:space="preserve">te storten ter verhoging van de pensioenaanspraken. </w:t>
      </w:r>
    </w:p>
    <w:p w14:paraId="13CBB9EF" w14:textId="77777777" w:rsidR="00F05093" w:rsidRPr="00C30E2E" w:rsidRDefault="00F05093" w:rsidP="00036698">
      <w:pPr>
        <w:ind w:left="720" w:hanging="720"/>
        <w:rPr>
          <w:szCs w:val="22"/>
        </w:rPr>
      </w:pPr>
      <w:r w:rsidRPr="00C30E2E">
        <w:rPr>
          <w:szCs w:val="22"/>
        </w:rPr>
        <w:tab/>
      </w:r>
      <w:r w:rsidRPr="00C30E2E">
        <w:rPr>
          <w:i/>
          <w:iCs/>
          <w:szCs w:val="22"/>
        </w:rPr>
        <w:t>Dekkingsgraad</w:t>
      </w:r>
      <w:r w:rsidRPr="00C30E2E">
        <w:rPr>
          <w:szCs w:val="22"/>
        </w:rPr>
        <w:t>: De waarde van het belegde vermog</w:t>
      </w:r>
      <w:r w:rsidR="00036698" w:rsidRPr="00C30E2E">
        <w:rPr>
          <w:szCs w:val="22"/>
        </w:rPr>
        <w:t xml:space="preserve">en gedeeld door de toekomstige </w:t>
      </w:r>
      <w:r w:rsidRPr="00C30E2E">
        <w:rPr>
          <w:szCs w:val="22"/>
        </w:rPr>
        <w:t>uitkeringsverplichtingen. Deze verplichtingen zijn berekend op basis van een door De Nederlands</w:t>
      </w:r>
      <w:r w:rsidR="00FD2AD8" w:rsidRPr="00C30E2E">
        <w:rPr>
          <w:szCs w:val="22"/>
        </w:rPr>
        <w:t>ch</w:t>
      </w:r>
      <w:r w:rsidRPr="00C30E2E">
        <w:rPr>
          <w:szCs w:val="22"/>
        </w:rPr>
        <w:t xml:space="preserve">e Bank (DNB) voorgeschreven rekenrente. </w:t>
      </w:r>
    </w:p>
    <w:p w14:paraId="09A8CDC2" w14:textId="1202DF5B" w:rsidR="00F05093" w:rsidRPr="00C30E2E" w:rsidRDefault="00F05093" w:rsidP="00036698">
      <w:pPr>
        <w:ind w:left="720" w:hanging="720"/>
        <w:rPr>
          <w:szCs w:val="22"/>
        </w:rPr>
      </w:pPr>
      <w:r w:rsidRPr="00C30E2E">
        <w:rPr>
          <w:szCs w:val="22"/>
        </w:rPr>
        <w:tab/>
      </w:r>
      <w:r w:rsidRPr="00C30E2E">
        <w:rPr>
          <w:i/>
          <w:iCs/>
          <w:szCs w:val="22"/>
        </w:rPr>
        <w:t>Factor A</w:t>
      </w:r>
      <w:r w:rsidRPr="00C30E2E">
        <w:rPr>
          <w:szCs w:val="22"/>
        </w:rPr>
        <w:t xml:space="preserve">: Informatie over de hoogte van de </w:t>
      </w:r>
      <w:proofErr w:type="spellStart"/>
      <w:r w:rsidRPr="00C30E2E">
        <w:rPr>
          <w:szCs w:val="22"/>
        </w:rPr>
        <w:t>pensioenaangroei</w:t>
      </w:r>
      <w:proofErr w:type="spellEnd"/>
      <w:r w:rsidRPr="00C30E2E">
        <w:rPr>
          <w:szCs w:val="22"/>
        </w:rPr>
        <w:t xml:space="preserve"> i</w:t>
      </w:r>
      <w:r w:rsidR="00036698" w:rsidRPr="00C30E2E">
        <w:rPr>
          <w:szCs w:val="22"/>
        </w:rPr>
        <w:t xml:space="preserve">n het vorige jaar (van belang </w:t>
      </w:r>
      <w:r w:rsidRPr="00C30E2E">
        <w:rPr>
          <w:szCs w:val="22"/>
        </w:rPr>
        <w:t>om de jaarruimte en de inhaalruimte te berekenen voor fiscaal gefaciliteerde opbouw in de derde pijler).</w:t>
      </w:r>
    </w:p>
    <w:p w14:paraId="3E45C6F0" w14:textId="77777777" w:rsidR="00A30DFE" w:rsidRPr="00C30E2E" w:rsidRDefault="00A30DFE" w:rsidP="00F05093">
      <w:pPr>
        <w:rPr>
          <w:szCs w:val="22"/>
        </w:rPr>
      </w:pPr>
    </w:p>
    <w:p w14:paraId="56A5CF7B" w14:textId="4BA9704B" w:rsidR="00F05093" w:rsidRPr="00C30E2E" w:rsidRDefault="00F05093" w:rsidP="00F05093">
      <w:pPr>
        <w:rPr>
          <w:bCs/>
          <w:szCs w:val="22"/>
        </w:rPr>
      </w:pPr>
      <w:r w:rsidRPr="00C30E2E">
        <w:rPr>
          <w:bCs/>
          <w:szCs w:val="22"/>
        </w:rPr>
        <w:t>Opgave 16.10</w:t>
      </w:r>
    </w:p>
    <w:p w14:paraId="32158976" w14:textId="1B5D9495" w:rsidR="00F05093" w:rsidRPr="00C30E2E" w:rsidRDefault="00F05093" w:rsidP="00F05093">
      <w:pPr>
        <w:rPr>
          <w:szCs w:val="22"/>
        </w:rPr>
      </w:pPr>
      <w:r w:rsidRPr="00C30E2E">
        <w:rPr>
          <w:szCs w:val="22"/>
        </w:rPr>
        <w:t xml:space="preserve">1. </w:t>
      </w:r>
      <w:r w:rsidRPr="00C30E2E">
        <w:rPr>
          <w:szCs w:val="22"/>
        </w:rPr>
        <w:tab/>
      </w:r>
      <w:r w:rsidR="00A31CE0" w:rsidRPr="00C30E2E">
        <w:rPr>
          <w:szCs w:val="22"/>
        </w:rPr>
        <w:t>Dan</w:t>
      </w:r>
      <w:r w:rsidRPr="00C30E2E">
        <w:rPr>
          <w:szCs w:val="22"/>
        </w:rPr>
        <w:t xml:space="preserve"> is waardeoverdracht wettelijk niet toegestaan.</w:t>
      </w:r>
    </w:p>
    <w:p w14:paraId="7F473D4B" w14:textId="61077812" w:rsidR="00F05093" w:rsidRPr="00C30E2E" w:rsidRDefault="00F05093" w:rsidP="00036698">
      <w:pPr>
        <w:ind w:left="720" w:hanging="720"/>
        <w:rPr>
          <w:szCs w:val="22"/>
        </w:rPr>
      </w:pPr>
      <w:r w:rsidRPr="00C30E2E">
        <w:rPr>
          <w:szCs w:val="22"/>
        </w:rPr>
        <w:t xml:space="preserve">2. </w:t>
      </w:r>
      <w:r w:rsidRPr="00C30E2E">
        <w:rPr>
          <w:szCs w:val="22"/>
        </w:rPr>
        <w:tab/>
      </w:r>
      <w:r w:rsidR="00983CB9" w:rsidRPr="00C30E2E">
        <w:rPr>
          <w:szCs w:val="22"/>
        </w:rPr>
        <w:t>Er</w:t>
      </w:r>
      <w:r w:rsidRPr="00C30E2E">
        <w:rPr>
          <w:szCs w:val="22"/>
        </w:rPr>
        <w:t xml:space="preserve"> wordt een vast bedrag of een v</w:t>
      </w:r>
      <w:r w:rsidR="00036698" w:rsidRPr="00C30E2E">
        <w:rPr>
          <w:szCs w:val="22"/>
        </w:rPr>
        <w:t xml:space="preserve">ast percentage van het salaris </w:t>
      </w:r>
      <w:r w:rsidRPr="00C30E2E">
        <w:rPr>
          <w:szCs w:val="22"/>
        </w:rPr>
        <w:t>aan pensioenpremie betaald, meestal afhankelijk van het beschikbare budget.</w:t>
      </w:r>
    </w:p>
    <w:p w14:paraId="6B0766BF" w14:textId="0E63E2C3" w:rsidR="00F05093" w:rsidRPr="00C30E2E" w:rsidRDefault="00F05093" w:rsidP="00F05093">
      <w:pPr>
        <w:rPr>
          <w:szCs w:val="22"/>
        </w:rPr>
      </w:pPr>
      <w:r w:rsidRPr="00C30E2E">
        <w:rPr>
          <w:szCs w:val="22"/>
        </w:rPr>
        <w:t xml:space="preserve">3. </w:t>
      </w:r>
      <w:r w:rsidRPr="00C30E2E">
        <w:rPr>
          <w:szCs w:val="22"/>
        </w:rPr>
        <w:tab/>
        <w:t xml:space="preserve">Eduard kan een oudedagsvoorziening opbouwen via de </w:t>
      </w:r>
      <w:r w:rsidR="005E7536" w:rsidRPr="00C30E2E">
        <w:rPr>
          <w:szCs w:val="22"/>
        </w:rPr>
        <w:t xml:space="preserve">derde </w:t>
      </w:r>
      <w:r w:rsidRPr="00C30E2E">
        <w:rPr>
          <w:szCs w:val="22"/>
        </w:rPr>
        <w:t>pijler</w:t>
      </w:r>
      <w:r w:rsidR="00DA2AE3" w:rsidRPr="00C30E2E">
        <w:rPr>
          <w:szCs w:val="22"/>
        </w:rPr>
        <w:t xml:space="preserve">, bijvoorbeeld via een </w:t>
      </w:r>
      <w:r w:rsidR="00DA2AE3" w:rsidRPr="00C30E2E">
        <w:rPr>
          <w:szCs w:val="22"/>
        </w:rPr>
        <w:tab/>
        <w:t>lijfrente, koopsom of levensverzekering.</w:t>
      </w:r>
    </w:p>
    <w:p w14:paraId="3D306BAD" w14:textId="6452DFC9" w:rsidR="00F05093" w:rsidRPr="00C30E2E" w:rsidRDefault="00F05093" w:rsidP="00EF3BA5">
      <w:pPr>
        <w:ind w:left="720" w:hanging="720"/>
        <w:rPr>
          <w:szCs w:val="22"/>
        </w:rPr>
      </w:pPr>
      <w:r w:rsidRPr="00C30E2E">
        <w:rPr>
          <w:szCs w:val="22"/>
        </w:rPr>
        <w:t xml:space="preserve">4. </w:t>
      </w:r>
      <w:r w:rsidRPr="00C30E2E">
        <w:rPr>
          <w:szCs w:val="22"/>
        </w:rPr>
        <w:tab/>
      </w:r>
      <w:r w:rsidRPr="00C30E2E">
        <w:rPr>
          <w:i/>
          <w:iCs/>
          <w:szCs w:val="22"/>
        </w:rPr>
        <w:t>Omslagstelsel</w:t>
      </w:r>
      <w:r w:rsidRPr="00C30E2E">
        <w:rPr>
          <w:szCs w:val="22"/>
        </w:rPr>
        <w:t xml:space="preserve">: Werkenden betalen premies, waaruit direct de uitkeringen aan uitkeringsgerechtigden worden betaald. </w:t>
      </w:r>
    </w:p>
    <w:p w14:paraId="059F9E6C" w14:textId="77777777" w:rsidR="00F05093" w:rsidRPr="00C30E2E" w:rsidRDefault="00F05093" w:rsidP="00036698">
      <w:pPr>
        <w:ind w:left="720" w:hanging="720"/>
        <w:rPr>
          <w:szCs w:val="22"/>
        </w:rPr>
      </w:pPr>
      <w:r w:rsidRPr="00C30E2E">
        <w:rPr>
          <w:szCs w:val="22"/>
        </w:rPr>
        <w:tab/>
      </w:r>
      <w:r w:rsidRPr="00C30E2E">
        <w:rPr>
          <w:i/>
          <w:iCs/>
          <w:szCs w:val="22"/>
        </w:rPr>
        <w:t>Pensioen</w:t>
      </w:r>
      <w:r w:rsidRPr="00C30E2E">
        <w:rPr>
          <w:szCs w:val="22"/>
        </w:rPr>
        <w:t>: Uitgesteld inkomen vanaf het moment dat iemand ge</w:t>
      </w:r>
      <w:r w:rsidR="00036698" w:rsidRPr="00C30E2E">
        <w:rPr>
          <w:szCs w:val="22"/>
        </w:rPr>
        <w:t xml:space="preserve">pensioneerd is, nabestaande is </w:t>
      </w:r>
      <w:r w:rsidRPr="00C30E2E">
        <w:rPr>
          <w:szCs w:val="22"/>
        </w:rPr>
        <w:t xml:space="preserve">of arbeidsongeschikt is. </w:t>
      </w:r>
    </w:p>
    <w:p w14:paraId="632274AA" w14:textId="77777777" w:rsidR="00F05093" w:rsidRPr="00C30E2E" w:rsidRDefault="00F05093" w:rsidP="00EF3BA5">
      <w:pPr>
        <w:ind w:left="720"/>
        <w:rPr>
          <w:szCs w:val="22"/>
        </w:rPr>
      </w:pPr>
      <w:r w:rsidRPr="00C30E2E">
        <w:rPr>
          <w:i/>
          <w:iCs/>
          <w:szCs w:val="22"/>
        </w:rPr>
        <w:t>Pensioen(gevend) salaris</w:t>
      </w:r>
      <w:r w:rsidRPr="00C30E2E">
        <w:rPr>
          <w:szCs w:val="22"/>
        </w:rPr>
        <w:t xml:space="preserve">: Som van de salarisbestanddelen waarover pensioen wordt opgebouwd. </w:t>
      </w:r>
    </w:p>
    <w:p w14:paraId="3BE2945F" w14:textId="6B306A9C" w:rsidR="00F05093" w:rsidRPr="00C30E2E" w:rsidRDefault="00F05093" w:rsidP="00036698">
      <w:pPr>
        <w:ind w:left="720" w:hanging="720"/>
        <w:rPr>
          <w:szCs w:val="22"/>
        </w:rPr>
      </w:pPr>
      <w:r w:rsidRPr="00C30E2E">
        <w:rPr>
          <w:szCs w:val="22"/>
        </w:rPr>
        <w:tab/>
      </w:r>
      <w:r w:rsidRPr="00C30E2E">
        <w:rPr>
          <w:i/>
          <w:iCs/>
          <w:szCs w:val="22"/>
        </w:rPr>
        <w:t>Pensioenstelsel</w:t>
      </w:r>
      <w:r w:rsidRPr="00C30E2E">
        <w:rPr>
          <w:szCs w:val="22"/>
        </w:rPr>
        <w:t xml:space="preserve">: Het totaal van de </w:t>
      </w:r>
      <w:r w:rsidR="007976A2" w:rsidRPr="00C30E2E">
        <w:rPr>
          <w:szCs w:val="22"/>
        </w:rPr>
        <w:t>drie</w:t>
      </w:r>
      <w:r w:rsidRPr="00C30E2E">
        <w:rPr>
          <w:szCs w:val="22"/>
        </w:rPr>
        <w:t xml:space="preserve"> pijlers. Pijler 1: basis</w:t>
      </w:r>
      <w:r w:rsidR="00036698" w:rsidRPr="00C30E2E">
        <w:rPr>
          <w:szCs w:val="22"/>
        </w:rPr>
        <w:t xml:space="preserve">pensioen. Pijler 2: collectief </w:t>
      </w:r>
      <w:r w:rsidRPr="00C30E2E">
        <w:rPr>
          <w:szCs w:val="22"/>
        </w:rPr>
        <w:t>pensioen. Pijler 3: individueel pensioen.</w:t>
      </w:r>
    </w:p>
    <w:p w14:paraId="7E62C897" w14:textId="77777777" w:rsidR="00F05093" w:rsidRPr="00C30E2E" w:rsidRDefault="00F05093" w:rsidP="00F05093">
      <w:pPr>
        <w:rPr>
          <w:szCs w:val="22"/>
        </w:rPr>
      </w:pPr>
    </w:p>
    <w:p w14:paraId="2EB63F05" w14:textId="77777777" w:rsidR="00F05093" w:rsidRPr="00C30E2E" w:rsidRDefault="00F05093" w:rsidP="00F05093">
      <w:pPr>
        <w:rPr>
          <w:bCs/>
          <w:szCs w:val="22"/>
        </w:rPr>
      </w:pPr>
      <w:r w:rsidRPr="00C30E2E">
        <w:rPr>
          <w:bCs/>
          <w:szCs w:val="22"/>
        </w:rPr>
        <w:t>Opgave 16.11</w:t>
      </w:r>
    </w:p>
    <w:p w14:paraId="7CB4BB6D" w14:textId="4A1331C4" w:rsidR="007976A2" w:rsidRPr="00C30E2E" w:rsidRDefault="00F05093" w:rsidP="003550FB">
      <w:pPr>
        <w:ind w:left="720" w:hanging="720"/>
        <w:rPr>
          <w:bCs/>
          <w:szCs w:val="22"/>
        </w:rPr>
      </w:pPr>
      <w:r w:rsidRPr="00C30E2E">
        <w:rPr>
          <w:bCs/>
          <w:szCs w:val="22"/>
        </w:rPr>
        <w:t xml:space="preserve">1. </w:t>
      </w:r>
      <w:r w:rsidRPr="00C30E2E">
        <w:rPr>
          <w:bCs/>
          <w:szCs w:val="22"/>
        </w:rPr>
        <w:tab/>
      </w:r>
      <w:proofErr w:type="spellStart"/>
      <w:r w:rsidRPr="00C30E2E">
        <w:rPr>
          <w:bCs/>
          <w:szCs w:val="22"/>
        </w:rPr>
        <w:t>Deventus</w:t>
      </w:r>
      <w:proofErr w:type="spellEnd"/>
      <w:r w:rsidRPr="00C30E2E">
        <w:rPr>
          <w:bCs/>
          <w:szCs w:val="22"/>
        </w:rPr>
        <w:t xml:space="preserve"> bv zal waarschijnlijk stoppen met de eindl</w:t>
      </w:r>
      <w:r w:rsidR="00036698" w:rsidRPr="00C30E2E">
        <w:rPr>
          <w:bCs/>
          <w:szCs w:val="22"/>
        </w:rPr>
        <w:t xml:space="preserve">oonregeling en overgaan op een </w:t>
      </w:r>
      <w:r w:rsidRPr="00C30E2E">
        <w:rPr>
          <w:bCs/>
          <w:szCs w:val="22"/>
        </w:rPr>
        <w:t>middelloonstelsel, zoals het grootste deel van de werkgevers de afgelopen decennia heeft gedaan.</w:t>
      </w:r>
    </w:p>
    <w:p w14:paraId="2B3C6F2D" w14:textId="5A6C02D0" w:rsidR="00F05093" w:rsidRPr="00C30E2E" w:rsidRDefault="00F05093" w:rsidP="003550FB">
      <w:pPr>
        <w:ind w:left="720" w:hanging="720"/>
        <w:rPr>
          <w:bCs/>
          <w:szCs w:val="22"/>
        </w:rPr>
      </w:pPr>
      <w:r w:rsidRPr="00C30E2E">
        <w:rPr>
          <w:bCs/>
          <w:szCs w:val="22"/>
        </w:rPr>
        <w:t xml:space="preserve">2. </w:t>
      </w:r>
      <w:r w:rsidRPr="00C30E2E">
        <w:rPr>
          <w:bCs/>
          <w:szCs w:val="22"/>
        </w:rPr>
        <w:tab/>
      </w:r>
      <w:r w:rsidR="003550FB" w:rsidRPr="00C30E2E">
        <w:rPr>
          <w:bCs/>
          <w:szCs w:val="22"/>
        </w:rPr>
        <w:t>Het doel van een gemitigeerd eindloonsysteem is het beperken van de backservicelast. Dit wordt bereikt door é</w:t>
      </w:r>
      <w:r w:rsidRPr="00C30E2E">
        <w:rPr>
          <w:bCs/>
          <w:szCs w:val="22"/>
        </w:rPr>
        <w:t xml:space="preserve">én of meer van de volgende maatregelen: </w:t>
      </w:r>
    </w:p>
    <w:p w14:paraId="4881CF9D" w14:textId="77777777" w:rsidR="00F05093" w:rsidRPr="00C30E2E" w:rsidRDefault="00F05093" w:rsidP="00E72644">
      <w:pPr>
        <w:pStyle w:val="Lijstalinea"/>
        <w:numPr>
          <w:ilvl w:val="0"/>
          <w:numId w:val="26"/>
        </w:numPr>
        <w:rPr>
          <w:bCs/>
          <w:szCs w:val="22"/>
        </w:rPr>
      </w:pPr>
      <w:proofErr w:type="gramStart"/>
      <w:r w:rsidRPr="00C30E2E">
        <w:rPr>
          <w:bCs/>
          <w:szCs w:val="22"/>
        </w:rPr>
        <w:t>de</w:t>
      </w:r>
      <w:proofErr w:type="gramEnd"/>
      <w:r w:rsidRPr="00C30E2E">
        <w:rPr>
          <w:bCs/>
          <w:szCs w:val="22"/>
        </w:rPr>
        <w:t xml:space="preserve"> verhoging van de pensioengrondslag voor werknemers vanaf een bepaalde leeftijd slechts gedeeltelijk meetellen; </w:t>
      </w:r>
    </w:p>
    <w:p w14:paraId="370691B4" w14:textId="77777777" w:rsidR="00F05093" w:rsidRPr="00C30E2E" w:rsidRDefault="00F05093" w:rsidP="00E72644">
      <w:pPr>
        <w:pStyle w:val="Lijstalinea"/>
        <w:numPr>
          <w:ilvl w:val="0"/>
          <w:numId w:val="26"/>
        </w:numPr>
        <w:rPr>
          <w:bCs/>
          <w:szCs w:val="22"/>
        </w:rPr>
      </w:pPr>
      <w:proofErr w:type="gramStart"/>
      <w:r w:rsidRPr="00C30E2E">
        <w:rPr>
          <w:bCs/>
          <w:szCs w:val="22"/>
        </w:rPr>
        <w:t>de</w:t>
      </w:r>
      <w:proofErr w:type="gramEnd"/>
      <w:r w:rsidRPr="00C30E2E">
        <w:rPr>
          <w:bCs/>
          <w:szCs w:val="22"/>
        </w:rPr>
        <w:t xml:space="preserve"> verhoging van het pensioengevend salaris boven de CAO-verhoging niet meetellen; </w:t>
      </w:r>
    </w:p>
    <w:p w14:paraId="12106DCD" w14:textId="77777777" w:rsidR="00F05093" w:rsidRPr="00C30E2E" w:rsidRDefault="00F05093" w:rsidP="00E72644">
      <w:pPr>
        <w:pStyle w:val="Lijstalinea"/>
        <w:numPr>
          <w:ilvl w:val="0"/>
          <w:numId w:val="26"/>
        </w:numPr>
        <w:rPr>
          <w:bCs/>
          <w:szCs w:val="22"/>
        </w:rPr>
      </w:pPr>
      <w:proofErr w:type="gramStart"/>
      <w:r w:rsidRPr="00C30E2E">
        <w:rPr>
          <w:bCs/>
          <w:szCs w:val="22"/>
        </w:rPr>
        <w:t>een</w:t>
      </w:r>
      <w:proofErr w:type="gramEnd"/>
      <w:r w:rsidRPr="00C30E2E">
        <w:rPr>
          <w:bCs/>
          <w:szCs w:val="22"/>
        </w:rPr>
        <w:t xml:space="preserve"> maximum pensioengevend salaris vaststellen waarover pensioenopbouw plaatsvindt.</w:t>
      </w:r>
    </w:p>
    <w:p w14:paraId="1FF472DD" w14:textId="77777777" w:rsidR="002F78CE" w:rsidRDefault="002F78CE">
      <w:pPr>
        <w:spacing w:after="200" w:line="276" w:lineRule="auto"/>
        <w:rPr>
          <w:bCs/>
          <w:szCs w:val="22"/>
        </w:rPr>
      </w:pPr>
      <w:r>
        <w:rPr>
          <w:bCs/>
          <w:szCs w:val="22"/>
        </w:rPr>
        <w:br w:type="page"/>
      </w:r>
    </w:p>
    <w:p w14:paraId="0ED00919" w14:textId="5D68FE66" w:rsidR="00F023C3" w:rsidRPr="00C30E2E" w:rsidRDefault="00F023C3" w:rsidP="007976A2">
      <w:pPr>
        <w:spacing w:line="276" w:lineRule="auto"/>
        <w:rPr>
          <w:bCs/>
          <w:szCs w:val="22"/>
        </w:rPr>
      </w:pPr>
      <w:r w:rsidRPr="00C30E2E">
        <w:rPr>
          <w:bCs/>
          <w:szCs w:val="22"/>
        </w:rPr>
        <w:lastRenderedPageBreak/>
        <w:t>3</w:t>
      </w:r>
      <w:r w:rsidR="00F05093" w:rsidRPr="00C30E2E">
        <w:rPr>
          <w:bCs/>
          <w:szCs w:val="22"/>
        </w:rPr>
        <w:t xml:space="preserve">. </w:t>
      </w:r>
      <w:r w:rsidR="00F05093" w:rsidRPr="00C30E2E">
        <w:rPr>
          <w:bCs/>
          <w:szCs w:val="22"/>
        </w:rPr>
        <w:tab/>
        <w:t xml:space="preserve">Francien is in loondienst bij haar bv. </w:t>
      </w:r>
      <w:r w:rsidR="00D52F53" w:rsidRPr="00C30E2E">
        <w:rPr>
          <w:bCs/>
          <w:szCs w:val="22"/>
        </w:rPr>
        <w:t>Zij kan kiezen uit de volgende oplossingen:</w:t>
      </w:r>
    </w:p>
    <w:p w14:paraId="5DF9C2DF" w14:textId="0EBB2969" w:rsidR="00D52F53" w:rsidRPr="00C30E2E" w:rsidRDefault="00D52F53" w:rsidP="001B0911">
      <w:pPr>
        <w:pStyle w:val="Lijstalinea"/>
        <w:numPr>
          <w:ilvl w:val="0"/>
          <w:numId w:val="27"/>
        </w:numPr>
        <w:rPr>
          <w:bCs/>
          <w:szCs w:val="22"/>
        </w:rPr>
      </w:pPr>
      <w:proofErr w:type="gramStart"/>
      <w:r w:rsidRPr="00C30E2E">
        <w:rPr>
          <w:bCs/>
          <w:szCs w:val="22"/>
        </w:rPr>
        <w:t>pensioenopbouw</w:t>
      </w:r>
      <w:proofErr w:type="gramEnd"/>
      <w:r w:rsidRPr="00C30E2E">
        <w:rPr>
          <w:bCs/>
          <w:szCs w:val="22"/>
        </w:rPr>
        <w:t xml:space="preserve"> bij een verzekeraar;</w:t>
      </w:r>
    </w:p>
    <w:p w14:paraId="51B5C718" w14:textId="2038F6E3" w:rsidR="00D52F53" w:rsidRPr="00C30E2E" w:rsidRDefault="00D52F53" w:rsidP="001B0911">
      <w:pPr>
        <w:pStyle w:val="Lijstalinea"/>
        <w:numPr>
          <w:ilvl w:val="0"/>
          <w:numId w:val="27"/>
        </w:numPr>
        <w:rPr>
          <w:bCs/>
          <w:szCs w:val="22"/>
        </w:rPr>
      </w:pPr>
      <w:proofErr w:type="gramStart"/>
      <w:r w:rsidRPr="00C30E2E">
        <w:rPr>
          <w:bCs/>
          <w:szCs w:val="22"/>
        </w:rPr>
        <w:t>bankspare</w:t>
      </w:r>
      <w:r w:rsidR="0020592F" w:rsidRPr="00C30E2E">
        <w:rPr>
          <w:bCs/>
          <w:szCs w:val="22"/>
        </w:rPr>
        <w:t>n</w:t>
      </w:r>
      <w:proofErr w:type="gramEnd"/>
      <w:r w:rsidRPr="00C30E2E">
        <w:rPr>
          <w:bCs/>
          <w:szCs w:val="22"/>
        </w:rPr>
        <w:t xml:space="preserve"> voor later te belasten uitkeringen via een bancaire lijfrente;</w:t>
      </w:r>
    </w:p>
    <w:p w14:paraId="45A3B4A4" w14:textId="250715CE" w:rsidR="00D52F53" w:rsidRPr="00C30E2E" w:rsidRDefault="00D52F53" w:rsidP="001B0911">
      <w:pPr>
        <w:pStyle w:val="Lijstalinea"/>
        <w:numPr>
          <w:ilvl w:val="0"/>
          <w:numId w:val="27"/>
        </w:numPr>
        <w:rPr>
          <w:bCs/>
          <w:szCs w:val="22"/>
        </w:rPr>
      </w:pPr>
      <w:proofErr w:type="gramStart"/>
      <w:r w:rsidRPr="00C30E2E">
        <w:rPr>
          <w:bCs/>
          <w:szCs w:val="22"/>
        </w:rPr>
        <w:t>fiscaal</w:t>
      </w:r>
      <w:proofErr w:type="gramEnd"/>
      <w:r w:rsidRPr="00C30E2E">
        <w:rPr>
          <w:bCs/>
          <w:szCs w:val="22"/>
        </w:rPr>
        <w:t xml:space="preserve"> aftrekbaar sparen voor later te belasten uitkeringen via een lijfrenteverzekering;</w:t>
      </w:r>
    </w:p>
    <w:p w14:paraId="3455D803" w14:textId="6DC56666" w:rsidR="00D52F53" w:rsidRPr="00C30E2E" w:rsidRDefault="00D52F53" w:rsidP="001B0911">
      <w:pPr>
        <w:pStyle w:val="Lijstalinea"/>
        <w:numPr>
          <w:ilvl w:val="0"/>
          <w:numId w:val="27"/>
        </w:numPr>
        <w:rPr>
          <w:bCs/>
          <w:szCs w:val="22"/>
        </w:rPr>
      </w:pPr>
      <w:proofErr w:type="gramStart"/>
      <w:r w:rsidRPr="00C30E2E">
        <w:rPr>
          <w:bCs/>
          <w:szCs w:val="22"/>
        </w:rPr>
        <w:t>uit</w:t>
      </w:r>
      <w:proofErr w:type="gramEnd"/>
      <w:r w:rsidRPr="00C30E2E">
        <w:rPr>
          <w:bCs/>
          <w:szCs w:val="22"/>
        </w:rPr>
        <w:t xml:space="preserve"> winsten na belasting vermogen opbouwen in de bv, waaruit later dividenduitkeringen kunnen worden gedaan;</w:t>
      </w:r>
    </w:p>
    <w:p w14:paraId="5C4CBC29" w14:textId="2B9B6674" w:rsidR="00F05093" w:rsidRPr="00C30E2E" w:rsidRDefault="00D52F53" w:rsidP="001B0911">
      <w:pPr>
        <w:pStyle w:val="Lijstalinea"/>
        <w:numPr>
          <w:ilvl w:val="0"/>
          <w:numId w:val="27"/>
        </w:numPr>
        <w:rPr>
          <w:bCs/>
          <w:szCs w:val="22"/>
        </w:rPr>
      </w:pPr>
      <w:proofErr w:type="gramStart"/>
      <w:r w:rsidRPr="00C30E2E">
        <w:rPr>
          <w:bCs/>
          <w:szCs w:val="22"/>
        </w:rPr>
        <w:t>opbouw</w:t>
      </w:r>
      <w:proofErr w:type="gramEnd"/>
      <w:r w:rsidRPr="00C30E2E">
        <w:rPr>
          <w:bCs/>
          <w:szCs w:val="22"/>
        </w:rPr>
        <w:t xml:space="preserve"> van renderend vermogen in privé (box 3), dus zonder gebruik te maken van fiscale faciliteiten. Dit is </w:t>
      </w:r>
      <w:proofErr w:type="gramStart"/>
      <w:r w:rsidRPr="00C30E2E">
        <w:rPr>
          <w:bCs/>
          <w:szCs w:val="22"/>
        </w:rPr>
        <w:t>aanvankelijk</w:t>
      </w:r>
      <w:proofErr w:type="gramEnd"/>
      <w:r w:rsidRPr="00C30E2E">
        <w:rPr>
          <w:bCs/>
          <w:szCs w:val="22"/>
        </w:rPr>
        <w:t xml:space="preserve"> de duurste oplossing, maar deze kent de meeste vrijheid.</w:t>
      </w:r>
      <w:r w:rsidR="00DA2AE3" w:rsidRPr="00C30E2E">
        <w:rPr>
          <w:bCs/>
          <w:szCs w:val="22"/>
        </w:rPr>
        <w:t xml:space="preserve"> </w:t>
      </w:r>
    </w:p>
    <w:p w14:paraId="023FC324" w14:textId="1058B43C" w:rsidR="00983CB9" w:rsidRPr="00C30E2E" w:rsidRDefault="00F05093" w:rsidP="00DB5DB6">
      <w:pPr>
        <w:ind w:left="720" w:hanging="720"/>
        <w:rPr>
          <w:bCs/>
          <w:szCs w:val="22"/>
        </w:rPr>
      </w:pPr>
      <w:r w:rsidRPr="00C30E2E">
        <w:rPr>
          <w:bCs/>
          <w:szCs w:val="22"/>
        </w:rPr>
        <w:t xml:space="preserve">4. </w:t>
      </w:r>
      <w:r w:rsidRPr="00C30E2E">
        <w:rPr>
          <w:bCs/>
          <w:szCs w:val="22"/>
        </w:rPr>
        <w:tab/>
      </w:r>
      <w:r w:rsidR="00983CB9" w:rsidRPr="00C30E2E">
        <w:rPr>
          <w:bCs/>
          <w:szCs w:val="22"/>
        </w:rPr>
        <w:t>De Nederlandsche Bank (DNB) en de Autoriteit Financiële Markten (AFM):</w:t>
      </w:r>
    </w:p>
    <w:p w14:paraId="6422602B" w14:textId="5010D471" w:rsidR="00983CB9" w:rsidRPr="00C30E2E" w:rsidRDefault="00983CB9" w:rsidP="00983CB9">
      <w:pPr>
        <w:pStyle w:val="Lijstalinea"/>
        <w:numPr>
          <w:ilvl w:val="0"/>
          <w:numId w:val="42"/>
        </w:numPr>
        <w:ind w:left="1134" w:hanging="425"/>
        <w:rPr>
          <w:bCs/>
          <w:szCs w:val="22"/>
        </w:rPr>
      </w:pPr>
      <w:r w:rsidRPr="00C30E2E">
        <w:rPr>
          <w:bCs/>
          <w:szCs w:val="22"/>
        </w:rPr>
        <w:t xml:space="preserve">DNB </w:t>
      </w:r>
      <w:r w:rsidR="00F05093" w:rsidRPr="00C30E2E">
        <w:rPr>
          <w:bCs/>
          <w:szCs w:val="22"/>
        </w:rPr>
        <w:t>houdt toezicht op de solid</w:t>
      </w:r>
      <w:r w:rsidR="00DA2AE3" w:rsidRPr="00C30E2E">
        <w:rPr>
          <w:bCs/>
          <w:szCs w:val="22"/>
        </w:rPr>
        <w:t>iteit van de pensioenuitvoerder</w:t>
      </w:r>
      <w:r w:rsidR="00F05093" w:rsidRPr="00C30E2E">
        <w:rPr>
          <w:bCs/>
          <w:szCs w:val="22"/>
        </w:rPr>
        <w:t xml:space="preserve">, dus let op de mate waarin deze in staat is aan de toekomstige </w:t>
      </w:r>
      <w:r w:rsidR="00DB5DB6" w:rsidRPr="00C30E2E">
        <w:rPr>
          <w:bCs/>
          <w:szCs w:val="22"/>
        </w:rPr>
        <w:t xml:space="preserve">verplichtingen te voldoen. Ook </w:t>
      </w:r>
      <w:r w:rsidR="00F05093" w:rsidRPr="00C30E2E">
        <w:rPr>
          <w:bCs/>
          <w:szCs w:val="22"/>
        </w:rPr>
        <w:t xml:space="preserve">controleert DNB of de uitvoeringsovereenkomst tussen werkgever en pensioenuitvoerder wordt nageleefd. Daarnaast houdt </w:t>
      </w:r>
      <w:proofErr w:type="gramStart"/>
      <w:r w:rsidR="00F05093" w:rsidRPr="00C30E2E">
        <w:rPr>
          <w:bCs/>
          <w:szCs w:val="22"/>
        </w:rPr>
        <w:t>DNB toezicht</w:t>
      </w:r>
      <w:proofErr w:type="gramEnd"/>
      <w:r w:rsidR="00F05093" w:rsidRPr="00C30E2E">
        <w:rPr>
          <w:bCs/>
          <w:szCs w:val="22"/>
        </w:rPr>
        <w:t xml:space="preserve"> op de naleving van het pensioenreglement met afspraken tussen pensioenuitvoerder en werknemer. DNB levert tenslotte informatie aan het Centraal B</w:t>
      </w:r>
      <w:r w:rsidRPr="00C30E2E">
        <w:rPr>
          <w:bCs/>
          <w:szCs w:val="22"/>
        </w:rPr>
        <w:t>ureau voor de Statistiek (CBS).</w:t>
      </w:r>
    </w:p>
    <w:p w14:paraId="28E27C89" w14:textId="70E0A4DE" w:rsidR="00F05093" w:rsidRPr="00C30E2E" w:rsidRDefault="00F05093" w:rsidP="00983CB9">
      <w:pPr>
        <w:pStyle w:val="Lijstalinea"/>
        <w:numPr>
          <w:ilvl w:val="0"/>
          <w:numId w:val="42"/>
        </w:numPr>
        <w:ind w:left="1134" w:hanging="425"/>
        <w:rPr>
          <w:bCs/>
          <w:szCs w:val="22"/>
        </w:rPr>
      </w:pPr>
      <w:r w:rsidRPr="00C30E2E">
        <w:rPr>
          <w:bCs/>
          <w:szCs w:val="22"/>
        </w:rPr>
        <w:t xml:space="preserve">De </w:t>
      </w:r>
      <w:r w:rsidR="00983CB9" w:rsidRPr="00C30E2E">
        <w:rPr>
          <w:bCs/>
          <w:szCs w:val="22"/>
        </w:rPr>
        <w:t xml:space="preserve">AFM </w:t>
      </w:r>
      <w:r w:rsidRPr="00C30E2E">
        <w:rPr>
          <w:bCs/>
          <w:szCs w:val="22"/>
        </w:rPr>
        <w:t>ziet erop toe da</w:t>
      </w:r>
      <w:r w:rsidR="00036698" w:rsidRPr="00C30E2E">
        <w:rPr>
          <w:bCs/>
          <w:szCs w:val="22"/>
        </w:rPr>
        <w:t xml:space="preserve">t pensioenfondsen deskundig en </w:t>
      </w:r>
      <w:r w:rsidRPr="00C30E2E">
        <w:rPr>
          <w:bCs/>
          <w:szCs w:val="22"/>
        </w:rPr>
        <w:t xml:space="preserve">integer informatie verstrekken aan hun klanten, de zogenaamde 'zorgplicht'. Ook doet de </w:t>
      </w:r>
      <w:proofErr w:type="gramStart"/>
      <w:r w:rsidRPr="00C30E2E">
        <w:rPr>
          <w:bCs/>
          <w:szCs w:val="22"/>
        </w:rPr>
        <w:t>AFM onderzoek</w:t>
      </w:r>
      <w:proofErr w:type="gramEnd"/>
      <w:r w:rsidRPr="00C30E2E">
        <w:rPr>
          <w:bCs/>
          <w:szCs w:val="22"/>
        </w:rPr>
        <w:t xml:space="preserve"> naar de beleggingsportefeuille en de hoogte van beleggingskosten bij de pensioenuitvoerders.</w:t>
      </w:r>
    </w:p>
    <w:p w14:paraId="3B7A68D5" w14:textId="2FB57EBA" w:rsidR="00F05093" w:rsidRPr="00C30E2E" w:rsidRDefault="00F05093" w:rsidP="00036698">
      <w:pPr>
        <w:ind w:left="720" w:hanging="720"/>
        <w:rPr>
          <w:bCs/>
          <w:szCs w:val="22"/>
        </w:rPr>
      </w:pPr>
      <w:r w:rsidRPr="00C30E2E">
        <w:rPr>
          <w:bCs/>
          <w:szCs w:val="22"/>
        </w:rPr>
        <w:t xml:space="preserve">5. </w:t>
      </w:r>
      <w:r w:rsidRPr="00C30E2E">
        <w:rPr>
          <w:bCs/>
          <w:szCs w:val="22"/>
        </w:rPr>
        <w:tab/>
      </w:r>
      <w:r w:rsidRPr="00C30E2E">
        <w:rPr>
          <w:bCs/>
          <w:i/>
          <w:iCs/>
          <w:szCs w:val="22"/>
        </w:rPr>
        <w:t>PPI</w:t>
      </w:r>
      <w:r w:rsidRPr="00C30E2E">
        <w:rPr>
          <w:bCs/>
          <w:szCs w:val="22"/>
        </w:rPr>
        <w:t xml:space="preserve">: </w:t>
      </w:r>
      <w:proofErr w:type="spellStart"/>
      <w:r w:rsidRPr="00C30E2E">
        <w:rPr>
          <w:bCs/>
          <w:szCs w:val="22"/>
        </w:rPr>
        <w:t>Premiepensioeninstelling</w:t>
      </w:r>
      <w:proofErr w:type="spellEnd"/>
      <w:r w:rsidRPr="00C30E2E">
        <w:rPr>
          <w:bCs/>
          <w:szCs w:val="22"/>
        </w:rPr>
        <w:t xml:space="preserve">. </w:t>
      </w:r>
      <w:r w:rsidR="00187DF1" w:rsidRPr="00C30E2E">
        <w:rPr>
          <w:bCs/>
          <w:szCs w:val="22"/>
        </w:rPr>
        <w:t>Een PPI mag</w:t>
      </w:r>
      <w:r w:rsidRPr="00C30E2E">
        <w:rPr>
          <w:bCs/>
          <w:szCs w:val="22"/>
        </w:rPr>
        <w:t xml:space="preserve"> optreden als pensioenuitvoerder. </w:t>
      </w:r>
      <w:r w:rsidR="00187DF1" w:rsidRPr="00C30E2E">
        <w:rPr>
          <w:bCs/>
          <w:szCs w:val="22"/>
        </w:rPr>
        <w:t>Het</w:t>
      </w:r>
      <w:r w:rsidRPr="00C30E2E">
        <w:rPr>
          <w:bCs/>
          <w:szCs w:val="22"/>
        </w:rPr>
        <w:t xml:space="preserve"> aandachtsgebied beperkt zich tot </w:t>
      </w:r>
      <w:proofErr w:type="spellStart"/>
      <w:r w:rsidRPr="00C30E2E">
        <w:rPr>
          <w:bCs/>
          <w:szCs w:val="22"/>
        </w:rPr>
        <w:t>beschikbarepremieregelingen</w:t>
      </w:r>
      <w:proofErr w:type="spellEnd"/>
      <w:r w:rsidRPr="00C30E2E">
        <w:rPr>
          <w:bCs/>
          <w:szCs w:val="22"/>
        </w:rPr>
        <w:t xml:space="preserve"> en premieovereenkomsten. </w:t>
      </w:r>
      <w:r w:rsidR="00187DF1" w:rsidRPr="00C30E2E">
        <w:rPr>
          <w:bCs/>
          <w:szCs w:val="22"/>
        </w:rPr>
        <w:t>De PPI biedt de mogelijkheid om uitvoering van pensioenregelingen over de grenzen heen mogelijk te maken. Voor bedrijven met vestigingen in meer landen biedt dit de mogelijkheid om de uitvoering te centraliseren.</w:t>
      </w:r>
    </w:p>
    <w:p w14:paraId="62147949" w14:textId="77777777" w:rsidR="00F05093" w:rsidRPr="00C30E2E" w:rsidRDefault="00F05093" w:rsidP="00036698">
      <w:pPr>
        <w:ind w:left="720" w:hanging="720"/>
        <w:rPr>
          <w:bCs/>
          <w:szCs w:val="22"/>
        </w:rPr>
      </w:pPr>
      <w:r w:rsidRPr="00C30E2E">
        <w:rPr>
          <w:bCs/>
          <w:szCs w:val="22"/>
        </w:rPr>
        <w:tab/>
      </w:r>
      <w:r w:rsidRPr="00C30E2E">
        <w:rPr>
          <w:bCs/>
          <w:i/>
          <w:iCs/>
          <w:szCs w:val="22"/>
        </w:rPr>
        <w:t>Toezichthouders</w:t>
      </w:r>
      <w:r w:rsidRPr="00C30E2E">
        <w:rPr>
          <w:bCs/>
          <w:szCs w:val="22"/>
        </w:rPr>
        <w:t>:</w:t>
      </w:r>
      <w:r w:rsidR="00A006F9" w:rsidRPr="00C30E2E">
        <w:rPr>
          <w:bCs/>
          <w:szCs w:val="22"/>
        </w:rPr>
        <w:t xml:space="preserve"> Instanties (DNB en AFM) die toezicht ho</w:t>
      </w:r>
      <w:r w:rsidR="00036698" w:rsidRPr="00C30E2E">
        <w:rPr>
          <w:bCs/>
          <w:szCs w:val="22"/>
        </w:rPr>
        <w:t xml:space="preserve">uden op de pensioenuitvoering. </w:t>
      </w:r>
      <w:r w:rsidR="00A006F9" w:rsidRPr="00C30E2E">
        <w:rPr>
          <w:bCs/>
          <w:szCs w:val="22"/>
        </w:rPr>
        <w:t>Hierbij is aandacht voor de correcte uitvoering van de Pensioenwet (informatievoorziening, financiële positie en naleving van de zorgplicht door de pensioenfondsen).</w:t>
      </w:r>
      <w:r w:rsidRPr="00C30E2E">
        <w:rPr>
          <w:bCs/>
          <w:szCs w:val="22"/>
        </w:rPr>
        <w:t xml:space="preserve"> </w:t>
      </w:r>
    </w:p>
    <w:p w14:paraId="467DD16B" w14:textId="77777777" w:rsidR="00F05093" w:rsidRPr="00C30E2E" w:rsidRDefault="00F05093" w:rsidP="00036698">
      <w:pPr>
        <w:ind w:left="720" w:hanging="720"/>
        <w:rPr>
          <w:bCs/>
          <w:szCs w:val="22"/>
        </w:rPr>
      </w:pPr>
      <w:r w:rsidRPr="00C30E2E">
        <w:rPr>
          <w:bCs/>
          <w:szCs w:val="22"/>
        </w:rPr>
        <w:tab/>
      </w:r>
      <w:r w:rsidRPr="00C30E2E">
        <w:rPr>
          <w:bCs/>
          <w:i/>
          <w:iCs/>
          <w:szCs w:val="22"/>
        </w:rPr>
        <w:t>Uniform Pensioen Overzicht (UPO)</w:t>
      </w:r>
      <w:r w:rsidRPr="00C30E2E">
        <w:rPr>
          <w:bCs/>
          <w:szCs w:val="22"/>
        </w:rPr>
        <w:t xml:space="preserve">: Jaarlijks (verplicht) overzicht van het pensioenfonds voor de deelnemer, waarin de opbouw van het ouderdomspensioen, het nabestaandenpensioen en het arbeidsongeschiktheidspensioen wordt weergegeven. </w:t>
      </w:r>
      <w:proofErr w:type="gramStart"/>
      <w:r w:rsidRPr="00C30E2E">
        <w:rPr>
          <w:bCs/>
          <w:szCs w:val="22"/>
        </w:rPr>
        <w:t>Tevens</w:t>
      </w:r>
      <w:proofErr w:type="gramEnd"/>
      <w:r w:rsidRPr="00C30E2E">
        <w:rPr>
          <w:bCs/>
          <w:szCs w:val="22"/>
        </w:rPr>
        <w:t xml:space="preserve"> wordt hierin de factor A opgenomen. Dit overzicht is gelijkluidend voor alle uitvoerders. </w:t>
      </w:r>
    </w:p>
    <w:p w14:paraId="63D7BEED" w14:textId="280E8211" w:rsidR="00F05093" w:rsidRPr="00C30E2E" w:rsidRDefault="00F05093" w:rsidP="00F05093">
      <w:pPr>
        <w:rPr>
          <w:bCs/>
          <w:szCs w:val="22"/>
        </w:rPr>
      </w:pPr>
      <w:r w:rsidRPr="00C30E2E">
        <w:rPr>
          <w:bCs/>
          <w:szCs w:val="22"/>
        </w:rPr>
        <w:tab/>
      </w:r>
      <w:r w:rsidRPr="00C30E2E">
        <w:rPr>
          <w:bCs/>
          <w:i/>
          <w:iCs/>
          <w:szCs w:val="22"/>
        </w:rPr>
        <w:t>Vergrijzing</w:t>
      </w:r>
      <w:r w:rsidRPr="00C30E2E">
        <w:rPr>
          <w:bCs/>
          <w:szCs w:val="22"/>
        </w:rPr>
        <w:t xml:space="preserve">: Demografische ontwikkeling waarbij het aantal ouderen relatief toeneemt. </w:t>
      </w:r>
    </w:p>
    <w:p w14:paraId="4FA08D82" w14:textId="77777777" w:rsidR="00165BE7" w:rsidRPr="00C30E2E" w:rsidRDefault="00165BE7" w:rsidP="00F05093">
      <w:pPr>
        <w:rPr>
          <w:bCs/>
          <w:szCs w:val="22"/>
        </w:rPr>
      </w:pPr>
    </w:p>
    <w:p w14:paraId="17CD5944" w14:textId="77777777" w:rsidR="00F05093" w:rsidRPr="00C30E2E" w:rsidRDefault="00F05093" w:rsidP="00F05093">
      <w:pPr>
        <w:rPr>
          <w:bCs/>
          <w:szCs w:val="22"/>
        </w:rPr>
      </w:pPr>
      <w:r w:rsidRPr="00C30E2E">
        <w:rPr>
          <w:bCs/>
          <w:szCs w:val="22"/>
        </w:rPr>
        <w:t>Opgave 16.12</w:t>
      </w:r>
    </w:p>
    <w:p w14:paraId="3BE64CBC" w14:textId="367345FE" w:rsidR="00F05093" w:rsidRPr="00C30E2E" w:rsidRDefault="00F05093" w:rsidP="004422F5">
      <w:pPr>
        <w:ind w:left="720" w:hanging="720"/>
        <w:rPr>
          <w:bCs/>
          <w:szCs w:val="22"/>
        </w:rPr>
      </w:pPr>
      <w:r w:rsidRPr="00C30E2E">
        <w:rPr>
          <w:bCs/>
          <w:szCs w:val="22"/>
        </w:rPr>
        <w:t xml:space="preserve">1. </w:t>
      </w:r>
      <w:r w:rsidRPr="00C30E2E">
        <w:rPr>
          <w:bCs/>
          <w:szCs w:val="22"/>
        </w:rPr>
        <w:tab/>
        <w:t xml:space="preserve">De </w:t>
      </w:r>
      <w:r w:rsidR="004422F5" w:rsidRPr="00C30E2E">
        <w:rPr>
          <w:bCs/>
          <w:szCs w:val="22"/>
        </w:rPr>
        <w:t>pensioen</w:t>
      </w:r>
      <w:r w:rsidRPr="00C30E2E">
        <w:rPr>
          <w:bCs/>
          <w:szCs w:val="22"/>
        </w:rPr>
        <w:t xml:space="preserve">opbouw </w:t>
      </w:r>
      <w:r w:rsidR="004422F5" w:rsidRPr="00C30E2E">
        <w:rPr>
          <w:bCs/>
          <w:szCs w:val="22"/>
        </w:rPr>
        <w:t xml:space="preserve">bij een eindloonregeling </w:t>
      </w:r>
      <w:r w:rsidRPr="00C30E2E">
        <w:rPr>
          <w:bCs/>
          <w:szCs w:val="22"/>
        </w:rPr>
        <w:t>wordt be</w:t>
      </w:r>
      <w:r w:rsidR="00187DF1" w:rsidRPr="00C30E2E">
        <w:rPr>
          <w:bCs/>
          <w:szCs w:val="22"/>
        </w:rPr>
        <w:t>rekend</w:t>
      </w:r>
      <w:r w:rsidRPr="00C30E2E">
        <w:rPr>
          <w:bCs/>
          <w:szCs w:val="22"/>
        </w:rPr>
        <w:t xml:space="preserve"> over het laatste pensioengevend salaris. Bij een stijging van het salaris moet over eerdere opbouwjaren een aanvullend bedrag worden</w:t>
      </w:r>
      <w:r w:rsidR="00983CB9" w:rsidRPr="00C30E2E">
        <w:rPr>
          <w:bCs/>
          <w:szCs w:val="22"/>
        </w:rPr>
        <w:t xml:space="preserve"> </w:t>
      </w:r>
      <w:r w:rsidRPr="00C30E2E">
        <w:rPr>
          <w:bCs/>
          <w:szCs w:val="22"/>
        </w:rPr>
        <w:t>opgebouwd, de zogenaamde backservice.</w:t>
      </w:r>
    </w:p>
    <w:p w14:paraId="68FB93B1" w14:textId="649BFD22" w:rsidR="00FA17BB" w:rsidRPr="00C30E2E" w:rsidRDefault="00F05093" w:rsidP="00036698">
      <w:pPr>
        <w:ind w:left="720" w:hanging="720"/>
        <w:rPr>
          <w:bCs/>
          <w:szCs w:val="22"/>
        </w:rPr>
      </w:pPr>
      <w:r w:rsidRPr="00C30E2E">
        <w:rPr>
          <w:bCs/>
          <w:szCs w:val="22"/>
        </w:rPr>
        <w:t xml:space="preserve">2. </w:t>
      </w:r>
      <w:r w:rsidRPr="00C30E2E">
        <w:rPr>
          <w:bCs/>
          <w:szCs w:val="22"/>
        </w:rPr>
        <w:tab/>
      </w:r>
      <w:r w:rsidR="003550FB" w:rsidRPr="00C30E2E">
        <w:rPr>
          <w:bCs/>
          <w:szCs w:val="22"/>
        </w:rPr>
        <w:t xml:space="preserve">Vanaf </w:t>
      </w:r>
      <w:r w:rsidRPr="00C30E2E">
        <w:rPr>
          <w:bCs/>
          <w:szCs w:val="22"/>
        </w:rPr>
        <w:t>1 januari wordt bij de pensioenopbouw rekening</w:t>
      </w:r>
      <w:r w:rsidR="00036698" w:rsidRPr="00C30E2E">
        <w:rPr>
          <w:bCs/>
          <w:szCs w:val="22"/>
        </w:rPr>
        <w:t xml:space="preserve"> gehouden met het hogere loon. </w:t>
      </w:r>
      <w:r w:rsidRPr="00C30E2E">
        <w:rPr>
          <w:bCs/>
          <w:szCs w:val="22"/>
        </w:rPr>
        <w:t xml:space="preserve">Bovendien moet over de </w:t>
      </w:r>
      <w:r w:rsidR="005221E2" w:rsidRPr="00C30E2E">
        <w:rPr>
          <w:bCs/>
          <w:szCs w:val="22"/>
        </w:rPr>
        <w:t>5</w:t>
      </w:r>
      <w:r w:rsidRPr="00C30E2E">
        <w:rPr>
          <w:bCs/>
          <w:szCs w:val="22"/>
        </w:rPr>
        <w:t xml:space="preserve"> eerdere dienstjaren een aanvullend pensioenbedrag worden opgebouwd, de zogenaamde backservice.</w:t>
      </w:r>
    </w:p>
    <w:p w14:paraId="6CD1E620" w14:textId="3380A30A" w:rsidR="00F05093" w:rsidRPr="00C30E2E" w:rsidRDefault="00F05093" w:rsidP="00036698">
      <w:pPr>
        <w:ind w:left="720" w:hanging="720"/>
        <w:rPr>
          <w:bCs/>
          <w:szCs w:val="22"/>
        </w:rPr>
      </w:pPr>
      <w:r w:rsidRPr="00C30E2E">
        <w:rPr>
          <w:bCs/>
          <w:szCs w:val="22"/>
        </w:rPr>
        <w:t>3.</w:t>
      </w:r>
      <w:r w:rsidRPr="00C30E2E">
        <w:rPr>
          <w:bCs/>
          <w:szCs w:val="22"/>
        </w:rPr>
        <w:tab/>
      </w:r>
      <w:r w:rsidR="00FA17BB" w:rsidRPr="00C30E2E">
        <w:rPr>
          <w:bCs/>
          <w:i/>
          <w:iCs/>
          <w:szCs w:val="22"/>
        </w:rPr>
        <w:t>Franchise</w:t>
      </w:r>
      <w:r w:rsidR="00FA17BB" w:rsidRPr="00C30E2E">
        <w:rPr>
          <w:bCs/>
          <w:szCs w:val="22"/>
        </w:rPr>
        <w:t xml:space="preserve">: Dat deel van het inkomen waarover geen pensioen wordt opgebouwd (en geen premie wordt betaald) in verband met het feit dat betrokkene ook een AOW-uitkering zal krijgen. </w:t>
      </w:r>
    </w:p>
    <w:p w14:paraId="4B763CFB" w14:textId="77777777" w:rsidR="00F05093" w:rsidRPr="00C30E2E" w:rsidRDefault="00F05093" w:rsidP="00F05093">
      <w:pPr>
        <w:rPr>
          <w:bCs/>
          <w:szCs w:val="22"/>
        </w:rPr>
      </w:pPr>
      <w:r w:rsidRPr="00C30E2E">
        <w:rPr>
          <w:bCs/>
          <w:szCs w:val="22"/>
        </w:rPr>
        <w:tab/>
      </w:r>
      <w:r w:rsidRPr="00C30E2E">
        <w:rPr>
          <w:bCs/>
          <w:i/>
          <w:iCs/>
          <w:szCs w:val="22"/>
        </w:rPr>
        <w:t>Waardevast pensioen</w:t>
      </w:r>
      <w:r w:rsidRPr="00C30E2E">
        <w:rPr>
          <w:bCs/>
          <w:szCs w:val="22"/>
        </w:rPr>
        <w:t>: Het pensioen wordt geïndexeerd op basis van de inflatie.</w:t>
      </w:r>
    </w:p>
    <w:p w14:paraId="120E3DA2" w14:textId="77777777" w:rsidR="00F05093" w:rsidRPr="00C30E2E" w:rsidRDefault="00F05093" w:rsidP="00F05093">
      <w:pPr>
        <w:rPr>
          <w:bCs/>
          <w:szCs w:val="22"/>
        </w:rPr>
      </w:pPr>
    </w:p>
    <w:p w14:paraId="475F182A" w14:textId="77777777" w:rsidR="00F05093" w:rsidRPr="00C30E2E" w:rsidRDefault="00F05093" w:rsidP="00F05093">
      <w:pPr>
        <w:rPr>
          <w:bCs/>
          <w:szCs w:val="22"/>
        </w:rPr>
      </w:pPr>
      <w:r w:rsidRPr="00C30E2E">
        <w:rPr>
          <w:bCs/>
          <w:szCs w:val="22"/>
        </w:rPr>
        <w:t>Opgave 16.13</w:t>
      </w:r>
    </w:p>
    <w:p w14:paraId="262ED275" w14:textId="0A4078D9" w:rsidR="00F05093" w:rsidRPr="00C30E2E" w:rsidRDefault="00F05093" w:rsidP="00036698">
      <w:pPr>
        <w:ind w:left="720" w:hanging="720"/>
        <w:rPr>
          <w:bCs/>
          <w:szCs w:val="22"/>
        </w:rPr>
      </w:pPr>
      <w:r w:rsidRPr="00C30E2E">
        <w:rPr>
          <w:bCs/>
          <w:szCs w:val="22"/>
        </w:rPr>
        <w:t xml:space="preserve">1. </w:t>
      </w:r>
      <w:r w:rsidRPr="00C30E2E">
        <w:rPr>
          <w:bCs/>
          <w:szCs w:val="22"/>
        </w:rPr>
        <w:tab/>
        <w:t>De werkgever moet de werknemer met wie hij een pensioen</w:t>
      </w:r>
      <w:r w:rsidR="00036698" w:rsidRPr="00C30E2E">
        <w:rPr>
          <w:bCs/>
          <w:szCs w:val="22"/>
        </w:rPr>
        <w:t xml:space="preserve">overeenkomst heeft gesloten en </w:t>
      </w:r>
      <w:r w:rsidRPr="00C30E2E">
        <w:rPr>
          <w:bCs/>
          <w:szCs w:val="22"/>
        </w:rPr>
        <w:t xml:space="preserve">die pensioenaanspraken verwerft, binnen 3 maanden na de start van de verwerving hierover informeren in de vorm van </w:t>
      </w:r>
      <w:r w:rsidR="00090891" w:rsidRPr="00C30E2E">
        <w:rPr>
          <w:bCs/>
          <w:szCs w:val="22"/>
        </w:rPr>
        <w:t xml:space="preserve">Pensioen 1-2-3 </w:t>
      </w:r>
      <w:r w:rsidR="00206CBC" w:rsidRPr="00C30E2E">
        <w:rPr>
          <w:bCs/>
          <w:szCs w:val="22"/>
        </w:rPr>
        <w:t>(</w:t>
      </w:r>
      <w:r w:rsidR="00090891" w:rsidRPr="00C30E2E">
        <w:rPr>
          <w:bCs/>
          <w:szCs w:val="22"/>
        </w:rPr>
        <w:t>vroeger</w:t>
      </w:r>
      <w:r w:rsidRPr="00C30E2E">
        <w:rPr>
          <w:bCs/>
          <w:szCs w:val="22"/>
        </w:rPr>
        <w:t xml:space="preserve"> startbrief</w:t>
      </w:r>
      <w:r w:rsidR="00090891" w:rsidRPr="00C30E2E">
        <w:rPr>
          <w:bCs/>
          <w:szCs w:val="22"/>
        </w:rPr>
        <w:t xml:space="preserve"> of</w:t>
      </w:r>
      <w:r w:rsidRPr="00C30E2E">
        <w:rPr>
          <w:bCs/>
          <w:szCs w:val="22"/>
        </w:rPr>
        <w:t xml:space="preserve"> pensioenbrief genoemd</w:t>
      </w:r>
      <w:r w:rsidR="00206CBC" w:rsidRPr="00C30E2E">
        <w:rPr>
          <w:bCs/>
          <w:szCs w:val="22"/>
        </w:rPr>
        <w:t>)</w:t>
      </w:r>
      <w:r w:rsidRPr="00C30E2E">
        <w:rPr>
          <w:bCs/>
          <w:szCs w:val="22"/>
        </w:rPr>
        <w:t>.</w:t>
      </w:r>
    </w:p>
    <w:p w14:paraId="05C7B87A" w14:textId="77777777" w:rsidR="002F78CE" w:rsidRDefault="002F78CE">
      <w:pPr>
        <w:spacing w:after="200" w:line="276" w:lineRule="auto"/>
        <w:rPr>
          <w:bCs/>
          <w:szCs w:val="22"/>
        </w:rPr>
      </w:pPr>
      <w:r>
        <w:rPr>
          <w:bCs/>
          <w:szCs w:val="22"/>
        </w:rPr>
        <w:br w:type="page"/>
      </w:r>
    </w:p>
    <w:p w14:paraId="7ADCBE9D" w14:textId="4F4ADB31" w:rsidR="00F05093" w:rsidRPr="00C30E2E" w:rsidRDefault="009A1B3A" w:rsidP="00A91D60">
      <w:pPr>
        <w:ind w:left="720" w:hanging="720"/>
        <w:rPr>
          <w:bCs/>
          <w:szCs w:val="22"/>
        </w:rPr>
      </w:pPr>
      <w:r w:rsidRPr="00C30E2E">
        <w:rPr>
          <w:bCs/>
          <w:szCs w:val="22"/>
        </w:rPr>
        <w:lastRenderedPageBreak/>
        <w:t>2</w:t>
      </w:r>
      <w:r w:rsidR="00F05093" w:rsidRPr="00C30E2E">
        <w:rPr>
          <w:bCs/>
          <w:szCs w:val="22"/>
        </w:rPr>
        <w:t xml:space="preserve">. </w:t>
      </w:r>
      <w:r w:rsidR="00F05093" w:rsidRPr="00C30E2E">
        <w:rPr>
          <w:bCs/>
          <w:szCs w:val="22"/>
        </w:rPr>
        <w:tab/>
        <w:t>Het pensioengevend salaris (art.</w:t>
      </w:r>
      <w:r w:rsidR="006760FF" w:rsidRPr="00C30E2E">
        <w:rPr>
          <w:bCs/>
          <w:szCs w:val="22"/>
        </w:rPr>
        <w:t xml:space="preserve"> </w:t>
      </w:r>
      <w:r w:rsidR="00F05093" w:rsidRPr="00C30E2E">
        <w:rPr>
          <w:bCs/>
          <w:szCs w:val="22"/>
        </w:rPr>
        <w:t>10b Uitv</w:t>
      </w:r>
      <w:r w:rsidR="002E643E" w:rsidRPr="00C30E2E">
        <w:rPr>
          <w:bCs/>
          <w:szCs w:val="22"/>
        </w:rPr>
        <w:t>oerings</w:t>
      </w:r>
      <w:r w:rsidR="00F05093" w:rsidRPr="00C30E2E">
        <w:rPr>
          <w:bCs/>
          <w:szCs w:val="22"/>
        </w:rPr>
        <w:t>besl</w:t>
      </w:r>
      <w:r w:rsidR="002E643E" w:rsidRPr="00C30E2E">
        <w:rPr>
          <w:bCs/>
          <w:szCs w:val="22"/>
        </w:rPr>
        <w:t>uit</w:t>
      </w:r>
      <w:r w:rsidR="00F05093" w:rsidRPr="00C30E2E">
        <w:rPr>
          <w:bCs/>
          <w:szCs w:val="22"/>
        </w:rPr>
        <w:t xml:space="preserve"> LB 1965) bestaat meestal uit het totale jaarlijkse brutosalaris, inclusief vakantiebijslag en eventuele overige toeslagen. Dit is het salaris dat als basis dient voor de berekening van de pensioenopbouw. Welke bestanddelen precies meegeteld worden, wordt per cao of per werkgever bepaald. Zo telt bijvoorbeeld een </w:t>
      </w:r>
      <w:r w:rsidR="002032A2" w:rsidRPr="00C30E2E">
        <w:rPr>
          <w:bCs/>
          <w:szCs w:val="22"/>
        </w:rPr>
        <w:t>13</w:t>
      </w:r>
      <w:r w:rsidR="002032A2" w:rsidRPr="00C30E2E">
        <w:rPr>
          <w:bCs/>
          <w:szCs w:val="22"/>
          <w:vertAlign w:val="superscript"/>
        </w:rPr>
        <w:t>e</w:t>
      </w:r>
      <w:r w:rsidR="00F05093" w:rsidRPr="00C30E2E">
        <w:rPr>
          <w:bCs/>
          <w:szCs w:val="22"/>
        </w:rPr>
        <w:t xml:space="preserve"> maand bij sommige regelingen wel mee en bij andere niet.</w:t>
      </w:r>
    </w:p>
    <w:p w14:paraId="2D656F2E" w14:textId="597BF812" w:rsidR="001B0911" w:rsidRPr="00C30E2E" w:rsidRDefault="009A1B3A" w:rsidP="00165BE7">
      <w:pPr>
        <w:ind w:left="720" w:hanging="720"/>
        <w:rPr>
          <w:bCs/>
          <w:szCs w:val="22"/>
        </w:rPr>
      </w:pPr>
      <w:r w:rsidRPr="00C30E2E">
        <w:rPr>
          <w:bCs/>
          <w:szCs w:val="22"/>
        </w:rPr>
        <w:t>3</w:t>
      </w:r>
      <w:r w:rsidR="00F05093" w:rsidRPr="00C30E2E">
        <w:rPr>
          <w:bCs/>
          <w:szCs w:val="22"/>
        </w:rPr>
        <w:t xml:space="preserve">. </w:t>
      </w:r>
      <w:r w:rsidR="00F05093" w:rsidRPr="00C30E2E">
        <w:rPr>
          <w:bCs/>
          <w:szCs w:val="22"/>
        </w:rPr>
        <w:tab/>
      </w:r>
      <w:r w:rsidR="00983CB9" w:rsidRPr="00C30E2E">
        <w:rPr>
          <w:bCs/>
          <w:szCs w:val="22"/>
        </w:rPr>
        <w:t>Hiervoor wordt uitgegaan</w:t>
      </w:r>
      <w:r w:rsidR="00F05093" w:rsidRPr="00C30E2E">
        <w:rPr>
          <w:bCs/>
          <w:szCs w:val="22"/>
        </w:rPr>
        <w:t xml:space="preserve"> van het pensioe</w:t>
      </w:r>
      <w:r w:rsidR="00036698" w:rsidRPr="00C30E2E">
        <w:rPr>
          <w:bCs/>
          <w:szCs w:val="22"/>
        </w:rPr>
        <w:t xml:space="preserve">ngevend loon van de werknemer. </w:t>
      </w:r>
      <w:r w:rsidR="00F05093" w:rsidRPr="00C30E2E">
        <w:rPr>
          <w:bCs/>
          <w:szCs w:val="22"/>
        </w:rPr>
        <w:t xml:space="preserve">Van het pensioengevend salaris wordt de franchise afgetrokken. Wat overblijft is de pensioengrondslag. Dit is het bedrag waar de werknemer daadwerkelijk pensioen over opbouwt. Samengevat: pensioengevend salaris </w:t>
      </w:r>
      <w:r w:rsidR="00983CB9" w:rsidRPr="00C30E2E">
        <w:rPr>
          <w:bCs/>
          <w:szCs w:val="22"/>
        </w:rPr>
        <w:t>-/-</w:t>
      </w:r>
      <w:r w:rsidR="00F05093" w:rsidRPr="00C30E2E">
        <w:rPr>
          <w:bCs/>
          <w:szCs w:val="22"/>
        </w:rPr>
        <w:t xml:space="preserve"> franchise = pensioengrondslag.</w:t>
      </w:r>
    </w:p>
    <w:p w14:paraId="1B4E01F5" w14:textId="5CA87923" w:rsidR="003D5C56" w:rsidRPr="00C30E2E" w:rsidRDefault="009A1B3A" w:rsidP="00165BE7">
      <w:pPr>
        <w:ind w:left="720" w:hanging="720"/>
        <w:rPr>
          <w:bCs/>
          <w:szCs w:val="22"/>
        </w:rPr>
      </w:pPr>
      <w:r w:rsidRPr="00C30E2E">
        <w:rPr>
          <w:bCs/>
          <w:szCs w:val="22"/>
        </w:rPr>
        <w:t>4</w:t>
      </w:r>
      <w:r w:rsidR="00F05093" w:rsidRPr="00C30E2E">
        <w:rPr>
          <w:bCs/>
          <w:szCs w:val="22"/>
        </w:rPr>
        <w:t xml:space="preserve">. </w:t>
      </w:r>
      <w:r w:rsidR="00F05093" w:rsidRPr="00C30E2E">
        <w:rPr>
          <w:bCs/>
          <w:szCs w:val="22"/>
        </w:rPr>
        <w:tab/>
      </w:r>
      <w:r w:rsidR="00983CB9" w:rsidRPr="00C30E2E">
        <w:rPr>
          <w:bCs/>
          <w:szCs w:val="22"/>
        </w:rPr>
        <w:t>O</w:t>
      </w:r>
      <w:r w:rsidR="00F05093" w:rsidRPr="00C30E2E">
        <w:rPr>
          <w:bCs/>
          <w:szCs w:val="22"/>
        </w:rPr>
        <w:t xml:space="preserve">mdat de werknemer naast het pensioen dat hij bij </w:t>
      </w:r>
      <w:r w:rsidRPr="00C30E2E">
        <w:rPr>
          <w:bCs/>
          <w:szCs w:val="22"/>
        </w:rPr>
        <w:t xml:space="preserve">de </w:t>
      </w:r>
      <w:r w:rsidR="00F05093" w:rsidRPr="00C30E2E">
        <w:rPr>
          <w:bCs/>
          <w:szCs w:val="22"/>
        </w:rPr>
        <w:t>werkgever opbouwt, later ook AOW krijgt (</w:t>
      </w:r>
      <w:r w:rsidR="00F918DA" w:rsidRPr="00C30E2E">
        <w:rPr>
          <w:bCs/>
          <w:szCs w:val="22"/>
        </w:rPr>
        <w:t xml:space="preserve">eerste </w:t>
      </w:r>
      <w:r w:rsidR="00F05093" w:rsidRPr="00C30E2E">
        <w:rPr>
          <w:bCs/>
          <w:szCs w:val="22"/>
        </w:rPr>
        <w:t>pijler). Het pensioen dat de werknemer bij zijn werkgever opbouwt, is het aanvullende pensioen (</w:t>
      </w:r>
      <w:r w:rsidR="00F918DA" w:rsidRPr="00C30E2E">
        <w:rPr>
          <w:bCs/>
          <w:szCs w:val="22"/>
        </w:rPr>
        <w:t xml:space="preserve">tweede </w:t>
      </w:r>
      <w:r w:rsidR="00F05093" w:rsidRPr="00C30E2E">
        <w:rPr>
          <w:bCs/>
          <w:szCs w:val="22"/>
        </w:rPr>
        <w:t>pijler). Het is een aanvulling op de AOW. De totale hoogte van deze twee samen moet genoeg zijn om later te kunnen blijven leven zoals de werknemer nu doet. De franchise corrigeert de aanvullende pensioenopbouw voor de AOW.</w:t>
      </w:r>
      <w:r w:rsidR="00F05093" w:rsidRPr="00C30E2E">
        <w:rPr>
          <w:bCs/>
          <w:szCs w:val="22"/>
        </w:rPr>
        <w:tab/>
      </w:r>
    </w:p>
    <w:p w14:paraId="0CD792F9" w14:textId="0AC0DCAA" w:rsidR="003D5C56" w:rsidRPr="00C30E2E" w:rsidRDefault="009A1B3A" w:rsidP="00CD604D">
      <w:pPr>
        <w:ind w:left="720" w:hanging="720"/>
        <w:rPr>
          <w:bCs/>
          <w:szCs w:val="22"/>
        </w:rPr>
      </w:pPr>
      <w:r w:rsidRPr="00C30E2E">
        <w:rPr>
          <w:bCs/>
          <w:szCs w:val="22"/>
        </w:rPr>
        <w:t>5</w:t>
      </w:r>
      <w:r w:rsidR="003D5C56" w:rsidRPr="00C30E2E">
        <w:rPr>
          <w:bCs/>
          <w:szCs w:val="22"/>
        </w:rPr>
        <w:t>.</w:t>
      </w:r>
      <w:r w:rsidR="003D5C56" w:rsidRPr="00C30E2E">
        <w:rPr>
          <w:bCs/>
          <w:szCs w:val="22"/>
        </w:rPr>
        <w:tab/>
      </w:r>
      <w:r w:rsidR="003D5C56" w:rsidRPr="00C30E2E">
        <w:rPr>
          <w:bCs/>
          <w:i/>
          <w:iCs/>
          <w:szCs w:val="22"/>
        </w:rPr>
        <w:t>Pensioengrondslag</w:t>
      </w:r>
      <w:r w:rsidR="003D5C56" w:rsidRPr="00C30E2E">
        <w:rPr>
          <w:bCs/>
          <w:szCs w:val="22"/>
        </w:rPr>
        <w:t>: Pensioen(gevend) salaris verminderd met de franchise. Dit begrip komt voor bij uitkeringsovereenkomsten (middelloon- en eindloonregelingen).</w:t>
      </w:r>
    </w:p>
    <w:p w14:paraId="63DD826C" w14:textId="02A519AD" w:rsidR="00F05093" w:rsidRPr="00C30E2E" w:rsidRDefault="003D5C56" w:rsidP="00CD604D">
      <w:pPr>
        <w:ind w:left="720" w:hanging="720"/>
        <w:rPr>
          <w:bCs/>
          <w:szCs w:val="22"/>
        </w:rPr>
      </w:pPr>
      <w:r w:rsidRPr="00C30E2E">
        <w:rPr>
          <w:bCs/>
          <w:szCs w:val="22"/>
        </w:rPr>
        <w:tab/>
      </w:r>
      <w:r w:rsidRPr="00C30E2E">
        <w:rPr>
          <w:bCs/>
          <w:i/>
          <w:iCs/>
          <w:szCs w:val="22"/>
        </w:rPr>
        <w:t>Premiegrondslag</w:t>
      </w:r>
      <w:r w:rsidRPr="00C30E2E">
        <w:rPr>
          <w:bCs/>
          <w:szCs w:val="22"/>
        </w:rPr>
        <w:t xml:space="preserve">: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w:t>
      </w:r>
      <w:proofErr w:type="spellStart"/>
      <w:r w:rsidRPr="00C30E2E">
        <w:rPr>
          <w:bCs/>
          <w:szCs w:val="22"/>
        </w:rPr>
        <w:t>beschikbarepremieregeling</w:t>
      </w:r>
      <w:proofErr w:type="spellEnd"/>
      <w:r w:rsidRPr="00C30E2E">
        <w:rPr>
          <w:bCs/>
          <w:szCs w:val="22"/>
        </w:rPr>
        <w:t xml:space="preserve">. Daarnaast is deze grondslag relevant voor het berekenen van de jaarruimte en bij producten in de derde pijler. </w:t>
      </w:r>
    </w:p>
    <w:p w14:paraId="1AE73D2D" w14:textId="77777777" w:rsidR="005C0491" w:rsidRPr="00C30E2E" w:rsidRDefault="005C0491" w:rsidP="00036698">
      <w:pPr>
        <w:ind w:left="720" w:hanging="720"/>
        <w:rPr>
          <w:bCs/>
          <w:szCs w:val="22"/>
        </w:rPr>
      </w:pPr>
    </w:p>
    <w:p w14:paraId="3422B44D" w14:textId="765DA36A" w:rsidR="005C0491" w:rsidRPr="00C30E2E" w:rsidRDefault="005C0491" w:rsidP="00036698">
      <w:pPr>
        <w:ind w:left="720" w:hanging="720"/>
        <w:rPr>
          <w:bCs/>
          <w:szCs w:val="22"/>
        </w:rPr>
      </w:pPr>
      <w:r w:rsidRPr="00C30E2E">
        <w:rPr>
          <w:bCs/>
          <w:szCs w:val="22"/>
        </w:rPr>
        <w:t>Opgave 16.14</w:t>
      </w:r>
    </w:p>
    <w:p w14:paraId="7AE2B817" w14:textId="2AC91A63" w:rsidR="00EB735D" w:rsidRPr="00C30E2E" w:rsidRDefault="00EB735D" w:rsidP="00EB735D">
      <w:pPr>
        <w:tabs>
          <w:tab w:val="left" w:pos="-1418"/>
          <w:tab w:val="left" w:pos="0"/>
          <w:tab w:val="left" w:pos="709"/>
          <w:tab w:val="left" w:pos="5245"/>
        </w:tabs>
        <w:ind w:left="709" w:hanging="709"/>
        <w:rPr>
          <w:bCs/>
          <w:szCs w:val="22"/>
        </w:rPr>
      </w:pPr>
      <w:r w:rsidRPr="00C30E2E">
        <w:rPr>
          <w:bCs/>
          <w:szCs w:val="22"/>
        </w:rPr>
        <w:t xml:space="preserve">1. </w:t>
      </w:r>
      <w:r w:rsidRPr="00C30E2E">
        <w:rPr>
          <w:bCs/>
          <w:szCs w:val="22"/>
        </w:rPr>
        <w:tab/>
        <w:t>Cees krijgt een premievrije aanspraak op pensioen. De werkgever hoeft geen pensioenpremie meer af te dragen.</w:t>
      </w:r>
    </w:p>
    <w:p w14:paraId="062E3188" w14:textId="1BCE3314" w:rsidR="00A57F62" w:rsidRPr="00C30E2E" w:rsidRDefault="00EB735D" w:rsidP="00EB735D">
      <w:pPr>
        <w:ind w:left="720" w:hanging="720"/>
        <w:rPr>
          <w:bCs/>
          <w:szCs w:val="22"/>
        </w:rPr>
      </w:pPr>
      <w:r w:rsidRPr="00C30E2E">
        <w:rPr>
          <w:bCs/>
          <w:szCs w:val="22"/>
        </w:rPr>
        <w:t xml:space="preserve">2. </w:t>
      </w:r>
      <w:r w:rsidRPr="00C30E2E">
        <w:rPr>
          <w:bCs/>
          <w:szCs w:val="22"/>
        </w:rPr>
        <w:tab/>
      </w:r>
      <w:r w:rsidR="00983CB9" w:rsidRPr="00C30E2E">
        <w:rPr>
          <w:bCs/>
          <w:szCs w:val="22"/>
        </w:rPr>
        <w:t>Dat</w:t>
      </w:r>
      <w:r w:rsidRPr="00C30E2E">
        <w:rPr>
          <w:bCs/>
          <w:szCs w:val="22"/>
        </w:rPr>
        <w:t xml:space="preserve"> de hoogte van het te bereiken pensioen afhankelijk is van het door de werknemer gemiddeld verdiende loon.</w:t>
      </w:r>
    </w:p>
    <w:p w14:paraId="1D0202C5" w14:textId="77777777" w:rsidR="00A57F62" w:rsidRPr="00C30E2E" w:rsidRDefault="00A57F62" w:rsidP="00036698">
      <w:pPr>
        <w:ind w:left="720" w:hanging="720"/>
        <w:rPr>
          <w:bCs/>
          <w:szCs w:val="22"/>
        </w:rPr>
      </w:pPr>
    </w:p>
    <w:p w14:paraId="352EDB24" w14:textId="61448728" w:rsidR="00A57F62" w:rsidRPr="00C30E2E" w:rsidRDefault="00A57F62" w:rsidP="00036698">
      <w:pPr>
        <w:ind w:left="720" w:hanging="720"/>
        <w:rPr>
          <w:bCs/>
          <w:szCs w:val="22"/>
        </w:rPr>
      </w:pPr>
      <w:r w:rsidRPr="00C30E2E">
        <w:rPr>
          <w:bCs/>
          <w:szCs w:val="22"/>
        </w:rPr>
        <w:t>Opgave 16.15</w:t>
      </w:r>
    </w:p>
    <w:p w14:paraId="18D34F02" w14:textId="23DE1B1C" w:rsidR="005C0491" w:rsidRPr="00C30E2E" w:rsidRDefault="005C0491" w:rsidP="005C0491">
      <w:pPr>
        <w:ind w:left="720" w:hanging="720"/>
        <w:rPr>
          <w:bCs/>
          <w:szCs w:val="22"/>
        </w:rPr>
      </w:pPr>
      <w:r w:rsidRPr="00C30E2E">
        <w:rPr>
          <w:bCs/>
          <w:szCs w:val="22"/>
        </w:rPr>
        <w:t xml:space="preserve">1. </w:t>
      </w:r>
      <w:r w:rsidRPr="00C30E2E">
        <w:rPr>
          <w:bCs/>
          <w:szCs w:val="22"/>
        </w:rPr>
        <w:tab/>
        <w:t>Een pensioenfonds moet aan de deelnemers, voormalige deelnemers, voormalige partners en pensioengerechtigden personen jaarlijks een pensioenopgaaf sturen. Daarnaast moet het pensioenfonds een deelnemer ook een opgaaf sturen als hij van baan verandert of gaat scheiden. In het laatste geval moet de ex-partner van de deelnemer ook een opgaaf toegestuurd krijgen.</w:t>
      </w:r>
    </w:p>
    <w:p w14:paraId="7D8AC1CF" w14:textId="7DC253C8" w:rsidR="005C0491" w:rsidRPr="00C30E2E" w:rsidRDefault="005C0491" w:rsidP="005C0491">
      <w:pPr>
        <w:ind w:left="720" w:hanging="720"/>
        <w:rPr>
          <w:bCs/>
          <w:szCs w:val="22"/>
        </w:rPr>
      </w:pPr>
      <w:r w:rsidRPr="00C30E2E">
        <w:rPr>
          <w:bCs/>
          <w:szCs w:val="22"/>
        </w:rPr>
        <w:t xml:space="preserve">2. </w:t>
      </w:r>
      <w:r w:rsidRPr="00C30E2E">
        <w:rPr>
          <w:bCs/>
          <w:szCs w:val="22"/>
        </w:rPr>
        <w:tab/>
      </w:r>
      <w:r w:rsidR="00707B04" w:rsidRPr="00C30E2E">
        <w:rPr>
          <w:bCs/>
          <w:szCs w:val="22"/>
        </w:rPr>
        <w:t>Via</w:t>
      </w:r>
      <w:r w:rsidRPr="00C30E2E">
        <w:rPr>
          <w:bCs/>
          <w:szCs w:val="22"/>
        </w:rPr>
        <w:t xml:space="preserve"> een persoonlijke inlogcode op de website www.mijnpensioenoverzicht.nl</w:t>
      </w:r>
      <w:r w:rsidR="00707B04" w:rsidRPr="00C30E2E">
        <w:rPr>
          <w:bCs/>
          <w:szCs w:val="22"/>
        </w:rPr>
        <w:t>.</w:t>
      </w:r>
    </w:p>
    <w:p w14:paraId="05774D76" w14:textId="0A8B3F52" w:rsidR="005C0491" w:rsidRPr="00C30E2E" w:rsidRDefault="005C0491" w:rsidP="00707B04">
      <w:pPr>
        <w:ind w:left="720" w:hanging="720"/>
        <w:rPr>
          <w:bCs/>
          <w:szCs w:val="22"/>
        </w:rPr>
      </w:pPr>
      <w:r w:rsidRPr="00C30E2E">
        <w:rPr>
          <w:bCs/>
          <w:szCs w:val="22"/>
        </w:rPr>
        <w:t>3</w:t>
      </w:r>
      <w:r w:rsidR="00707B04" w:rsidRPr="00C30E2E">
        <w:rPr>
          <w:bCs/>
          <w:szCs w:val="22"/>
        </w:rPr>
        <w:t xml:space="preserve">. </w:t>
      </w:r>
      <w:r w:rsidR="00707B04" w:rsidRPr="00C30E2E">
        <w:rPr>
          <w:bCs/>
          <w:szCs w:val="22"/>
        </w:rPr>
        <w:tab/>
        <w:t>De periodieke opgaaf moet de</w:t>
      </w:r>
      <w:r w:rsidRPr="00C30E2E">
        <w:rPr>
          <w:bCs/>
          <w:szCs w:val="22"/>
        </w:rPr>
        <w:t xml:space="preserve"> opgebouwde en bereikbare pensioenaanspraken en </w:t>
      </w:r>
      <w:r w:rsidR="00707B04" w:rsidRPr="00C30E2E">
        <w:rPr>
          <w:bCs/>
          <w:szCs w:val="22"/>
        </w:rPr>
        <w:t>-</w:t>
      </w:r>
      <w:r w:rsidRPr="00C30E2E">
        <w:rPr>
          <w:bCs/>
          <w:szCs w:val="22"/>
        </w:rPr>
        <w:t>rechten</w:t>
      </w:r>
      <w:r w:rsidR="00707B04" w:rsidRPr="00C30E2E">
        <w:rPr>
          <w:bCs/>
          <w:szCs w:val="22"/>
        </w:rPr>
        <w:t xml:space="preserve"> vermelden</w:t>
      </w:r>
      <w:r w:rsidRPr="00C30E2E">
        <w:rPr>
          <w:bCs/>
          <w:szCs w:val="22"/>
        </w:rPr>
        <w:t xml:space="preserve">. </w:t>
      </w:r>
      <w:r w:rsidR="00707B04" w:rsidRPr="00C30E2E">
        <w:rPr>
          <w:bCs/>
          <w:szCs w:val="22"/>
        </w:rPr>
        <w:t>De i</w:t>
      </w:r>
      <w:r w:rsidRPr="00C30E2E">
        <w:rPr>
          <w:bCs/>
          <w:szCs w:val="22"/>
        </w:rPr>
        <w:t>ncidentele opgaaf</w:t>
      </w:r>
      <w:r w:rsidR="00707B04" w:rsidRPr="00C30E2E">
        <w:rPr>
          <w:bCs/>
          <w:szCs w:val="22"/>
        </w:rPr>
        <w:t xml:space="preserve"> moet</w:t>
      </w:r>
      <w:r w:rsidRPr="00C30E2E">
        <w:rPr>
          <w:bCs/>
          <w:szCs w:val="22"/>
        </w:rPr>
        <w:t xml:space="preserve"> ook de gevolgen </w:t>
      </w:r>
      <w:r w:rsidR="00707B04" w:rsidRPr="00C30E2E">
        <w:rPr>
          <w:bCs/>
          <w:szCs w:val="22"/>
        </w:rPr>
        <w:t xml:space="preserve">vermelden </w:t>
      </w:r>
      <w:r w:rsidRPr="00C30E2E">
        <w:rPr>
          <w:bCs/>
          <w:szCs w:val="22"/>
        </w:rPr>
        <w:t xml:space="preserve">voor het arbeidsongeschiktheidspensioen (en eventueel nabestaandenpensioen, wanneer dat op risicobasis wordt verzekerd). Voor de ex-partner moet </w:t>
      </w:r>
      <w:r w:rsidR="00FF4336" w:rsidRPr="00C30E2E">
        <w:rPr>
          <w:bCs/>
          <w:szCs w:val="22"/>
        </w:rPr>
        <w:t>ook</w:t>
      </w:r>
      <w:r w:rsidRPr="00C30E2E">
        <w:rPr>
          <w:bCs/>
          <w:szCs w:val="22"/>
        </w:rPr>
        <w:t xml:space="preserve"> worden vermeld dat een nabestaandenpensioen door de pensioenuitvoerder kan worden afgekocht.</w:t>
      </w:r>
    </w:p>
    <w:p w14:paraId="5FB5B8F4" w14:textId="24D91579" w:rsidR="00CD604D" w:rsidRPr="00C30E2E" w:rsidRDefault="00CD604D" w:rsidP="008E72A3">
      <w:pPr>
        <w:spacing w:line="276" w:lineRule="auto"/>
        <w:rPr>
          <w:bCs/>
          <w:szCs w:val="22"/>
        </w:rPr>
      </w:pPr>
      <w:r w:rsidRPr="00C30E2E">
        <w:rPr>
          <w:bCs/>
          <w:szCs w:val="22"/>
        </w:rPr>
        <w:t>4.</w:t>
      </w:r>
      <w:r w:rsidRPr="00C30E2E">
        <w:rPr>
          <w:bCs/>
          <w:szCs w:val="22"/>
        </w:rPr>
        <w:tab/>
        <w:t>Voorwaarden die gelden om gebruik te kunnen maken van deeltijdpensioen zijn:</w:t>
      </w:r>
    </w:p>
    <w:p w14:paraId="598563F9" w14:textId="77777777" w:rsidR="00CD604D" w:rsidRPr="00C30E2E" w:rsidRDefault="00CD604D" w:rsidP="00CD604D">
      <w:pPr>
        <w:pStyle w:val="Lijstalinea"/>
        <w:numPr>
          <w:ilvl w:val="0"/>
          <w:numId w:val="22"/>
        </w:numPr>
        <w:rPr>
          <w:bCs/>
          <w:szCs w:val="22"/>
        </w:rPr>
      </w:pPr>
      <w:r w:rsidRPr="00C30E2E">
        <w:rPr>
          <w:bCs/>
          <w:szCs w:val="22"/>
        </w:rPr>
        <w:t>De ingangsdatum mag ten hoogste 5 jaar vóór de AOW-leeftijd liggen.</w:t>
      </w:r>
    </w:p>
    <w:p w14:paraId="6D59208B" w14:textId="77777777" w:rsidR="00CD604D" w:rsidRPr="00C30E2E" w:rsidRDefault="00CD604D" w:rsidP="00CD604D">
      <w:pPr>
        <w:pStyle w:val="Lijstalinea"/>
        <w:numPr>
          <w:ilvl w:val="0"/>
          <w:numId w:val="22"/>
        </w:numPr>
        <w:rPr>
          <w:bCs/>
          <w:szCs w:val="22"/>
        </w:rPr>
      </w:pPr>
      <w:r w:rsidRPr="00C30E2E">
        <w:rPr>
          <w:bCs/>
          <w:szCs w:val="22"/>
        </w:rPr>
        <w:t>Als de deelnemer toch eerder met deeltijdpensioen wil, moet hij een intentieverklaring tekenen dat hij niet méér gaat werken.</w:t>
      </w:r>
    </w:p>
    <w:p w14:paraId="0F427394" w14:textId="77777777" w:rsidR="00CD604D" w:rsidRPr="00C30E2E" w:rsidRDefault="00CD604D" w:rsidP="00CD604D">
      <w:pPr>
        <w:pStyle w:val="Lijstalinea"/>
        <w:numPr>
          <w:ilvl w:val="0"/>
          <w:numId w:val="22"/>
        </w:numPr>
        <w:rPr>
          <w:bCs/>
          <w:szCs w:val="22"/>
        </w:rPr>
      </w:pPr>
      <w:r w:rsidRPr="00C30E2E">
        <w:rPr>
          <w:bCs/>
          <w:szCs w:val="22"/>
        </w:rPr>
        <w:t>Het ingegane deeltijdpensioen mag niet worden verlaagd of beëindigd.</w:t>
      </w:r>
    </w:p>
    <w:p w14:paraId="0358AAA5" w14:textId="77777777" w:rsidR="00CD604D" w:rsidRPr="00C30E2E" w:rsidRDefault="00CD604D" w:rsidP="00CD604D">
      <w:pPr>
        <w:pStyle w:val="Lijstalinea"/>
        <w:numPr>
          <w:ilvl w:val="0"/>
          <w:numId w:val="22"/>
        </w:numPr>
        <w:rPr>
          <w:bCs/>
          <w:szCs w:val="22"/>
        </w:rPr>
      </w:pPr>
      <w:r w:rsidRPr="00C30E2E">
        <w:rPr>
          <w:bCs/>
          <w:szCs w:val="22"/>
        </w:rPr>
        <w:t>Vóór ingang van het definitieve pensioen mag het deeltijdpensioen maximaal twee keer uitgebreid worden.</w:t>
      </w:r>
    </w:p>
    <w:p w14:paraId="7B97200E" w14:textId="77777777" w:rsidR="00CD604D" w:rsidRPr="00C30E2E" w:rsidRDefault="00CD604D" w:rsidP="00CD604D">
      <w:pPr>
        <w:pStyle w:val="Lijstalinea"/>
        <w:numPr>
          <w:ilvl w:val="0"/>
          <w:numId w:val="22"/>
        </w:numPr>
        <w:rPr>
          <w:bCs/>
          <w:szCs w:val="22"/>
        </w:rPr>
      </w:pPr>
      <w:r w:rsidRPr="00C30E2E">
        <w:rPr>
          <w:bCs/>
          <w:szCs w:val="22"/>
        </w:rPr>
        <w:t>Het volledige pensioen moet uiterlijk 5 jaar na de AOW-datum ingaan.</w:t>
      </w:r>
    </w:p>
    <w:p w14:paraId="6FB5A80D" w14:textId="6EADAE1E" w:rsidR="00CD604D" w:rsidRPr="00C30E2E" w:rsidRDefault="007439C2" w:rsidP="00CD604D">
      <w:pPr>
        <w:ind w:left="720"/>
        <w:rPr>
          <w:bCs/>
          <w:szCs w:val="22"/>
        </w:rPr>
      </w:pPr>
      <w:r w:rsidRPr="00C30E2E">
        <w:rPr>
          <w:bCs/>
          <w:szCs w:val="22"/>
        </w:rPr>
        <w:t>(</w:t>
      </w:r>
      <w:r w:rsidR="00CD604D" w:rsidRPr="00C30E2E">
        <w:rPr>
          <w:bCs/>
          <w:szCs w:val="22"/>
        </w:rPr>
        <w:t>In sommige arbeidsvoorwaarden en pensioenregelingen zijn aanvullende voorwaarden opgenomen voor deeltijdpensioen.</w:t>
      </w:r>
      <w:r w:rsidRPr="00C30E2E">
        <w:rPr>
          <w:bCs/>
          <w:szCs w:val="22"/>
        </w:rPr>
        <w:t>)</w:t>
      </w:r>
    </w:p>
    <w:p w14:paraId="140CAC9D" w14:textId="28AA3AE8" w:rsidR="007439C2" w:rsidRPr="00C30E2E" w:rsidRDefault="00CD604D" w:rsidP="00165BE7">
      <w:pPr>
        <w:rPr>
          <w:bCs/>
          <w:szCs w:val="22"/>
        </w:rPr>
      </w:pPr>
      <w:r w:rsidRPr="00C30E2E">
        <w:rPr>
          <w:bCs/>
          <w:szCs w:val="22"/>
        </w:rPr>
        <w:t xml:space="preserve">5. </w:t>
      </w:r>
      <w:r w:rsidRPr="00C30E2E">
        <w:rPr>
          <w:bCs/>
          <w:szCs w:val="22"/>
        </w:rPr>
        <w:tab/>
        <w:t>In art. 10a tot en met 10d U</w:t>
      </w:r>
      <w:r w:rsidR="002E643E" w:rsidRPr="00C30E2E">
        <w:rPr>
          <w:bCs/>
          <w:szCs w:val="22"/>
        </w:rPr>
        <w:t>itvoeringsbesluit</w:t>
      </w:r>
      <w:r w:rsidRPr="00C30E2E">
        <w:rPr>
          <w:bCs/>
          <w:szCs w:val="22"/>
        </w:rPr>
        <w:t xml:space="preserve"> LB 1965.</w:t>
      </w:r>
    </w:p>
    <w:p w14:paraId="52446711" w14:textId="24BD7A61" w:rsidR="00CD604D" w:rsidRPr="00C30E2E" w:rsidRDefault="00CD604D" w:rsidP="00CD604D">
      <w:pPr>
        <w:rPr>
          <w:bCs/>
          <w:szCs w:val="22"/>
        </w:rPr>
      </w:pPr>
      <w:r w:rsidRPr="00C30E2E">
        <w:rPr>
          <w:bCs/>
          <w:szCs w:val="22"/>
        </w:rPr>
        <w:t xml:space="preserve">6. </w:t>
      </w:r>
      <w:r w:rsidRPr="00C30E2E">
        <w:rPr>
          <w:bCs/>
          <w:szCs w:val="22"/>
        </w:rPr>
        <w:tab/>
        <w:t xml:space="preserve">Verplichtingen werkgever: art. 21 tot en met 24 </w:t>
      </w:r>
      <w:r w:rsidR="007439C2" w:rsidRPr="00C30E2E">
        <w:rPr>
          <w:bCs/>
          <w:szCs w:val="22"/>
        </w:rPr>
        <w:t>PW</w:t>
      </w:r>
      <w:r w:rsidRPr="00C30E2E">
        <w:rPr>
          <w:bCs/>
          <w:szCs w:val="22"/>
        </w:rPr>
        <w:t xml:space="preserve">. </w:t>
      </w:r>
    </w:p>
    <w:p w14:paraId="2532E52C" w14:textId="7A6421E0" w:rsidR="00CD604D" w:rsidRPr="00C30E2E" w:rsidRDefault="00CD604D" w:rsidP="00CD604D">
      <w:pPr>
        <w:rPr>
          <w:bCs/>
          <w:szCs w:val="22"/>
        </w:rPr>
      </w:pPr>
      <w:r w:rsidRPr="00C30E2E">
        <w:rPr>
          <w:bCs/>
          <w:szCs w:val="22"/>
        </w:rPr>
        <w:tab/>
        <w:t>Verplichtingen Pensioenfonds: art. 32 tot en met 98a P</w:t>
      </w:r>
      <w:r w:rsidR="007439C2" w:rsidRPr="00C30E2E">
        <w:rPr>
          <w:bCs/>
          <w:szCs w:val="22"/>
        </w:rPr>
        <w:t>W</w:t>
      </w:r>
      <w:r w:rsidRPr="00C30E2E">
        <w:rPr>
          <w:bCs/>
          <w:szCs w:val="22"/>
        </w:rPr>
        <w:t>.</w:t>
      </w:r>
    </w:p>
    <w:p w14:paraId="3AF55151" w14:textId="1F2F7114" w:rsidR="00CD604D" w:rsidRPr="00C30E2E" w:rsidRDefault="00CD604D" w:rsidP="00CD604D">
      <w:pPr>
        <w:ind w:left="720" w:hanging="720"/>
        <w:rPr>
          <w:bCs/>
          <w:szCs w:val="22"/>
        </w:rPr>
      </w:pPr>
      <w:r w:rsidRPr="00C30E2E">
        <w:rPr>
          <w:bCs/>
          <w:szCs w:val="22"/>
        </w:rPr>
        <w:lastRenderedPageBreak/>
        <w:t xml:space="preserve">7. </w:t>
      </w:r>
      <w:r w:rsidRPr="00C30E2E">
        <w:rPr>
          <w:bCs/>
          <w:szCs w:val="22"/>
        </w:rPr>
        <w:tab/>
        <w:t xml:space="preserve">De verplichting tot opgave van de waardeaangroei is vastgelegd in art. 38 lid 1 letter b PW. </w:t>
      </w:r>
      <w:r w:rsidRPr="00C30E2E">
        <w:rPr>
          <w:bCs/>
          <w:szCs w:val="22"/>
        </w:rPr>
        <w:br/>
        <w:t>De gratis verstrekking is voorgeschreven in art. 10 Besluit uitvoering Pensioenwet en Wet verplichte beroepspensioenregeling.</w:t>
      </w:r>
    </w:p>
    <w:p w14:paraId="43E15D73" w14:textId="77777777" w:rsidR="00F05093" w:rsidRPr="00C30E2E" w:rsidRDefault="00F05093" w:rsidP="00F05093">
      <w:pPr>
        <w:rPr>
          <w:bCs/>
          <w:szCs w:val="22"/>
        </w:rPr>
      </w:pPr>
    </w:p>
    <w:p w14:paraId="37CAD40D" w14:textId="4E238655" w:rsidR="00F05093" w:rsidRPr="00C30E2E" w:rsidRDefault="00F05093" w:rsidP="00F05093">
      <w:pPr>
        <w:rPr>
          <w:bCs/>
          <w:szCs w:val="22"/>
        </w:rPr>
      </w:pPr>
      <w:r w:rsidRPr="00C30E2E">
        <w:rPr>
          <w:bCs/>
          <w:szCs w:val="22"/>
        </w:rPr>
        <w:t>Opgave 16.1</w:t>
      </w:r>
      <w:r w:rsidR="00A57F62" w:rsidRPr="00C30E2E">
        <w:rPr>
          <w:bCs/>
          <w:szCs w:val="22"/>
        </w:rPr>
        <w:t>6</w:t>
      </w:r>
    </w:p>
    <w:p w14:paraId="7B35D74D" w14:textId="0AC56FB5" w:rsidR="00F05093" w:rsidRPr="00C30E2E" w:rsidRDefault="00F05093" w:rsidP="00036698">
      <w:pPr>
        <w:ind w:left="720" w:hanging="720"/>
        <w:rPr>
          <w:bCs/>
          <w:szCs w:val="22"/>
        </w:rPr>
      </w:pPr>
      <w:r w:rsidRPr="00C30E2E">
        <w:rPr>
          <w:bCs/>
          <w:szCs w:val="22"/>
        </w:rPr>
        <w:t xml:space="preserve">1. </w:t>
      </w:r>
      <w:r w:rsidRPr="00C30E2E">
        <w:rPr>
          <w:bCs/>
          <w:szCs w:val="22"/>
        </w:rPr>
        <w:tab/>
      </w:r>
      <w:r w:rsidR="007439C2" w:rsidRPr="00C30E2E">
        <w:rPr>
          <w:bCs/>
          <w:szCs w:val="22"/>
        </w:rPr>
        <w:t xml:space="preserve">Van </w:t>
      </w:r>
      <w:r w:rsidR="006E280C" w:rsidRPr="00C30E2E">
        <w:rPr>
          <w:bCs/>
          <w:szCs w:val="22"/>
        </w:rPr>
        <w:t>68 jaar</w:t>
      </w:r>
      <w:r w:rsidRPr="00C30E2E">
        <w:rPr>
          <w:bCs/>
          <w:szCs w:val="22"/>
        </w:rPr>
        <w:t>.</w:t>
      </w:r>
    </w:p>
    <w:p w14:paraId="5B91AA58" w14:textId="77777777" w:rsidR="00F05093" w:rsidRPr="00C30E2E" w:rsidRDefault="00F05093" w:rsidP="00F05093">
      <w:pPr>
        <w:rPr>
          <w:bCs/>
          <w:szCs w:val="22"/>
        </w:rPr>
      </w:pPr>
      <w:r w:rsidRPr="00C30E2E">
        <w:rPr>
          <w:bCs/>
          <w:szCs w:val="22"/>
        </w:rPr>
        <w:t xml:space="preserve">2. </w:t>
      </w:r>
      <w:r w:rsidRPr="00C30E2E">
        <w:rPr>
          <w:bCs/>
          <w:szCs w:val="22"/>
        </w:rPr>
        <w:tab/>
        <w:t>Berekening van het aantal pensioenjaren</w:t>
      </w:r>
      <w:r w:rsidR="002B46D9" w:rsidRPr="00C30E2E">
        <w:rPr>
          <w:bCs/>
          <w:szCs w:val="22"/>
        </w:rPr>
        <w:t xml:space="preserve"> gebeurt als volgt</w:t>
      </w:r>
      <w:r w:rsidRPr="00C30E2E">
        <w:rPr>
          <w:bCs/>
          <w:szCs w:val="22"/>
        </w:rPr>
        <w:t>:</w:t>
      </w:r>
    </w:p>
    <w:p w14:paraId="7E40D818" w14:textId="77777777" w:rsidR="00F05093" w:rsidRPr="00C30E2E" w:rsidRDefault="00F05093" w:rsidP="00E72644">
      <w:pPr>
        <w:pStyle w:val="Lijstalinea"/>
        <w:numPr>
          <w:ilvl w:val="0"/>
          <w:numId w:val="30"/>
        </w:numPr>
        <w:rPr>
          <w:bCs/>
          <w:szCs w:val="22"/>
        </w:rPr>
      </w:pPr>
      <w:r w:rsidRPr="00C30E2E">
        <w:rPr>
          <w:bCs/>
          <w:szCs w:val="22"/>
        </w:rPr>
        <w:t xml:space="preserve">Werkt iemand fulltime in een dienstverband van 36 uur per week, dan telt elk kalenderjaar mee voor één jaar. Dit heet een pensioenjaar. </w:t>
      </w:r>
    </w:p>
    <w:p w14:paraId="18AF00AA" w14:textId="77777777" w:rsidR="00F05093" w:rsidRPr="00C30E2E" w:rsidRDefault="00F05093" w:rsidP="00E72644">
      <w:pPr>
        <w:pStyle w:val="Lijstalinea"/>
        <w:numPr>
          <w:ilvl w:val="0"/>
          <w:numId w:val="30"/>
        </w:numPr>
        <w:rPr>
          <w:bCs/>
          <w:szCs w:val="22"/>
        </w:rPr>
      </w:pPr>
      <w:r w:rsidRPr="00C30E2E">
        <w:rPr>
          <w:bCs/>
          <w:szCs w:val="22"/>
        </w:rPr>
        <w:t xml:space="preserve">Als een werknemer voor 80% in deeltijd werkt, telt een kalenderjaar slechts mee voor 0,8 pensioenjaar. </w:t>
      </w:r>
    </w:p>
    <w:p w14:paraId="0CB93BA0" w14:textId="77777777" w:rsidR="00F05093" w:rsidRPr="00C30E2E" w:rsidRDefault="00F05093" w:rsidP="00E72644">
      <w:pPr>
        <w:pStyle w:val="Lijstalinea"/>
        <w:numPr>
          <w:ilvl w:val="0"/>
          <w:numId w:val="30"/>
        </w:numPr>
        <w:rPr>
          <w:bCs/>
          <w:szCs w:val="22"/>
        </w:rPr>
      </w:pPr>
      <w:r w:rsidRPr="00C30E2E">
        <w:rPr>
          <w:bCs/>
          <w:szCs w:val="22"/>
        </w:rPr>
        <w:t xml:space="preserve">Werkt een werknemer echter meer, bijvoorbeeld 40 uur, dan telt een gewerkt jaar mee voor 1,1 pensioenjaar. </w:t>
      </w:r>
    </w:p>
    <w:p w14:paraId="39310FA4" w14:textId="77777777" w:rsidR="00F05093" w:rsidRPr="00C30E2E" w:rsidRDefault="00F05093" w:rsidP="00E72644">
      <w:pPr>
        <w:pStyle w:val="Lijstalinea"/>
        <w:numPr>
          <w:ilvl w:val="0"/>
          <w:numId w:val="30"/>
        </w:numPr>
        <w:rPr>
          <w:bCs/>
          <w:szCs w:val="22"/>
        </w:rPr>
      </w:pPr>
      <w:r w:rsidRPr="00C30E2E">
        <w:rPr>
          <w:bCs/>
          <w:szCs w:val="22"/>
        </w:rPr>
        <w:t>De pensioenjaren worden berekend vanaf de ingangsdatum van de pensioenovereenkomst tot de ontslagdatum.</w:t>
      </w:r>
    </w:p>
    <w:p w14:paraId="2A31C7FE" w14:textId="7FDC1C85" w:rsidR="00F05093" w:rsidRPr="00C30E2E" w:rsidRDefault="00F05093" w:rsidP="00E76D0C">
      <w:pPr>
        <w:ind w:left="720" w:hanging="720"/>
        <w:rPr>
          <w:bCs/>
          <w:szCs w:val="22"/>
        </w:rPr>
      </w:pPr>
      <w:r w:rsidRPr="00C30E2E">
        <w:rPr>
          <w:bCs/>
          <w:szCs w:val="22"/>
        </w:rPr>
        <w:t xml:space="preserve">3. </w:t>
      </w:r>
      <w:r w:rsidRPr="00C30E2E">
        <w:rPr>
          <w:bCs/>
          <w:szCs w:val="22"/>
        </w:rPr>
        <w:tab/>
        <w:t xml:space="preserve">Pensioenregelingen in Nederland vertonen onderling nogal wat verschillen. Dit </w:t>
      </w:r>
      <w:r w:rsidR="00E76D0C" w:rsidRPr="00C30E2E">
        <w:rPr>
          <w:bCs/>
          <w:szCs w:val="22"/>
        </w:rPr>
        <w:t xml:space="preserve">waardeverschil voor Petra </w:t>
      </w:r>
      <w:r w:rsidRPr="00C30E2E">
        <w:rPr>
          <w:bCs/>
          <w:szCs w:val="22"/>
        </w:rPr>
        <w:t>kan komen door het verschil tussen de pensioenregelingen, maar ook door een hoger salaris. Het verschil in deelnemingsjaren heeft geen invloed op de waarde van het pensioen dat de werknemer meeneemt</w:t>
      </w:r>
      <w:r w:rsidR="00E81BB2">
        <w:rPr>
          <w:bCs/>
          <w:szCs w:val="22"/>
        </w:rPr>
        <w:t>,</w:t>
      </w:r>
      <w:r w:rsidR="00E76D0C" w:rsidRPr="00C30E2E">
        <w:rPr>
          <w:bCs/>
          <w:szCs w:val="22"/>
        </w:rPr>
        <w:t xml:space="preserve"> d</w:t>
      </w:r>
      <w:r w:rsidRPr="00C30E2E">
        <w:rPr>
          <w:bCs/>
          <w:szCs w:val="22"/>
        </w:rPr>
        <w:t>ie blijft altijd gelijk.</w:t>
      </w:r>
    </w:p>
    <w:p w14:paraId="52D224B4" w14:textId="234DA207" w:rsidR="00F05093" w:rsidRPr="00C30E2E" w:rsidRDefault="00F05093" w:rsidP="00E76D0C">
      <w:pPr>
        <w:ind w:left="720" w:hanging="720"/>
        <w:rPr>
          <w:bCs/>
          <w:szCs w:val="22"/>
        </w:rPr>
      </w:pPr>
      <w:r w:rsidRPr="00C30E2E">
        <w:rPr>
          <w:bCs/>
          <w:szCs w:val="22"/>
        </w:rPr>
        <w:t xml:space="preserve">4. </w:t>
      </w:r>
      <w:r w:rsidRPr="00C30E2E">
        <w:rPr>
          <w:bCs/>
          <w:szCs w:val="22"/>
        </w:rPr>
        <w:tab/>
        <w:t>Petra kan het ene deelnemingsjaar fictief geheel of gedeeltelijk inkopen</w:t>
      </w:r>
      <w:r w:rsidR="00E76D0C" w:rsidRPr="00C30E2E">
        <w:rPr>
          <w:bCs/>
          <w:szCs w:val="22"/>
        </w:rPr>
        <w:t xml:space="preserve">, zie </w:t>
      </w:r>
      <w:r w:rsidRPr="00C30E2E">
        <w:rPr>
          <w:bCs/>
          <w:szCs w:val="22"/>
        </w:rPr>
        <w:t xml:space="preserve">art. 10a lid </w:t>
      </w:r>
      <w:r w:rsidR="00E81BB2">
        <w:rPr>
          <w:bCs/>
          <w:szCs w:val="22"/>
        </w:rPr>
        <w:t>3</w:t>
      </w:r>
      <w:r w:rsidRPr="00C30E2E">
        <w:rPr>
          <w:bCs/>
          <w:szCs w:val="22"/>
        </w:rPr>
        <w:t xml:space="preserve"> Uitv</w:t>
      </w:r>
      <w:r w:rsidR="002E643E" w:rsidRPr="00C30E2E">
        <w:rPr>
          <w:bCs/>
          <w:szCs w:val="22"/>
        </w:rPr>
        <w:t>oeringsbesluit</w:t>
      </w:r>
      <w:r w:rsidRPr="00C30E2E">
        <w:rPr>
          <w:bCs/>
          <w:szCs w:val="22"/>
        </w:rPr>
        <w:t xml:space="preserve"> LB 1965.</w:t>
      </w:r>
    </w:p>
    <w:p w14:paraId="62D6E787" w14:textId="5E22304D" w:rsidR="00F05093" w:rsidRPr="00C30E2E" w:rsidRDefault="00F05093" w:rsidP="00036698">
      <w:pPr>
        <w:ind w:left="720" w:hanging="720"/>
        <w:rPr>
          <w:bCs/>
          <w:szCs w:val="22"/>
        </w:rPr>
      </w:pPr>
      <w:r w:rsidRPr="00C30E2E">
        <w:rPr>
          <w:bCs/>
          <w:szCs w:val="22"/>
        </w:rPr>
        <w:t xml:space="preserve">5. </w:t>
      </w:r>
      <w:r w:rsidRPr="00C30E2E">
        <w:rPr>
          <w:bCs/>
          <w:szCs w:val="22"/>
        </w:rPr>
        <w:tab/>
        <w:t>Ja</w:t>
      </w:r>
      <w:r w:rsidR="002E643E" w:rsidRPr="00C30E2E">
        <w:rPr>
          <w:bCs/>
          <w:szCs w:val="22"/>
        </w:rPr>
        <w:t>, d</w:t>
      </w:r>
      <w:r w:rsidRPr="00C30E2E">
        <w:rPr>
          <w:bCs/>
          <w:szCs w:val="22"/>
        </w:rPr>
        <w:t>eze handelwijze is correct</w:t>
      </w:r>
      <w:r w:rsidR="007439C2" w:rsidRPr="00C30E2E">
        <w:rPr>
          <w:bCs/>
          <w:szCs w:val="22"/>
        </w:rPr>
        <w:t>, omdat o</w:t>
      </w:r>
      <w:r w:rsidRPr="00C30E2E">
        <w:rPr>
          <w:bCs/>
          <w:szCs w:val="22"/>
        </w:rPr>
        <w:t xml:space="preserve">pbouw van pensioen vóór het </w:t>
      </w:r>
      <w:r w:rsidR="009A1B3A" w:rsidRPr="00C30E2E">
        <w:rPr>
          <w:bCs/>
          <w:szCs w:val="22"/>
        </w:rPr>
        <w:t>18</w:t>
      </w:r>
      <w:r w:rsidRPr="00C30E2E">
        <w:rPr>
          <w:bCs/>
          <w:szCs w:val="22"/>
          <w:vertAlign w:val="superscript"/>
        </w:rPr>
        <w:t>e</w:t>
      </w:r>
      <w:r w:rsidRPr="00C30E2E">
        <w:rPr>
          <w:bCs/>
          <w:szCs w:val="22"/>
        </w:rPr>
        <w:t xml:space="preserve"> levensjaar van een werknemer niet</w:t>
      </w:r>
      <w:r w:rsidR="007439C2" w:rsidRPr="00C30E2E">
        <w:rPr>
          <w:bCs/>
          <w:szCs w:val="22"/>
        </w:rPr>
        <w:t xml:space="preserve"> hoeft</w:t>
      </w:r>
      <w:r w:rsidRPr="00C30E2E">
        <w:rPr>
          <w:bCs/>
          <w:szCs w:val="22"/>
        </w:rPr>
        <w:t xml:space="preserve"> te worden aangeboden. Blijkbaar houdt het Pensioenfonds voor de Catering deze wettelijke ondergrens aan, waardoor jongeren nog geen pensioen kunnen opbouwen.</w:t>
      </w:r>
    </w:p>
    <w:p w14:paraId="697D1396" w14:textId="40092598" w:rsidR="00F05093" w:rsidRPr="00C30E2E" w:rsidRDefault="00F05093" w:rsidP="00E72644">
      <w:pPr>
        <w:ind w:left="720" w:hanging="720"/>
        <w:rPr>
          <w:bCs/>
          <w:szCs w:val="22"/>
        </w:rPr>
      </w:pPr>
      <w:r w:rsidRPr="00C30E2E">
        <w:rPr>
          <w:bCs/>
          <w:szCs w:val="22"/>
        </w:rPr>
        <w:t xml:space="preserve">6. </w:t>
      </w:r>
      <w:r w:rsidRPr="00C30E2E">
        <w:rPr>
          <w:bCs/>
          <w:szCs w:val="22"/>
        </w:rPr>
        <w:tab/>
        <w:t>Het maximale aantal pensioenjaren is 6</w:t>
      </w:r>
      <w:r w:rsidR="006760FF" w:rsidRPr="00C30E2E">
        <w:rPr>
          <w:bCs/>
          <w:szCs w:val="22"/>
        </w:rPr>
        <w:t>8</w:t>
      </w:r>
      <w:r w:rsidRPr="00C30E2E">
        <w:rPr>
          <w:bCs/>
          <w:szCs w:val="22"/>
        </w:rPr>
        <w:t xml:space="preserve"> (pensioenleeftijd)</w:t>
      </w:r>
      <w:r w:rsidR="001B0911" w:rsidRPr="00C30E2E">
        <w:rPr>
          <w:bCs/>
          <w:szCs w:val="22"/>
        </w:rPr>
        <w:t xml:space="preserve"> -/- </w:t>
      </w:r>
      <w:r w:rsidR="009A1B3A" w:rsidRPr="00C30E2E">
        <w:rPr>
          <w:bCs/>
          <w:szCs w:val="22"/>
        </w:rPr>
        <w:t>18</w:t>
      </w:r>
      <w:r w:rsidRPr="00C30E2E">
        <w:rPr>
          <w:bCs/>
          <w:szCs w:val="22"/>
        </w:rPr>
        <w:t xml:space="preserve"> (ondergrens Pensioenwet) = </w:t>
      </w:r>
      <w:r w:rsidR="009A1B3A" w:rsidRPr="00C30E2E">
        <w:rPr>
          <w:bCs/>
          <w:szCs w:val="22"/>
        </w:rPr>
        <w:t>50</w:t>
      </w:r>
      <w:r w:rsidRPr="00C30E2E">
        <w:rPr>
          <w:bCs/>
          <w:szCs w:val="22"/>
        </w:rPr>
        <w:t xml:space="preserve"> jaren. </w:t>
      </w:r>
      <w:r w:rsidR="007439C2" w:rsidRPr="00C30E2E">
        <w:rPr>
          <w:bCs/>
          <w:szCs w:val="22"/>
        </w:rPr>
        <w:t>(</w:t>
      </w:r>
      <w:r w:rsidRPr="00C30E2E">
        <w:rPr>
          <w:bCs/>
          <w:szCs w:val="22"/>
        </w:rPr>
        <w:t>Er zijn in de praktijk diverse oorzaken waardoo</w:t>
      </w:r>
      <w:r w:rsidR="00E72644" w:rsidRPr="00C30E2E">
        <w:rPr>
          <w:bCs/>
          <w:szCs w:val="22"/>
        </w:rPr>
        <w:t xml:space="preserve">r een deelnemer geen </w:t>
      </w:r>
      <w:r w:rsidR="009A1B3A" w:rsidRPr="00C30E2E">
        <w:rPr>
          <w:bCs/>
          <w:szCs w:val="22"/>
        </w:rPr>
        <w:t>50</w:t>
      </w:r>
      <w:r w:rsidR="00E72644" w:rsidRPr="00C30E2E">
        <w:rPr>
          <w:bCs/>
          <w:szCs w:val="22"/>
        </w:rPr>
        <w:t xml:space="preserve"> deelne</w:t>
      </w:r>
      <w:r w:rsidRPr="00C30E2E">
        <w:rPr>
          <w:bCs/>
          <w:szCs w:val="22"/>
        </w:rPr>
        <w:t>mingsjaren bereikt.</w:t>
      </w:r>
      <w:r w:rsidR="007439C2" w:rsidRPr="00C30E2E">
        <w:rPr>
          <w:bCs/>
          <w:szCs w:val="22"/>
        </w:rPr>
        <w:t>)</w:t>
      </w:r>
    </w:p>
    <w:p w14:paraId="3FD09572" w14:textId="4DC7CA80" w:rsidR="00165BE7" w:rsidRPr="00C30E2E" w:rsidRDefault="00F05093" w:rsidP="008E72A3">
      <w:pPr>
        <w:ind w:left="720" w:hanging="720"/>
        <w:rPr>
          <w:bCs/>
          <w:szCs w:val="22"/>
        </w:rPr>
      </w:pPr>
      <w:r w:rsidRPr="00C30E2E">
        <w:rPr>
          <w:bCs/>
          <w:szCs w:val="22"/>
        </w:rPr>
        <w:t xml:space="preserve">7. </w:t>
      </w:r>
      <w:r w:rsidRPr="00C30E2E">
        <w:rPr>
          <w:bCs/>
          <w:szCs w:val="22"/>
        </w:rPr>
        <w:tab/>
        <w:t>Nee</w:t>
      </w:r>
      <w:r w:rsidR="002E643E" w:rsidRPr="00C30E2E">
        <w:rPr>
          <w:bCs/>
          <w:szCs w:val="22"/>
        </w:rPr>
        <w:t>,</w:t>
      </w:r>
      <w:r w:rsidR="00E41FAE" w:rsidRPr="00C30E2E">
        <w:rPr>
          <w:bCs/>
          <w:szCs w:val="22"/>
        </w:rPr>
        <w:t xml:space="preserve"> </w:t>
      </w:r>
      <w:r w:rsidRPr="00C30E2E">
        <w:rPr>
          <w:bCs/>
          <w:szCs w:val="22"/>
        </w:rPr>
        <w:t>Tanja kan geen ontbrekende deelnemingsjaren inkop</w:t>
      </w:r>
      <w:r w:rsidR="00E72644" w:rsidRPr="00C30E2E">
        <w:rPr>
          <w:bCs/>
          <w:szCs w:val="22"/>
        </w:rPr>
        <w:t>en</w:t>
      </w:r>
      <w:r w:rsidR="007439C2" w:rsidRPr="00C30E2E">
        <w:rPr>
          <w:bCs/>
          <w:szCs w:val="22"/>
        </w:rPr>
        <w:t>, want h</w:t>
      </w:r>
      <w:r w:rsidR="00E72644" w:rsidRPr="00C30E2E">
        <w:rPr>
          <w:bCs/>
          <w:szCs w:val="22"/>
        </w:rPr>
        <w:t xml:space="preserve">et gaat bij de inkoop van </w:t>
      </w:r>
      <w:r w:rsidRPr="00C30E2E">
        <w:rPr>
          <w:bCs/>
          <w:szCs w:val="22"/>
        </w:rPr>
        <w:t>fictieve deelnemingsjaren uitsluitend om gemist pensioen. Dus om diensttijd waarin wél is gewerkt, maar niet voldoende pensioen is opgebouwd. H</w:t>
      </w:r>
      <w:r w:rsidR="00E72644" w:rsidRPr="00C30E2E">
        <w:rPr>
          <w:bCs/>
          <w:szCs w:val="22"/>
        </w:rPr>
        <w:t xml:space="preserve">et is niet toegestaan fictieve </w:t>
      </w:r>
      <w:r w:rsidRPr="00C30E2E">
        <w:rPr>
          <w:bCs/>
          <w:szCs w:val="22"/>
        </w:rPr>
        <w:t>deelnemingsjaren in te kopen voor jaren waarin niet is gewerkt</w:t>
      </w:r>
      <w:r w:rsidR="00E72644" w:rsidRPr="00C30E2E">
        <w:rPr>
          <w:bCs/>
          <w:szCs w:val="22"/>
        </w:rPr>
        <w:t xml:space="preserve">. Om fiscale redenen worden er </w:t>
      </w:r>
      <w:r w:rsidRPr="00C30E2E">
        <w:rPr>
          <w:bCs/>
          <w:szCs w:val="22"/>
        </w:rPr>
        <w:t>strenge eisen gesteld aan de inkoop van fictieve deelnemingsjaren. De werknemer moet de arbeidsverhouding en het gemist pensioen aantonen.</w:t>
      </w:r>
    </w:p>
    <w:p w14:paraId="0FD81891" w14:textId="2185323E" w:rsidR="00F05093" w:rsidRPr="00C30E2E" w:rsidRDefault="00F05093" w:rsidP="00E72644">
      <w:pPr>
        <w:ind w:left="720" w:hanging="720"/>
        <w:rPr>
          <w:bCs/>
          <w:szCs w:val="22"/>
        </w:rPr>
      </w:pPr>
      <w:r w:rsidRPr="00C30E2E">
        <w:rPr>
          <w:bCs/>
          <w:szCs w:val="22"/>
        </w:rPr>
        <w:t xml:space="preserve">8. </w:t>
      </w:r>
      <w:r w:rsidRPr="00C30E2E">
        <w:rPr>
          <w:bCs/>
          <w:szCs w:val="22"/>
        </w:rPr>
        <w:tab/>
      </w:r>
      <w:r w:rsidR="00E41FAE" w:rsidRPr="00C30E2E">
        <w:rPr>
          <w:bCs/>
          <w:szCs w:val="22"/>
        </w:rPr>
        <w:t>Ja</w:t>
      </w:r>
      <w:r w:rsidR="002E643E" w:rsidRPr="00C30E2E">
        <w:rPr>
          <w:bCs/>
          <w:szCs w:val="22"/>
        </w:rPr>
        <w:t>, d</w:t>
      </w:r>
      <w:r w:rsidRPr="00C30E2E">
        <w:rPr>
          <w:bCs/>
          <w:szCs w:val="22"/>
        </w:rPr>
        <w:t>oor de inkoop van fictieve deelnemingsjaren wordt het</w:t>
      </w:r>
      <w:r w:rsidR="00E72644" w:rsidRPr="00C30E2E">
        <w:rPr>
          <w:bCs/>
          <w:szCs w:val="22"/>
        </w:rPr>
        <w:t xml:space="preserve"> partnerpensioen ook hoger. De </w:t>
      </w:r>
      <w:r w:rsidRPr="00C30E2E">
        <w:rPr>
          <w:bCs/>
          <w:szCs w:val="22"/>
        </w:rPr>
        <w:t>hoogte van het partnerpensioen dat na uitdiensttreding of pensionering is verzekerd, is afhankelijk van de hoogte van het ouderdomspensioen. Door de inkoop van fictieve deelnemingsjaren bereikt de werknemer een hoger ouderdomspensioen en daarmee een hoger partnerpensioen.</w:t>
      </w:r>
    </w:p>
    <w:p w14:paraId="70333057" w14:textId="17429FB7" w:rsidR="00F05093" w:rsidRPr="00C30E2E" w:rsidRDefault="00F05093" w:rsidP="00F05093">
      <w:pPr>
        <w:rPr>
          <w:bCs/>
          <w:szCs w:val="22"/>
        </w:rPr>
      </w:pPr>
      <w:r w:rsidRPr="00C30E2E">
        <w:rPr>
          <w:bCs/>
          <w:szCs w:val="22"/>
        </w:rPr>
        <w:t>9</w:t>
      </w:r>
      <w:r w:rsidR="006E280C" w:rsidRPr="00C30E2E">
        <w:rPr>
          <w:bCs/>
          <w:szCs w:val="22"/>
        </w:rPr>
        <w:t xml:space="preserve">. </w:t>
      </w:r>
      <w:r w:rsidR="006E280C" w:rsidRPr="00C30E2E">
        <w:rPr>
          <w:bCs/>
          <w:szCs w:val="22"/>
        </w:rPr>
        <w:tab/>
        <w:t>D</w:t>
      </w:r>
      <w:r w:rsidR="007439C2" w:rsidRPr="00C30E2E">
        <w:rPr>
          <w:bCs/>
          <w:szCs w:val="22"/>
        </w:rPr>
        <w:t>i</w:t>
      </w:r>
      <w:r w:rsidR="006E280C" w:rsidRPr="00C30E2E">
        <w:rPr>
          <w:bCs/>
          <w:szCs w:val="22"/>
        </w:rPr>
        <w:t xml:space="preserve">e financiering </w:t>
      </w:r>
      <w:r w:rsidRPr="00C30E2E">
        <w:rPr>
          <w:bCs/>
          <w:szCs w:val="22"/>
        </w:rPr>
        <w:t>kan</w:t>
      </w:r>
      <w:r w:rsidR="007439C2" w:rsidRPr="00C30E2E">
        <w:rPr>
          <w:bCs/>
          <w:szCs w:val="22"/>
        </w:rPr>
        <w:t xml:space="preserve"> als volgt</w:t>
      </w:r>
      <w:r w:rsidRPr="00C30E2E">
        <w:rPr>
          <w:bCs/>
          <w:szCs w:val="22"/>
        </w:rPr>
        <w:t xml:space="preserve"> plaatsvinden: </w:t>
      </w:r>
    </w:p>
    <w:p w14:paraId="76D26640" w14:textId="39F408B1" w:rsidR="00F05093" w:rsidRPr="00C30E2E" w:rsidRDefault="00F05093" w:rsidP="00E72644">
      <w:pPr>
        <w:pStyle w:val="Lijstalinea"/>
        <w:numPr>
          <w:ilvl w:val="0"/>
          <w:numId w:val="31"/>
        </w:numPr>
        <w:rPr>
          <w:bCs/>
          <w:szCs w:val="22"/>
        </w:rPr>
      </w:pPr>
      <w:proofErr w:type="gramStart"/>
      <w:r w:rsidRPr="00C30E2E">
        <w:rPr>
          <w:bCs/>
          <w:szCs w:val="22"/>
        </w:rPr>
        <w:t>via</w:t>
      </w:r>
      <w:proofErr w:type="gramEnd"/>
      <w:r w:rsidRPr="00C30E2E">
        <w:rPr>
          <w:bCs/>
          <w:szCs w:val="22"/>
        </w:rPr>
        <w:t xml:space="preserve"> inhouding op het brutosalaris van de werknemer via de zogenaamde omkeerregel; </w:t>
      </w:r>
    </w:p>
    <w:p w14:paraId="00A98DC7" w14:textId="2F66C9B1" w:rsidR="00F05093" w:rsidRPr="00C30E2E" w:rsidRDefault="00F05093" w:rsidP="00E72644">
      <w:pPr>
        <w:pStyle w:val="Lijstalinea"/>
        <w:numPr>
          <w:ilvl w:val="0"/>
          <w:numId w:val="31"/>
        </w:numPr>
        <w:rPr>
          <w:bCs/>
          <w:szCs w:val="22"/>
        </w:rPr>
      </w:pPr>
      <w:proofErr w:type="gramStart"/>
      <w:r w:rsidRPr="00C30E2E">
        <w:rPr>
          <w:bCs/>
          <w:szCs w:val="22"/>
        </w:rPr>
        <w:t>door</w:t>
      </w:r>
      <w:proofErr w:type="gramEnd"/>
      <w:r w:rsidRPr="00C30E2E">
        <w:rPr>
          <w:bCs/>
          <w:szCs w:val="22"/>
        </w:rPr>
        <w:t xml:space="preserve"> gebruik te maken van bijvoorbeeld vakantiebijslag, </w:t>
      </w:r>
      <w:r w:rsidR="00A86FD6" w:rsidRPr="00C30E2E">
        <w:rPr>
          <w:bCs/>
          <w:szCs w:val="22"/>
        </w:rPr>
        <w:t xml:space="preserve">een </w:t>
      </w:r>
      <w:r w:rsidRPr="00C30E2E">
        <w:rPr>
          <w:bCs/>
          <w:szCs w:val="22"/>
        </w:rPr>
        <w:t xml:space="preserve">eindejaarsuitkering of bonus. </w:t>
      </w:r>
    </w:p>
    <w:p w14:paraId="03B0CDC2" w14:textId="77777777" w:rsidR="00F05093" w:rsidRPr="00C30E2E" w:rsidRDefault="00F05093" w:rsidP="00F05093">
      <w:pPr>
        <w:rPr>
          <w:bCs/>
          <w:szCs w:val="22"/>
        </w:rPr>
      </w:pPr>
      <w:r w:rsidRPr="00C30E2E">
        <w:rPr>
          <w:bCs/>
          <w:szCs w:val="22"/>
        </w:rPr>
        <w:tab/>
        <w:t xml:space="preserve">Fiscaal is het </w:t>
      </w:r>
      <w:r w:rsidRPr="00C30E2E">
        <w:rPr>
          <w:bCs/>
          <w:i/>
          <w:szCs w:val="22"/>
        </w:rPr>
        <w:t>niet</w:t>
      </w:r>
      <w:r w:rsidRPr="00C30E2E">
        <w:rPr>
          <w:bCs/>
          <w:szCs w:val="22"/>
        </w:rPr>
        <w:t xml:space="preserve"> toegestaan premie te betalen van de privérekening van de werknemer.</w:t>
      </w:r>
    </w:p>
    <w:p w14:paraId="0040D620" w14:textId="7E0215A8" w:rsidR="007976A2" w:rsidRPr="00C30E2E" w:rsidRDefault="00044D11" w:rsidP="00E72644">
      <w:pPr>
        <w:ind w:left="720" w:hanging="720"/>
        <w:rPr>
          <w:bCs/>
          <w:szCs w:val="22"/>
        </w:rPr>
      </w:pPr>
      <w:r w:rsidRPr="00C30E2E">
        <w:rPr>
          <w:bCs/>
          <w:szCs w:val="22"/>
        </w:rPr>
        <w:t>1</w:t>
      </w:r>
      <w:r w:rsidR="009F536E">
        <w:rPr>
          <w:bCs/>
          <w:szCs w:val="22"/>
        </w:rPr>
        <w:t>0</w:t>
      </w:r>
      <w:r w:rsidR="00F05093" w:rsidRPr="00C30E2E">
        <w:rPr>
          <w:bCs/>
          <w:szCs w:val="22"/>
        </w:rPr>
        <w:t xml:space="preserve">. </w:t>
      </w:r>
      <w:r w:rsidR="00F05093" w:rsidRPr="00C30E2E">
        <w:rPr>
          <w:bCs/>
          <w:szCs w:val="22"/>
        </w:rPr>
        <w:tab/>
      </w:r>
      <w:r w:rsidR="00F05093" w:rsidRPr="00C30E2E">
        <w:rPr>
          <w:bCs/>
          <w:i/>
          <w:iCs/>
          <w:szCs w:val="22"/>
        </w:rPr>
        <w:t>Indexatie</w:t>
      </w:r>
      <w:r w:rsidR="00F05093" w:rsidRPr="00C30E2E">
        <w:rPr>
          <w:bCs/>
          <w:szCs w:val="22"/>
        </w:rPr>
        <w:t xml:space="preserve">: Het aanpassen van de hoogte van het pensioen </w:t>
      </w:r>
      <w:r w:rsidR="00E72644" w:rsidRPr="00C30E2E">
        <w:rPr>
          <w:bCs/>
          <w:szCs w:val="22"/>
        </w:rPr>
        <w:t>aan inflatie- of loonstijging.</w:t>
      </w:r>
    </w:p>
    <w:p w14:paraId="601D3A94" w14:textId="4B053581" w:rsidR="00F05093" w:rsidRPr="00C30E2E" w:rsidRDefault="007976A2" w:rsidP="00E72644">
      <w:pPr>
        <w:ind w:left="720" w:hanging="720"/>
        <w:rPr>
          <w:bCs/>
          <w:szCs w:val="22"/>
        </w:rPr>
      </w:pPr>
      <w:r w:rsidRPr="00C30E2E">
        <w:rPr>
          <w:bCs/>
          <w:szCs w:val="22"/>
        </w:rPr>
        <w:tab/>
      </w:r>
      <w:r w:rsidRPr="00C30E2E">
        <w:rPr>
          <w:bCs/>
          <w:i/>
          <w:iCs/>
          <w:szCs w:val="22"/>
        </w:rPr>
        <w:t>Pensioenbreuk</w:t>
      </w:r>
      <w:r w:rsidRPr="00C30E2E">
        <w:rPr>
          <w:bCs/>
          <w:szCs w:val="22"/>
        </w:rPr>
        <w:t xml:space="preserve">: De bij een oude werkgever opgebouwde aanspraken tellen niet volledig mee bij de nieuwe pensioenuitvoerder. </w:t>
      </w:r>
      <w:r w:rsidR="00E72644" w:rsidRPr="00C30E2E">
        <w:rPr>
          <w:bCs/>
          <w:szCs w:val="22"/>
        </w:rPr>
        <w:t xml:space="preserve"> </w:t>
      </w:r>
    </w:p>
    <w:p w14:paraId="5C5D1B40" w14:textId="79863CC4" w:rsidR="00F05093" w:rsidRDefault="00F05093" w:rsidP="00E76D0C">
      <w:pPr>
        <w:ind w:left="720"/>
        <w:rPr>
          <w:bCs/>
          <w:szCs w:val="22"/>
        </w:rPr>
      </w:pPr>
      <w:r w:rsidRPr="00C30E2E">
        <w:rPr>
          <w:bCs/>
          <w:i/>
          <w:iCs/>
          <w:szCs w:val="22"/>
        </w:rPr>
        <w:t>Pensioenregister</w:t>
      </w:r>
      <w:r w:rsidRPr="00C30E2E">
        <w:rPr>
          <w:bCs/>
          <w:szCs w:val="22"/>
        </w:rPr>
        <w:t xml:space="preserve">: Website waarop een burger via zijn </w:t>
      </w:r>
      <w:proofErr w:type="spellStart"/>
      <w:r w:rsidRPr="00C30E2E">
        <w:rPr>
          <w:bCs/>
          <w:szCs w:val="22"/>
        </w:rPr>
        <w:t>DigiD</w:t>
      </w:r>
      <w:proofErr w:type="spellEnd"/>
      <w:r w:rsidRPr="00C30E2E">
        <w:rPr>
          <w:bCs/>
          <w:szCs w:val="22"/>
        </w:rPr>
        <w:t>-code kan inloggen om zijn pensioenaanspraken en AOW-rechten in te zien: www.mijnpensioenoverzicht.nl</w:t>
      </w:r>
      <w:r w:rsidR="00E76D0C" w:rsidRPr="00C30E2E">
        <w:rPr>
          <w:bCs/>
          <w:szCs w:val="22"/>
        </w:rPr>
        <w:t>.</w:t>
      </w:r>
      <w:r w:rsidRPr="00C30E2E">
        <w:rPr>
          <w:bCs/>
          <w:szCs w:val="22"/>
        </w:rPr>
        <w:t xml:space="preserve"> </w:t>
      </w:r>
    </w:p>
    <w:p w14:paraId="21A38A6C" w14:textId="213B853D" w:rsidR="009F536E" w:rsidRPr="00C30E2E" w:rsidRDefault="009F536E" w:rsidP="00E76D0C">
      <w:pPr>
        <w:ind w:left="720"/>
        <w:rPr>
          <w:bCs/>
          <w:szCs w:val="22"/>
        </w:rPr>
      </w:pPr>
      <w:proofErr w:type="spellStart"/>
      <w:r>
        <w:rPr>
          <w:bCs/>
          <w:i/>
          <w:iCs/>
          <w:szCs w:val="22"/>
        </w:rPr>
        <w:t>P</w:t>
      </w:r>
      <w:r w:rsidRPr="009F536E">
        <w:rPr>
          <w:bCs/>
          <w:i/>
          <w:iCs/>
          <w:szCs w:val="22"/>
        </w:rPr>
        <w:t>ensioenrichtleeftijd</w:t>
      </w:r>
      <w:proofErr w:type="spellEnd"/>
      <w:r>
        <w:rPr>
          <w:bCs/>
          <w:szCs w:val="22"/>
        </w:rPr>
        <w:t>: E</w:t>
      </w:r>
      <w:r w:rsidRPr="00C30E2E">
        <w:rPr>
          <w:bCs/>
          <w:szCs w:val="22"/>
        </w:rPr>
        <w:t>en rekenleeftijd die wordt gebruikt voor de berekening van de jaarlijkse maximaal toegestane fiscale pensioenopbouw.</w:t>
      </w:r>
    </w:p>
    <w:p w14:paraId="7AEB5E22" w14:textId="77777777" w:rsidR="00F05093" w:rsidRPr="00C30E2E" w:rsidRDefault="00F05093" w:rsidP="00E72644">
      <w:pPr>
        <w:ind w:left="720" w:hanging="720"/>
        <w:rPr>
          <w:bCs/>
          <w:szCs w:val="22"/>
        </w:rPr>
      </w:pPr>
      <w:r w:rsidRPr="00C30E2E">
        <w:rPr>
          <w:bCs/>
          <w:szCs w:val="22"/>
        </w:rPr>
        <w:tab/>
      </w:r>
      <w:r w:rsidRPr="00C30E2E">
        <w:rPr>
          <w:bCs/>
          <w:i/>
          <w:iCs/>
          <w:szCs w:val="22"/>
        </w:rPr>
        <w:t>Slaper</w:t>
      </w:r>
      <w:r w:rsidRPr="00C30E2E">
        <w:rPr>
          <w:bCs/>
          <w:szCs w:val="22"/>
        </w:rPr>
        <w:t xml:space="preserve">: Een gewezen deelnemer van een pensioenfonds die nog niet pensioengerechtigd is. </w:t>
      </w:r>
      <w:proofErr w:type="spellStart"/>
      <w:r w:rsidRPr="00C30E2E">
        <w:rPr>
          <w:bCs/>
          <w:i/>
          <w:iCs/>
          <w:szCs w:val="22"/>
        </w:rPr>
        <w:t>Variabilisering</w:t>
      </w:r>
      <w:proofErr w:type="spellEnd"/>
      <w:r w:rsidRPr="00C30E2E">
        <w:rPr>
          <w:bCs/>
          <w:szCs w:val="22"/>
        </w:rPr>
        <w:t xml:space="preserve">: Keuzemogelijkheden bij het pensioen zoals uitruil, hoog/laag-constructie, uitstel en vervroeging van het pensioen (of deeltijdpensioen). </w:t>
      </w:r>
    </w:p>
    <w:p w14:paraId="2A1D1A2E" w14:textId="39820EAF" w:rsidR="00FA17BB" w:rsidRPr="00C30E2E" w:rsidRDefault="00FA17BB" w:rsidP="00FA17BB">
      <w:pPr>
        <w:ind w:left="720"/>
        <w:rPr>
          <w:bCs/>
          <w:szCs w:val="22"/>
        </w:rPr>
      </w:pPr>
      <w:r w:rsidRPr="00C30E2E">
        <w:rPr>
          <w:bCs/>
          <w:i/>
          <w:iCs/>
          <w:szCs w:val="22"/>
        </w:rPr>
        <w:lastRenderedPageBreak/>
        <w:t>Waardeoverdracht</w:t>
      </w:r>
      <w:r w:rsidRPr="00C30E2E">
        <w:rPr>
          <w:bCs/>
          <w:szCs w:val="22"/>
        </w:rPr>
        <w:t>: Het overdragen van opgebouwde pensioenrechten naar het nieuwe pensioenfonds van een deelnemer.</w:t>
      </w:r>
    </w:p>
    <w:p w14:paraId="3287302B" w14:textId="77777777" w:rsidR="00F05093" w:rsidRPr="00C30E2E" w:rsidRDefault="00F05093" w:rsidP="00F05093">
      <w:pPr>
        <w:rPr>
          <w:bCs/>
          <w:szCs w:val="22"/>
        </w:rPr>
      </w:pPr>
      <w:r w:rsidRPr="00C30E2E">
        <w:rPr>
          <w:bCs/>
          <w:szCs w:val="22"/>
        </w:rPr>
        <w:tab/>
      </w:r>
      <w:r w:rsidRPr="00C30E2E">
        <w:rPr>
          <w:bCs/>
          <w:i/>
          <w:iCs/>
          <w:szCs w:val="22"/>
        </w:rPr>
        <w:t>Welvaartsvast pensioen</w:t>
      </w:r>
      <w:r w:rsidRPr="00C30E2E">
        <w:rPr>
          <w:bCs/>
          <w:szCs w:val="22"/>
        </w:rPr>
        <w:t>: Het pensioen wordt geïndexeerd op basis van de loonindex.</w:t>
      </w:r>
    </w:p>
    <w:p w14:paraId="776429D8" w14:textId="77777777" w:rsidR="006F0F9B" w:rsidRPr="00C30E2E" w:rsidRDefault="006F0F9B" w:rsidP="00F05093">
      <w:pPr>
        <w:rPr>
          <w:bCs/>
          <w:szCs w:val="22"/>
        </w:rPr>
      </w:pPr>
    </w:p>
    <w:p w14:paraId="1858F53B" w14:textId="0D1C4947" w:rsidR="00F05093" w:rsidRPr="00C30E2E" w:rsidRDefault="00F05093" w:rsidP="00F05093">
      <w:pPr>
        <w:rPr>
          <w:bCs/>
          <w:szCs w:val="22"/>
        </w:rPr>
      </w:pPr>
      <w:r w:rsidRPr="00C30E2E">
        <w:rPr>
          <w:bCs/>
          <w:szCs w:val="22"/>
        </w:rPr>
        <w:t>Opgave 16.1</w:t>
      </w:r>
      <w:r w:rsidR="00A57F62" w:rsidRPr="00C30E2E">
        <w:rPr>
          <w:bCs/>
          <w:szCs w:val="22"/>
        </w:rPr>
        <w:t>7</w:t>
      </w:r>
    </w:p>
    <w:p w14:paraId="27C4A756" w14:textId="77777777" w:rsidR="00F05093" w:rsidRPr="00C30E2E" w:rsidRDefault="00F05093" w:rsidP="00F05093">
      <w:pPr>
        <w:rPr>
          <w:bCs/>
          <w:szCs w:val="22"/>
        </w:rPr>
      </w:pPr>
      <w:r w:rsidRPr="00C30E2E">
        <w:rPr>
          <w:bCs/>
          <w:szCs w:val="22"/>
        </w:rPr>
        <w:t xml:space="preserve">1. </w:t>
      </w:r>
      <w:r w:rsidRPr="00C30E2E">
        <w:rPr>
          <w:bCs/>
          <w:szCs w:val="22"/>
        </w:rPr>
        <w:tab/>
        <w:t>De pensioengrondslag van Jasper</w:t>
      </w:r>
      <w:r w:rsidR="00FF503B" w:rsidRPr="00C30E2E">
        <w:rPr>
          <w:bCs/>
          <w:szCs w:val="22"/>
        </w:rPr>
        <w:t xml:space="preserve"> bedraagt</w:t>
      </w:r>
      <w:r w:rsidRPr="00C30E2E">
        <w:rPr>
          <w:bCs/>
          <w:szCs w:val="22"/>
        </w:rPr>
        <w:t xml:space="preserve">: </w:t>
      </w:r>
    </w:p>
    <w:p w14:paraId="3E544BFC" w14:textId="77777777" w:rsidR="00F05093" w:rsidRPr="00C30E2E" w:rsidRDefault="00F05093" w:rsidP="00F05093">
      <w:pPr>
        <w:rPr>
          <w:bCs/>
          <w:szCs w:val="22"/>
        </w:rPr>
      </w:pPr>
      <w:r w:rsidRPr="00C30E2E">
        <w:rPr>
          <w:bCs/>
          <w:szCs w:val="22"/>
        </w:rPr>
        <w:tab/>
        <w:t xml:space="preserve">12 maandsalarissen x € 3.500 = € 42.000. </w:t>
      </w:r>
    </w:p>
    <w:p w14:paraId="42F3CFCC" w14:textId="77777777" w:rsidR="00F05093" w:rsidRPr="00C30E2E" w:rsidRDefault="00F05093" w:rsidP="00F05093">
      <w:pPr>
        <w:rPr>
          <w:bCs/>
          <w:szCs w:val="22"/>
        </w:rPr>
      </w:pPr>
      <w:r w:rsidRPr="00C30E2E">
        <w:rPr>
          <w:bCs/>
          <w:szCs w:val="22"/>
        </w:rPr>
        <w:tab/>
        <w:t xml:space="preserve">8% vakantiebijslag over € 42.000 = € 3.360. </w:t>
      </w:r>
    </w:p>
    <w:p w14:paraId="1E77A95E" w14:textId="781FE219" w:rsidR="00F05093" w:rsidRPr="00C30E2E" w:rsidRDefault="00F05093" w:rsidP="00F05093">
      <w:pPr>
        <w:rPr>
          <w:bCs/>
          <w:szCs w:val="22"/>
        </w:rPr>
      </w:pPr>
      <w:r w:rsidRPr="00C30E2E">
        <w:rPr>
          <w:bCs/>
          <w:szCs w:val="22"/>
        </w:rPr>
        <w:tab/>
      </w:r>
      <w:r w:rsidR="002F4E57" w:rsidRPr="00C30E2E">
        <w:rPr>
          <w:bCs/>
          <w:szCs w:val="22"/>
        </w:rPr>
        <w:t>13</w:t>
      </w:r>
      <w:r w:rsidR="002F4E57" w:rsidRPr="00C30E2E">
        <w:rPr>
          <w:bCs/>
          <w:szCs w:val="22"/>
          <w:vertAlign w:val="superscript"/>
        </w:rPr>
        <w:t>e</w:t>
      </w:r>
      <w:r w:rsidRPr="00C30E2E">
        <w:rPr>
          <w:bCs/>
          <w:szCs w:val="22"/>
        </w:rPr>
        <w:t xml:space="preserve"> maand € 3.500. </w:t>
      </w:r>
    </w:p>
    <w:p w14:paraId="6FA92FF8" w14:textId="77777777" w:rsidR="00F05093" w:rsidRPr="00C30E2E" w:rsidRDefault="00F05093" w:rsidP="00F05093">
      <w:pPr>
        <w:rPr>
          <w:bCs/>
          <w:szCs w:val="22"/>
        </w:rPr>
      </w:pPr>
      <w:r w:rsidRPr="00C30E2E">
        <w:rPr>
          <w:bCs/>
          <w:szCs w:val="22"/>
        </w:rPr>
        <w:tab/>
        <w:t xml:space="preserve">Pensioengevend salaris € 42.000 + € 3.360 + € 3.500 = € 48.860. </w:t>
      </w:r>
    </w:p>
    <w:p w14:paraId="48A23F78" w14:textId="47531946" w:rsidR="00F05093" w:rsidRPr="00C30E2E" w:rsidRDefault="00F05093" w:rsidP="00F05093">
      <w:pPr>
        <w:rPr>
          <w:bCs/>
          <w:szCs w:val="22"/>
        </w:rPr>
      </w:pPr>
      <w:r w:rsidRPr="00C30E2E">
        <w:rPr>
          <w:bCs/>
          <w:szCs w:val="22"/>
        </w:rPr>
        <w:tab/>
        <w:t>Pensioengrondslag € 48.860</w:t>
      </w:r>
      <w:r w:rsidR="001B0911" w:rsidRPr="00C30E2E">
        <w:rPr>
          <w:bCs/>
          <w:szCs w:val="22"/>
        </w:rPr>
        <w:t xml:space="preserve"> -/- </w:t>
      </w:r>
      <w:r w:rsidRPr="00C30E2E">
        <w:rPr>
          <w:bCs/>
          <w:szCs w:val="22"/>
        </w:rPr>
        <w:t xml:space="preserve">franchise € </w:t>
      </w:r>
      <w:r w:rsidR="00C779AD">
        <w:rPr>
          <w:bCs/>
          <w:szCs w:val="22"/>
        </w:rPr>
        <w:t>20.906</w:t>
      </w:r>
      <w:r w:rsidR="00F023C3" w:rsidRPr="00C30E2E">
        <w:rPr>
          <w:bCs/>
          <w:szCs w:val="22"/>
        </w:rPr>
        <w:t xml:space="preserve"> = € </w:t>
      </w:r>
      <w:r w:rsidR="00C779AD">
        <w:rPr>
          <w:bCs/>
          <w:szCs w:val="22"/>
        </w:rPr>
        <w:t>27.954</w:t>
      </w:r>
      <w:r w:rsidR="00631EE9" w:rsidRPr="00C30E2E">
        <w:rPr>
          <w:bCs/>
          <w:szCs w:val="22"/>
        </w:rPr>
        <w:t>.</w:t>
      </w:r>
    </w:p>
    <w:p w14:paraId="1369BA89" w14:textId="77777777" w:rsidR="00F05093" w:rsidRPr="00C30E2E" w:rsidRDefault="00F05093" w:rsidP="00F05093">
      <w:pPr>
        <w:rPr>
          <w:bCs/>
          <w:szCs w:val="22"/>
        </w:rPr>
      </w:pPr>
      <w:r w:rsidRPr="00C30E2E">
        <w:rPr>
          <w:bCs/>
          <w:szCs w:val="22"/>
        </w:rPr>
        <w:t xml:space="preserve">2. </w:t>
      </w:r>
      <w:r w:rsidRPr="00C30E2E">
        <w:rPr>
          <w:bCs/>
          <w:szCs w:val="22"/>
        </w:rPr>
        <w:tab/>
        <w:t>Opbouw pensioenaanspraak van Karina</w:t>
      </w:r>
      <w:r w:rsidR="00FF503B" w:rsidRPr="00C30E2E">
        <w:rPr>
          <w:bCs/>
          <w:szCs w:val="22"/>
        </w:rPr>
        <w:t xml:space="preserve"> is</w:t>
      </w:r>
      <w:r w:rsidRPr="00C30E2E">
        <w:rPr>
          <w:bCs/>
          <w:szCs w:val="22"/>
        </w:rPr>
        <w:t>:</w:t>
      </w:r>
    </w:p>
    <w:p w14:paraId="5A25C860" w14:textId="11223E0F" w:rsidR="00F05093" w:rsidRPr="00C30E2E" w:rsidRDefault="00F05093" w:rsidP="00F05093">
      <w:pPr>
        <w:rPr>
          <w:bCs/>
          <w:szCs w:val="22"/>
        </w:rPr>
      </w:pPr>
      <w:r w:rsidRPr="00C30E2E">
        <w:rPr>
          <w:bCs/>
          <w:szCs w:val="22"/>
        </w:rPr>
        <w:tab/>
        <w:t>De pensioengrondslag is € 30.000</w:t>
      </w:r>
      <w:r w:rsidR="001B0911" w:rsidRPr="00C30E2E">
        <w:rPr>
          <w:bCs/>
          <w:szCs w:val="22"/>
        </w:rPr>
        <w:t xml:space="preserve"> -/- </w:t>
      </w:r>
      <w:r w:rsidRPr="00C30E2E">
        <w:rPr>
          <w:bCs/>
          <w:szCs w:val="22"/>
        </w:rPr>
        <w:t xml:space="preserve">€ </w:t>
      </w:r>
      <w:r w:rsidR="00C779AD">
        <w:rPr>
          <w:bCs/>
          <w:szCs w:val="22"/>
        </w:rPr>
        <w:t>20.906</w:t>
      </w:r>
      <w:r w:rsidR="00631EE9" w:rsidRPr="00C30E2E">
        <w:rPr>
          <w:bCs/>
          <w:szCs w:val="22"/>
        </w:rPr>
        <w:t xml:space="preserve"> = € </w:t>
      </w:r>
      <w:r w:rsidR="00C779AD">
        <w:rPr>
          <w:bCs/>
          <w:szCs w:val="22"/>
        </w:rPr>
        <w:t>9.094</w:t>
      </w:r>
      <w:r w:rsidR="00631EE9" w:rsidRPr="00C30E2E">
        <w:rPr>
          <w:bCs/>
          <w:szCs w:val="22"/>
        </w:rPr>
        <w:t>.</w:t>
      </w:r>
    </w:p>
    <w:p w14:paraId="7684E3F6" w14:textId="19606E6C" w:rsidR="00F05093" w:rsidRPr="00C30E2E" w:rsidRDefault="00F05093" w:rsidP="00F05093">
      <w:pPr>
        <w:rPr>
          <w:bCs/>
          <w:szCs w:val="22"/>
        </w:rPr>
      </w:pPr>
      <w:r w:rsidRPr="00C30E2E">
        <w:rPr>
          <w:bCs/>
          <w:szCs w:val="22"/>
        </w:rPr>
        <w:tab/>
        <w:t>De jaa</w:t>
      </w:r>
      <w:r w:rsidR="008E5809" w:rsidRPr="00C30E2E">
        <w:rPr>
          <w:bCs/>
          <w:szCs w:val="22"/>
        </w:rPr>
        <w:t xml:space="preserve">ropbouw is </w:t>
      </w:r>
      <w:r w:rsidR="00631EE9" w:rsidRPr="00C30E2E">
        <w:rPr>
          <w:bCs/>
          <w:szCs w:val="22"/>
        </w:rPr>
        <w:t xml:space="preserve">1,657% van € </w:t>
      </w:r>
      <w:r w:rsidR="00C779AD">
        <w:rPr>
          <w:bCs/>
          <w:szCs w:val="22"/>
        </w:rPr>
        <w:t>9.094</w:t>
      </w:r>
      <w:r w:rsidR="00631EE9" w:rsidRPr="00C30E2E">
        <w:rPr>
          <w:bCs/>
          <w:szCs w:val="22"/>
        </w:rPr>
        <w:t xml:space="preserve"> = € </w:t>
      </w:r>
      <w:r w:rsidR="00C779AD">
        <w:rPr>
          <w:bCs/>
          <w:szCs w:val="22"/>
        </w:rPr>
        <w:t>150,69</w:t>
      </w:r>
      <w:r w:rsidR="0095082A" w:rsidRPr="00C30E2E">
        <w:rPr>
          <w:bCs/>
          <w:szCs w:val="22"/>
        </w:rPr>
        <w:t>.</w:t>
      </w:r>
    </w:p>
    <w:p w14:paraId="632A5372" w14:textId="77777777" w:rsidR="00F05093" w:rsidRPr="00C30E2E" w:rsidRDefault="00F05093" w:rsidP="00F05093">
      <w:pPr>
        <w:rPr>
          <w:bCs/>
          <w:szCs w:val="22"/>
        </w:rPr>
      </w:pPr>
      <w:r w:rsidRPr="00C30E2E">
        <w:rPr>
          <w:bCs/>
          <w:szCs w:val="22"/>
        </w:rPr>
        <w:t xml:space="preserve">3 </w:t>
      </w:r>
      <w:r w:rsidRPr="00C30E2E">
        <w:rPr>
          <w:bCs/>
          <w:szCs w:val="22"/>
        </w:rPr>
        <w:tab/>
        <w:t>Pensioenaanspraak van Karina over deze 20 jaar:</w:t>
      </w:r>
    </w:p>
    <w:p w14:paraId="69D018A6" w14:textId="7A64EC5B" w:rsidR="00F05093" w:rsidRPr="00C30E2E" w:rsidRDefault="00F05093" w:rsidP="00AD1B74">
      <w:pPr>
        <w:ind w:left="720"/>
        <w:rPr>
          <w:bCs/>
          <w:szCs w:val="22"/>
        </w:rPr>
      </w:pPr>
      <w:r w:rsidRPr="00C30E2E">
        <w:rPr>
          <w:bCs/>
          <w:szCs w:val="22"/>
        </w:rPr>
        <w:t>De totale pe</w:t>
      </w:r>
      <w:r w:rsidR="00631EE9" w:rsidRPr="00C30E2E">
        <w:rPr>
          <w:bCs/>
          <w:szCs w:val="22"/>
        </w:rPr>
        <w:t xml:space="preserve">nsioenaanspraak is 20 x € </w:t>
      </w:r>
      <w:r w:rsidR="00C779AD">
        <w:rPr>
          <w:bCs/>
          <w:szCs w:val="22"/>
        </w:rPr>
        <w:t>150,69</w:t>
      </w:r>
      <w:r w:rsidR="00631EE9" w:rsidRPr="00C30E2E">
        <w:rPr>
          <w:bCs/>
          <w:szCs w:val="22"/>
        </w:rPr>
        <w:t xml:space="preserve"> = € </w:t>
      </w:r>
      <w:r w:rsidR="00A62421" w:rsidRPr="00C30E2E">
        <w:rPr>
          <w:bCs/>
          <w:szCs w:val="22"/>
        </w:rPr>
        <w:t>3.</w:t>
      </w:r>
      <w:r w:rsidR="00C779AD">
        <w:rPr>
          <w:bCs/>
          <w:szCs w:val="22"/>
        </w:rPr>
        <w:t>013</w:t>
      </w:r>
      <w:r w:rsidR="00B17CD8" w:rsidRPr="00C30E2E">
        <w:rPr>
          <w:bCs/>
          <w:szCs w:val="22"/>
        </w:rPr>
        <w:t>,80.</w:t>
      </w:r>
      <w:r w:rsidRPr="00C30E2E">
        <w:rPr>
          <w:bCs/>
          <w:szCs w:val="22"/>
        </w:rPr>
        <w:t xml:space="preserve"> Via toekenning van de backservice</w:t>
      </w:r>
      <w:r w:rsidR="00AD1B74" w:rsidRPr="00C30E2E">
        <w:rPr>
          <w:bCs/>
          <w:szCs w:val="22"/>
        </w:rPr>
        <w:t xml:space="preserve"> </w:t>
      </w:r>
      <w:r w:rsidRPr="00C30E2E">
        <w:rPr>
          <w:bCs/>
          <w:szCs w:val="22"/>
        </w:rPr>
        <w:t>wordt de lagere opbouw over de eerste 19 jaren ingehaald. Dit levert wel een financieringslast</w:t>
      </w:r>
      <w:r w:rsidR="00AD1B74" w:rsidRPr="00C30E2E">
        <w:rPr>
          <w:bCs/>
          <w:szCs w:val="22"/>
        </w:rPr>
        <w:t xml:space="preserve"> </w:t>
      </w:r>
      <w:r w:rsidRPr="00C30E2E">
        <w:rPr>
          <w:bCs/>
          <w:szCs w:val="22"/>
        </w:rPr>
        <w:t>op voor Leidenaar bv.</w:t>
      </w:r>
    </w:p>
    <w:p w14:paraId="79A14726" w14:textId="357F290B" w:rsidR="00656A8C" w:rsidRPr="00C30E2E" w:rsidRDefault="00F05093" w:rsidP="00AD1B74">
      <w:pPr>
        <w:ind w:left="720" w:hanging="720"/>
        <w:rPr>
          <w:bCs/>
          <w:szCs w:val="22"/>
        </w:rPr>
      </w:pPr>
      <w:r w:rsidRPr="00C30E2E">
        <w:rPr>
          <w:bCs/>
          <w:szCs w:val="22"/>
        </w:rPr>
        <w:t xml:space="preserve">4. </w:t>
      </w:r>
      <w:r w:rsidRPr="00C30E2E">
        <w:rPr>
          <w:bCs/>
          <w:szCs w:val="22"/>
        </w:rPr>
        <w:tab/>
        <w:t>De totale pensioenaanspraa</w:t>
      </w:r>
      <w:r w:rsidR="00631EE9" w:rsidRPr="00C30E2E">
        <w:rPr>
          <w:bCs/>
          <w:szCs w:val="22"/>
        </w:rPr>
        <w:t xml:space="preserve">k wordt </w:t>
      </w:r>
      <w:r w:rsidR="00B17CD8" w:rsidRPr="00C30E2E">
        <w:rPr>
          <w:bCs/>
          <w:szCs w:val="22"/>
        </w:rPr>
        <w:t>50</w:t>
      </w:r>
      <w:r w:rsidR="00631EE9" w:rsidRPr="00C30E2E">
        <w:rPr>
          <w:bCs/>
          <w:szCs w:val="22"/>
        </w:rPr>
        <w:t xml:space="preserve"> x € </w:t>
      </w:r>
      <w:r w:rsidR="00C779AD">
        <w:rPr>
          <w:bCs/>
          <w:szCs w:val="22"/>
        </w:rPr>
        <w:t>150,69</w:t>
      </w:r>
      <w:r w:rsidR="00631EE9" w:rsidRPr="00C30E2E">
        <w:rPr>
          <w:bCs/>
          <w:szCs w:val="22"/>
        </w:rPr>
        <w:t xml:space="preserve"> = € </w:t>
      </w:r>
      <w:r w:rsidR="00C779AD">
        <w:rPr>
          <w:bCs/>
          <w:szCs w:val="22"/>
        </w:rPr>
        <w:t>7.534,50</w:t>
      </w:r>
      <w:r w:rsidR="0089533A" w:rsidRPr="00C30E2E">
        <w:rPr>
          <w:bCs/>
          <w:szCs w:val="22"/>
        </w:rPr>
        <w:t>.</w:t>
      </w:r>
      <w:r w:rsidR="00AD1B74" w:rsidRPr="00C30E2E">
        <w:rPr>
          <w:bCs/>
          <w:szCs w:val="22"/>
        </w:rPr>
        <w:t xml:space="preserve"> </w:t>
      </w:r>
      <w:r w:rsidRPr="00C30E2E">
        <w:rPr>
          <w:bCs/>
          <w:szCs w:val="22"/>
        </w:rPr>
        <w:t xml:space="preserve">Inclusief € </w:t>
      </w:r>
      <w:r w:rsidR="00C779AD">
        <w:rPr>
          <w:bCs/>
          <w:szCs w:val="22"/>
        </w:rPr>
        <w:t>20.906</w:t>
      </w:r>
      <w:r w:rsidR="00631EE9" w:rsidRPr="00C30E2E">
        <w:rPr>
          <w:bCs/>
          <w:szCs w:val="22"/>
        </w:rPr>
        <w:t xml:space="preserve"> AOW is dat </w:t>
      </w:r>
    </w:p>
    <w:p w14:paraId="45BD796F" w14:textId="782C0121" w:rsidR="00F05093" w:rsidRPr="00C30E2E" w:rsidRDefault="00631EE9" w:rsidP="00656A8C">
      <w:pPr>
        <w:ind w:left="720"/>
        <w:rPr>
          <w:bCs/>
          <w:szCs w:val="22"/>
        </w:rPr>
      </w:pPr>
      <w:r w:rsidRPr="00C30E2E">
        <w:rPr>
          <w:bCs/>
          <w:szCs w:val="22"/>
        </w:rPr>
        <w:t xml:space="preserve">€ </w:t>
      </w:r>
      <w:r w:rsidR="00A62421" w:rsidRPr="00C30E2E">
        <w:rPr>
          <w:bCs/>
          <w:szCs w:val="22"/>
        </w:rPr>
        <w:t>2</w:t>
      </w:r>
      <w:r w:rsidR="00656A8C" w:rsidRPr="00C30E2E">
        <w:rPr>
          <w:bCs/>
          <w:szCs w:val="22"/>
        </w:rPr>
        <w:t>8</w:t>
      </w:r>
      <w:r w:rsidR="00A62421" w:rsidRPr="00C30E2E">
        <w:rPr>
          <w:bCs/>
          <w:szCs w:val="22"/>
        </w:rPr>
        <w:t>.</w:t>
      </w:r>
      <w:r w:rsidR="00C779AD">
        <w:rPr>
          <w:bCs/>
          <w:szCs w:val="22"/>
        </w:rPr>
        <w:t>440,50</w:t>
      </w:r>
      <w:r w:rsidRPr="00C30E2E">
        <w:rPr>
          <w:bCs/>
          <w:szCs w:val="22"/>
        </w:rPr>
        <w:t>.</w:t>
      </w:r>
      <w:r w:rsidR="00AD1B74" w:rsidRPr="00C30E2E">
        <w:rPr>
          <w:bCs/>
          <w:szCs w:val="22"/>
        </w:rPr>
        <w:t xml:space="preserve"> </w:t>
      </w:r>
      <w:r w:rsidR="00656A8C" w:rsidRPr="00C30E2E">
        <w:rPr>
          <w:bCs/>
          <w:szCs w:val="22"/>
        </w:rPr>
        <w:t>(</w:t>
      </w:r>
      <w:r w:rsidRPr="00C30E2E">
        <w:rPr>
          <w:bCs/>
          <w:szCs w:val="22"/>
        </w:rPr>
        <w:t xml:space="preserve">Dat is </w:t>
      </w:r>
      <w:r w:rsidR="00A62421" w:rsidRPr="00C30E2E">
        <w:rPr>
          <w:bCs/>
          <w:szCs w:val="22"/>
        </w:rPr>
        <w:t>9</w:t>
      </w:r>
      <w:r w:rsidR="00656A8C" w:rsidRPr="00C30E2E">
        <w:rPr>
          <w:bCs/>
          <w:szCs w:val="22"/>
        </w:rPr>
        <w:t>4</w:t>
      </w:r>
      <w:r w:rsidR="00A62421" w:rsidRPr="00C30E2E">
        <w:rPr>
          <w:bCs/>
          <w:szCs w:val="22"/>
        </w:rPr>
        <w:t>,</w:t>
      </w:r>
      <w:r w:rsidR="00C779AD">
        <w:rPr>
          <w:bCs/>
          <w:szCs w:val="22"/>
        </w:rPr>
        <w:t>8</w:t>
      </w:r>
      <w:r w:rsidR="00656A8C" w:rsidRPr="00C30E2E">
        <w:rPr>
          <w:bCs/>
          <w:szCs w:val="22"/>
        </w:rPr>
        <w:t>0</w:t>
      </w:r>
      <w:r w:rsidR="00F05093" w:rsidRPr="00C30E2E">
        <w:rPr>
          <w:bCs/>
          <w:szCs w:val="22"/>
        </w:rPr>
        <w:t>% van haar pensioengevend salaris. In de praktijk komt zo'n percentage weinig</w:t>
      </w:r>
      <w:r w:rsidR="00AD1B74" w:rsidRPr="00C30E2E">
        <w:rPr>
          <w:bCs/>
          <w:szCs w:val="22"/>
        </w:rPr>
        <w:t xml:space="preserve"> </w:t>
      </w:r>
      <w:r w:rsidR="00F05093" w:rsidRPr="00C30E2E">
        <w:rPr>
          <w:bCs/>
          <w:szCs w:val="22"/>
        </w:rPr>
        <w:t>voor</w:t>
      </w:r>
      <w:r w:rsidR="00EE21D2" w:rsidRPr="00C30E2E">
        <w:rPr>
          <w:bCs/>
          <w:szCs w:val="22"/>
        </w:rPr>
        <w:t>.</w:t>
      </w:r>
      <w:r w:rsidR="00656A8C" w:rsidRPr="00C30E2E">
        <w:rPr>
          <w:bCs/>
          <w:szCs w:val="22"/>
        </w:rPr>
        <w:t>)</w:t>
      </w:r>
    </w:p>
    <w:p w14:paraId="10E86C72" w14:textId="77777777" w:rsidR="00F05093" w:rsidRPr="00C30E2E" w:rsidRDefault="00F05093" w:rsidP="00F05093">
      <w:pPr>
        <w:rPr>
          <w:bCs/>
          <w:szCs w:val="22"/>
        </w:rPr>
      </w:pPr>
      <w:r w:rsidRPr="00C30E2E">
        <w:rPr>
          <w:bCs/>
          <w:szCs w:val="22"/>
        </w:rPr>
        <w:t xml:space="preserve">5. </w:t>
      </w:r>
      <w:r w:rsidRPr="00C30E2E">
        <w:rPr>
          <w:bCs/>
          <w:szCs w:val="22"/>
        </w:rPr>
        <w:tab/>
        <w:t>Pensioenaanspraak van Michel dit jaar</w:t>
      </w:r>
      <w:r w:rsidR="00FF503B" w:rsidRPr="00C30E2E">
        <w:rPr>
          <w:bCs/>
          <w:szCs w:val="22"/>
        </w:rPr>
        <w:t xml:space="preserve"> is</w:t>
      </w:r>
      <w:r w:rsidRPr="00C30E2E">
        <w:rPr>
          <w:bCs/>
          <w:szCs w:val="22"/>
        </w:rPr>
        <w:t>:</w:t>
      </w:r>
    </w:p>
    <w:p w14:paraId="3F951214" w14:textId="091A5DFF" w:rsidR="00F05093" w:rsidRPr="00C30E2E" w:rsidRDefault="00F05093" w:rsidP="00F05093">
      <w:pPr>
        <w:rPr>
          <w:bCs/>
          <w:szCs w:val="22"/>
        </w:rPr>
      </w:pPr>
      <w:r w:rsidRPr="00C30E2E">
        <w:rPr>
          <w:bCs/>
          <w:szCs w:val="22"/>
        </w:rPr>
        <w:tab/>
        <w:t>De pensioengrondslag is € 28.00</w:t>
      </w:r>
      <w:r w:rsidR="00631EE9" w:rsidRPr="00C30E2E">
        <w:rPr>
          <w:bCs/>
          <w:szCs w:val="22"/>
        </w:rPr>
        <w:t>0</w:t>
      </w:r>
      <w:r w:rsidR="001B0911" w:rsidRPr="00C30E2E">
        <w:rPr>
          <w:bCs/>
          <w:szCs w:val="22"/>
        </w:rPr>
        <w:t xml:space="preserve"> -/- </w:t>
      </w:r>
      <w:r w:rsidR="00631EE9" w:rsidRPr="00C30E2E">
        <w:rPr>
          <w:bCs/>
          <w:szCs w:val="22"/>
        </w:rPr>
        <w:t xml:space="preserve">€ </w:t>
      </w:r>
      <w:r w:rsidR="00F86B35">
        <w:rPr>
          <w:bCs/>
          <w:szCs w:val="22"/>
        </w:rPr>
        <w:t>18.475</w:t>
      </w:r>
      <w:r w:rsidR="00631EE9" w:rsidRPr="00C30E2E">
        <w:rPr>
          <w:bCs/>
          <w:szCs w:val="22"/>
        </w:rPr>
        <w:t xml:space="preserve"> = € </w:t>
      </w:r>
      <w:r w:rsidR="00F86B35">
        <w:rPr>
          <w:bCs/>
          <w:szCs w:val="22"/>
        </w:rPr>
        <w:t>9.52</w:t>
      </w:r>
      <w:r w:rsidR="00656A8C" w:rsidRPr="00C30E2E">
        <w:rPr>
          <w:bCs/>
          <w:szCs w:val="22"/>
        </w:rPr>
        <w:t>5</w:t>
      </w:r>
      <w:r w:rsidR="00631EE9" w:rsidRPr="00C30E2E">
        <w:rPr>
          <w:bCs/>
          <w:szCs w:val="22"/>
        </w:rPr>
        <w:t>.</w:t>
      </w:r>
    </w:p>
    <w:p w14:paraId="54E359BD" w14:textId="2B0BE5A6" w:rsidR="00F05093" w:rsidRPr="00C30E2E" w:rsidRDefault="00F05093" w:rsidP="00F05093">
      <w:pPr>
        <w:rPr>
          <w:bCs/>
          <w:szCs w:val="22"/>
        </w:rPr>
      </w:pPr>
      <w:r w:rsidRPr="00C30E2E">
        <w:rPr>
          <w:bCs/>
          <w:szCs w:val="22"/>
        </w:rPr>
        <w:tab/>
      </w:r>
      <w:r w:rsidR="00631EE9" w:rsidRPr="00C30E2E">
        <w:rPr>
          <w:bCs/>
          <w:szCs w:val="22"/>
        </w:rPr>
        <w:t xml:space="preserve">De opbouw is 1,875% van € </w:t>
      </w:r>
      <w:r w:rsidR="00F86B35">
        <w:rPr>
          <w:bCs/>
          <w:szCs w:val="22"/>
        </w:rPr>
        <w:t>9.52</w:t>
      </w:r>
      <w:r w:rsidR="00656A8C" w:rsidRPr="00C30E2E">
        <w:rPr>
          <w:bCs/>
          <w:szCs w:val="22"/>
        </w:rPr>
        <w:t>5</w:t>
      </w:r>
      <w:r w:rsidR="00631EE9" w:rsidRPr="00C30E2E">
        <w:rPr>
          <w:bCs/>
          <w:szCs w:val="22"/>
        </w:rPr>
        <w:t xml:space="preserve"> = € </w:t>
      </w:r>
      <w:r w:rsidR="00656A8C" w:rsidRPr="00C30E2E">
        <w:rPr>
          <w:bCs/>
          <w:szCs w:val="22"/>
        </w:rPr>
        <w:t>1</w:t>
      </w:r>
      <w:r w:rsidR="00F86B35">
        <w:rPr>
          <w:bCs/>
          <w:szCs w:val="22"/>
        </w:rPr>
        <w:t>78,59</w:t>
      </w:r>
      <w:r w:rsidR="00631EE9" w:rsidRPr="00C30E2E">
        <w:rPr>
          <w:bCs/>
          <w:szCs w:val="22"/>
        </w:rPr>
        <w:t>.</w:t>
      </w:r>
    </w:p>
    <w:p w14:paraId="7C4B97BD" w14:textId="17F1944E" w:rsidR="0036042B" w:rsidRPr="00C30E2E" w:rsidRDefault="00F05093" w:rsidP="00E41FAE">
      <w:pPr>
        <w:ind w:left="720" w:hanging="720"/>
        <w:rPr>
          <w:bCs/>
          <w:szCs w:val="22"/>
        </w:rPr>
      </w:pPr>
      <w:r w:rsidRPr="00C30E2E">
        <w:rPr>
          <w:bCs/>
          <w:szCs w:val="22"/>
        </w:rPr>
        <w:t xml:space="preserve">6. </w:t>
      </w:r>
      <w:r w:rsidRPr="00C30E2E">
        <w:rPr>
          <w:bCs/>
          <w:szCs w:val="22"/>
        </w:rPr>
        <w:tab/>
        <w:t>De totale pensioenaanspraak is niet te berekenen. Over de eerste 19 jaren is wel het</w:t>
      </w:r>
      <w:r w:rsidR="008E5809" w:rsidRPr="00C30E2E">
        <w:rPr>
          <w:bCs/>
          <w:szCs w:val="22"/>
        </w:rPr>
        <w:t xml:space="preserve"> </w:t>
      </w:r>
      <w:r w:rsidRPr="00C30E2E">
        <w:rPr>
          <w:bCs/>
          <w:szCs w:val="22"/>
        </w:rPr>
        <w:t>pensioengevend salaris bekend, maar niet de jaarlijks wisselend hoogte van de franchise en de</w:t>
      </w:r>
      <w:r w:rsidR="008E5809" w:rsidRPr="00C30E2E">
        <w:rPr>
          <w:bCs/>
          <w:szCs w:val="22"/>
        </w:rPr>
        <w:t xml:space="preserve"> </w:t>
      </w:r>
      <w:r w:rsidRPr="00C30E2E">
        <w:rPr>
          <w:bCs/>
          <w:szCs w:val="22"/>
        </w:rPr>
        <w:t>hoogte van het opbouwpercentage. Wel weten we dat er ge</w:t>
      </w:r>
      <w:r w:rsidR="00E72644" w:rsidRPr="00C30E2E">
        <w:rPr>
          <w:bCs/>
          <w:szCs w:val="22"/>
        </w:rPr>
        <w:t xml:space="preserve">en backservice hoeft plaats te </w:t>
      </w:r>
      <w:r w:rsidRPr="00C30E2E">
        <w:rPr>
          <w:bCs/>
          <w:szCs w:val="22"/>
        </w:rPr>
        <w:t xml:space="preserve">vinden, zodat er hierdoor geen financieringslasten voor </w:t>
      </w:r>
      <w:proofErr w:type="spellStart"/>
      <w:r w:rsidRPr="00C30E2E">
        <w:rPr>
          <w:bCs/>
          <w:szCs w:val="22"/>
        </w:rPr>
        <w:t>Oldendorp</w:t>
      </w:r>
      <w:proofErr w:type="spellEnd"/>
      <w:r w:rsidRPr="00C30E2E">
        <w:rPr>
          <w:bCs/>
          <w:szCs w:val="22"/>
        </w:rPr>
        <w:t xml:space="preserve"> vof ontstaan.</w:t>
      </w:r>
    </w:p>
    <w:p w14:paraId="272EEBB1" w14:textId="0EA83AB6" w:rsidR="00C173F8" w:rsidRPr="00C30E2E" w:rsidRDefault="00F05093" w:rsidP="00C173F8">
      <w:pPr>
        <w:rPr>
          <w:bCs/>
          <w:szCs w:val="22"/>
        </w:rPr>
      </w:pPr>
      <w:r w:rsidRPr="00C30E2E">
        <w:rPr>
          <w:bCs/>
          <w:szCs w:val="22"/>
        </w:rPr>
        <w:t xml:space="preserve">7. </w:t>
      </w:r>
      <w:r w:rsidRPr="00C30E2E">
        <w:rPr>
          <w:bCs/>
          <w:szCs w:val="22"/>
        </w:rPr>
        <w:tab/>
        <w:t xml:space="preserve">1. Pensioengrondslag fulltimer </w:t>
      </w:r>
      <w:r w:rsidR="00C173F8" w:rsidRPr="00C30E2E">
        <w:rPr>
          <w:bCs/>
          <w:szCs w:val="22"/>
        </w:rPr>
        <w:t>€ 28.000</w:t>
      </w:r>
      <w:r w:rsidR="001B0911" w:rsidRPr="00C30E2E">
        <w:rPr>
          <w:bCs/>
          <w:szCs w:val="22"/>
        </w:rPr>
        <w:t xml:space="preserve"> -/- </w:t>
      </w:r>
      <w:r w:rsidR="00C173F8" w:rsidRPr="00C30E2E">
        <w:rPr>
          <w:bCs/>
          <w:szCs w:val="22"/>
        </w:rPr>
        <w:t xml:space="preserve">€ </w:t>
      </w:r>
      <w:r w:rsidR="00F86B35">
        <w:rPr>
          <w:bCs/>
          <w:szCs w:val="22"/>
        </w:rPr>
        <w:t>18.475</w:t>
      </w:r>
      <w:r w:rsidR="00C173F8" w:rsidRPr="00C30E2E">
        <w:rPr>
          <w:bCs/>
          <w:szCs w:val="22"/>
        </w:rPr>
        <w:t xml:space="preserve"> = € </w:t>
      </w:r>
      <w:r w:rsidR="00F86B35">
        <w:rPr>
          <w:bCs/>
          <w:szCs w:val="22"/>
        </w:rPr>
        <w:t>9.525</w:t>
      </w:r>
      <w:r w:rsidR="00763862" w:rsidRPr="00C30E2E">
        <w:rPr>
          <w:bCs/>
          <w:szCs w:val="22"/>
        </w:rPr>
        <w:t>.</w:t>
      </w:r>
    </w:p>
    <w:p w14:paraId="4E14BDA4" w14:textId="1AFA9831" w:rsidR="00F05093" w:rsidRPr="00C30E2E" w:rsidRDefault="00F05093" w:rsidP="00F05093">
      <w:pPr>
        <w:rPr>
          <w:bCs/>
          <w:szCs w:val="22"/>
        </w:rPr>
      </w:pPr>
      <w:r w:rsidRPr="00C30E2E">
        <w:rPr>
          <w:bCs/>
          <w:szCs w:val="22"/>
        </w:rPr>
        <w:tab/>
        <w:t xml:space="preserve">Pensioengrondslag Michel 50% van € </w:t>
      </w:r>
      <w:r w:rsidR="00F86B35">
        <w:rPr>
          <w:bCs/>
          <w:szCs w:val="22"/>
        </w:rPr>
        <w:t>9.52</w:t>
      </w:r>
      <w:r w:rsidR="00656A8C" w:rsidRPr="00C30E2E">
        <w:rPr>
          <w:bCs/>
          <w:szCs w:val="22"/>
        </w:rPr>
        <w:t>5</w:t>
      </w:r>
      <w:r w:rsidR="00C173F8" w:rsidRPr="00C30E2E">
        <w:rPr>
          <w:bCs/>
          <w:szCs w:val="22"/>
        </w:rPr>
        <w:t xml:space="preserve"> = € </w:t>
      </w:r>
      <w:r w:rsidR="00F86B35">
        <w:rPr>
          <w:bCs/>
          <w:szCs w:val="22"/>
        </w:rPr>
        <w:t>4.762</w:t>
      </w:r>
      <w:r w:rsidR="00656A8C" w:rsidRPr="00C30E2E">
        <w:rPr>
          <w:bCs/>
          <w:szCs w:val="22"/>
        </w:rPr>
        <w:t>,50</w:t>
      </w:r>
      <w:r w:rsidR="0089533A" w:rsidRPr="00C30E2E">
        <w:rPr>
          <w:bCs/>
          <w:szCs w:val="22"/>
        </w:rPr>
        <w:t>.</w:t>
      </w:r>
    </w:p>
    <w:p w14:paraId="0CBC1C57" w14:textId="010CD020" w:rsidR="00F05093" w:rsidRPr="00C30E2E" w:rsidRDefault="00C173F8" w:rsidP="00F05093">
      <w:pPr>
        <w:rPr>
          <w:bCs/>
          <w:szCs w:val="22"/>
        </w:rPr>
      </w:pPr>
      <w:r w:rsidRPr="00C30E2E">
        <w:rPr>
          <w:bCs/>
          <w:szCs w:val="22"/>
        </w:rPr>
        <w:tab/>
        <w:t xml:space="preserve">Opbouw 1,875% van € </w:t>
      </w:r>
      <w:r w:rsidR="00F86B35">
        <w:rPr>
          <w:bCs/>
          <w:szCs w:val="22"/>
        </w:rPr>
        <w:t>4.762</w:t>
      </w:r>
      <w:r w:rsidR="00656A8C" w:rsidRPr="00C30E2E">
        <w:rPr>
          <w:bCs/>
          <w:szCs w:val="22"/>
        </w:rPr>
        <w:t>,50</w:t>
      </w:r>
      <w:r w:rsidRPr="00C30E2E">
        <w:rPr>
          <w:bCs/>
          <w:szCs w:val="22"/>
        </w:rPr>
        <w:t xml:space="preserve"> = € </w:t>
      </w:r>
      <w:r w:rsidR="00F86B35">
        <w:rPr>
          <w:bCs/>
          <w:szCs w:val="22"/>
        </w:rPr>
        <w:t>89</w:t>
      </w:r>
      <w:r w:rsidR="00656A8C" w:rsidRPr="00C30E2E">
        <w:rPr>
          <w:bCs/>
          <w:szCs w:val="22"/>
        </w:rPr>
        <w:t>,</w:t>
      </w:r>
      <w:r w:rsidR="00F86B35">
        <w:rPr>
          <w:bCs/>
          <w:szCs w:val="22"/>
        </w:rPr>
        <w:t>30</w:t>
      </w:r>
      <w:r w:rsidR="005963D8" w:rsidRPr="00C30E2E">
        <w:rPr>
          <w:bCs/>
          <w:szCs w:val="22"/>
        </w:rPr>
        <w:t>.</w:t>
      </w:r>
    </w:p>
    <w:p w14:paraId="2797EE54" w14:textId="77777777" w:rsidR="00F05093" w:rsidRPr="00C30E2E" w:rsidRDefault="00F05093" w:rsidP="00F05093">
      <w:pPr>
        <w:rPr>
          <w:bCs/>
          <w:szCs w:val="22"/>
        </w:rPr>
      </w:pPr>
      <w:r w:rsidRPr="00C30E2E">
        <w:rPr>
          <w:bCs/>
          <w:szCs w:val="22"/>
        </w:rPr>
        <w:tab/>
        <w:t xml:space="preserve">2. Pensioengevend salaris 50% van € 28.000 = € 14.000. </w:t>
      </w:r>
    </w:p>
    <w:p w14:paraId="0A9ED340" w14:textId="3284D9BD" w:rsidR="00F05093" w:rsidRPr="00C30E2E" w:rsidRDefault="00C173F8" w:rsidP="00F05093">
      <w:pPr>
        <w:rPr>
          <w:bCs/>
          <w:szCs w:val="22"/>
        </w:rPr>
      </w:pPr>
      <w:r w:rsidRPr="00C30E2E">
        <w:rPr>
          <w:bCs/>
          <w:szCs w:val="22"/>
        </w:rPr>
        <w:tab/>
        <w:t xml:space="preserve">Franchise 50% van € </w:t>
      </w:r>
      <w:r w:rsidR="00F86B35">
        <w:rPr>
          <w:bCs/>
          <w:szCs w:val="22"/>
        </w:rPr>
        <w:t>18.475</w:t>
      </w:r>
      <w:r w:rsidRPr="00C30E2E">
        <w:rPr>
          <w:bCs/>
          <w:szCs w:val="22"/>
        </w:rPr>
        <w:t xml:space="preserve"> = € </w:t>
      </w:r>
      <w:r w:rsidR="00F86B35">
        <w:rPr>
          <w:bCs/>
          <w:szCs w:val="22"/>
        </w:rPr>
        <w:t>9.237</w:t>
      </w:r>
      <w:r w:rsidR="00656A8C" w:rsidRPr="00C30E2E">
        <w:rPr>
          <w:bCs/>
          <w:szCs w:val="22"/>
        </w:rPr>
        <w:t>,50</w:t>
      </w:r>
      <w:r w:rsidR="00763862" w:rsidRPr="00C30E2E">
        <w:rPr>
          <w:bCs/>
          <w:szCs w:val="22"/>
        </w:rPr>
        <w:t>.</w:t>
      </w:r>
    </w:p>
    <w:p w14:paraId="0A1B03B6" w14:textId="3CD52D1C" w:rsidR="00F05093" w:rsidRPr="00C30E2E" w:rsidRDefault="00F05093" w:rsidP="00F05093">
      <w:pPr>
        <w:rPr>
          <w:bCs/>
          <w:szCs w:val="22"/>
        </w:rPr>
      </w:pPr>
      <w:r w:rsidRPr="00C30E2E">
        <w:rPr>
          <w:bCs/>
          <w:szCs w:val="22"/>
        </w:rPr>
        <w:tab/>
        <w:t>Pensioengrondslag</w:t>
      </w:r>
      <w:r w:rsidR="00C173F8" w:rsidRPr="00C30E2E">
        <w:rPr>
          <w:bCs/>
          <w:szCs w:val="22"/>
        </w:rPr>
        <w:t xml:space="preserve"> € 14.000</w:t>
      </w:r>
      <w:r w:rsidR="001B0911" w:rsidRPr="00C30E2E">
        <w:rPr>
          <w:bCs/>
          <w:szCs w:val="22"/>
        </w:rPr>
        <w:t xml:space="preserve"> -/- </w:t>
      </w:r>
      <w:r w:rsidR="00C173F8" w:rsidRPr="00C30E2E">
        <w:rPr>
          <w:bCs/>
          <w:szCs w:val="22"/>
        </w:rPr>
        <w:t xml:space="preserve">€ </w:t>
      </w:r>
      <w:r w:rsidR="00F86B35">
        <w:rPr>
          <w:bCs/>
          <w:szCs w:val="22"/>
        </w:rPr>
        <w:t>9.237</w:t>
      </w:r>
      <w:r w:rsidR="00656A8C" w:rsidRPr="00C30E2E">
        <w:rPr>
          <w:bCs/>
          <w:szCs w:val="22"/>
        </w:rPr>
        <w:t>,50</w:t>
      </w:r>
      <w:r w:rsidR="00C173F8" w:rsidRPr="00C30E2E">
        <w:rPr>
          <w:bCs/>
          <w:szCs w:val="22"/>
        </w:rPr>
        <w:t xml:space="preserve"> = € </w:t>
      </w:r>
      <w:r w:rsidR="00F86B35">
        <w:rPr>
          <w:bCs/>
          <w:szCs w:val="22"/>
        </w:rPr>
        <w:t>4.762</w:t>
      </w:r>
      <w:r w:rsidR="00656A8C" w:rsidRPr="00C30E2E">
        <w:rPr>
          <w:bCs/>
          <w:szCs w:val="22"/>
        </w:rPr>
        <w:t>,50</w:t>
      </w:r>
      <w:r w:rsidR="005963D8" w:rsidRPr="00C30E2E">
        <w:rPr>
          <w:bCs/>
          <w:szCs w:val="22"/>
        </w:rPr>
        <w:t>.</w:t>
      </w:r>
    </w:p>
    <w:p w14:paraId="496A1F34" w14:textId="62FE1909" w:rsidR="00F05093" w:rsidRPr="00C30E2E" w:rsidRDefault="00C173F8" w:rsidP="00F05093">
      <w:pPr>
        <w:rPr>
          <w:bCs/>
          <w:szCs w:val="22"/>
        </w:rPr>
      </w:pPr>
      <w:r w:rsidRPr="00C30E2E">
        <w:rPr>
          <w:bCs/>
          <w:szCs w:val="22"/>
        </w:rPr>
        <w:tab/>
      </w:r>
      <w:r w:rsidR="006F0F9B" w:rsidRPr="00C30E2E">
        <w:rPr>
          <w:bCs/>
          <w:szCs w:val="22"/>
        </w:rPr>
        <w:t xml:space="preserve">Opbouw 1,875% van € </w:t>
      </w:r>
      <w:r w:rsidR="00F86B35">
        <w:rPr>
          <w:bCs/>
          <w:szCs w:val="22"/>
        </w:rPr>
        <w:t>4.762</w:t>
      </w:r>
      <w:r w:rsidR="00656A8C" w:rsidRPr="00C30E2E">
        <w:rPr>
          <w:bCs/>
          <w:szCs w:val="22"/>
        </w:rPr>
        <w:t>,50</w:t>
      </w:r>
      <w:r w:rsidR="006F0F9B" w:rsidRPr="00C30E2E">
        <w:rPr>
          <w:bCs/>
          <w:szCs w:val="22"/>
        </w:rPr>
        <w:t xml:space="preserve"> = € </w:t>
      </w:r>
      <w:r w:rsidR="00F86B35">
        <w:rPr>
          <w:bCs/>
          <w:szCs w:val="22"/>
        </w:rPr>
        <w:t>89</w:t>
      </w:r>
      <w:r w:rsidR="00656A8C" w:rsidRPr="00C30E2E">
        <w:rPr>
          <w:bCs/>
          <w:szCs w:val="22"/>
        </w:rPr>
        <w:t>,</w:t>
      </w:r>
      <w:r w:rsidR="00F86B35">
        <w:rPr>
          <w:bCs/>
          <w:szCs w:val="22"/>
        </w:rPr>
        <w:t>30</w:t>
      </w:r>
      <w:r w:rsidR="006F0F9B" w:rsidRPr="00C30E2E">
        <w:rPr>
          <w:bCs/>
          <w:szCs w:val="22"/>
        </w:rPr>
        <w:t>.</w:t>
      </w:r>
    </w:p>
    <w:p w14:paraId="073BEFAD" w14:textId="77777777" w:rsidR="00F05093" w:rsidRPr="00C30E2E" w:rsidRDefault="00F05093" w:rsidP="00F05093">
      <w:pPr>
        <w:rPr>
          <w:bCs/>
          <w:szCs w:val="22"/>
        </w:rPr>
      </w:pPr>
      <w:r w:rsidRPr="00C30E2E">
        <w:rPr>
          <w:bCs/>
          <w:szCs w:val="22"/>
        </w:rPr>
        <w:tab/>
        <w:t xml:space="preserve">In de praktijk wordt methode 1 toegepast. </w:t>
      </w:r>
    </w:p>
    <w:p w14:paraId="216674E6" w14:textId="1CF91D14" w:rsidR="00F05093" w:rsidRPr="00C30E2E" w:rsidRDefault="00F05093" w:rsidP="00F05093">
      <w:pPr>
        <w:rPr>
          <w:bCs/>
          <w:szCs w:val="22"/>
        </w:rPr>
      </w:pPr>
      <w:r w:rsidRPr="00C30E2E">
        <w:rPr>
          <w:bCs/>
          <w:szCs w:val="22"/>
        </w:rPr>
        <w:tab/>
      </w:r>
      <w:r w:rsidR="00AD1B74" w:rsidRPr="00C30E2E">
        <w:rPr>
          <w:bCs/>
          <w:szCs w:val="22"/>
        </w:rPr>
        <w:t>(</w:t>
      </w:r>
      <w:r w:rsidRPr="00C30E2E">
        <w:rPr>
          <w:bCs/>
          <w:szCs w:val="22"/>
        </w:rPr>
        <w:t>Let op: Het parttime salaris mag niet worden verminderd met de volledige franchise.</w:t>
      </w:r>
      <w:r w:rsidR="00AD1B74" w:rsidRPr="00C30E2E">
        <w:rPr>
          <w:bCs/>
          <w:szCs w:val="22"/>
        </w:rPr>
        <w:t>)</w:t>
      </w:r>
    </w:p>
    <w:p w14:paraId="729F661B" w14:textId="1992155C" w:rsidR="00F05093" w:rsidRPr="00C30E2E" w:rsidRDefault="00F05093" w:rsidP="004666F2">
      <w:pPr>
        <w:ind w:left="720" w:hanging="720"/>
        <w:rPr>
          <w:bCs/>
          <w:szCs w:val="22"/>
        </w:rPr>
      </w:pPr>
      <w:r w:rsidRPr="00C30E2E">
        <w:rPr>
          <w:bCs/>
          <w:szCs w:val="22"/>
        </w:rPr>
        <w:t xml:space="preserve">8. </w:t>
      </w:r>
      <w:r w:rsidRPr="00C30E2E">
        <w:rPr>
          <w:bCs/>
          <w:szCs w:val="22"/>
        </w:rPr>
        <w:tab/>
      </w:r>
      <w:r w:rsidR="006F0F9B" w:rsidRPr="00C30E2E">
        <w:rPr>
          <w:bCs/>
          <w:szCs w:val="22"/>
        </w:rPr>
        <w:t>De</w:t>
      </w:r>
      <w:r w:rsidR="008E5809" w:rsidRPr="00C30E2E">
        <w:rPr>
          <w:bCs/>
          <w:szCs w:val="22"/>
        </w:rPr>
        <w:t xml:space="preserve"> 100%-grens </w:t>
      </w:r>
      <w:r w:rsidR="006F0F9B" w:rsidRPr="00C30E2E">
        <w:rPr>
          <w:bCs/>
          <w:szCs w:val="22"/>
        </w:rPr>
        <w:t xml:space="preserve">is </w:t>
      </w:r>
      <w:r w:rsidR="008E5809" w:rsidRPr="00C30E2E">
        <w:rPr>
          <w:bCs/>
          <w:szCs w:val="22"/>
        </w:rPr>
        <w:t xml:space="preserve">vervallen door de Wet </w:t>
      </w:r>
      <w:r w:rsidR="000D27A4" w:rsidRPr="00C30E2E">
        <w:rPr>
          <w:bCs/>
          <w:szCs w:val="22"/>
        </w:rPr>
        <w:t>u</w:t>
      </w:r>
      <w:r w:rsidR="008E5809" w:rsidRPr="00C30E2E">
        <w:rPr>
          <w:bCs/>
          <w:szCs w:val="22"/>
        </w:rPr>
        <w:t>itfasering pensioen in eigen beheer en overige pensioenmaatregelen.</w:t>
      </w:r>
      <w:r w:rsidR="00EE21D2" w:rsidRPr="00C30E2E">
        <w:rPr>
          <w:bCs/>
          <w:szCs w:val="22"/>
        </w:rPr>
        <w:t xml:space="preserve"> Het pensioen van Victor mag nog verder worden opgebouwd.</w:t>
      </w:r>
    </w:p>
    <w:p w14:paraId="681D0FBE" w14:textId="3F6022FE" w:rsidR="00F05093" w:rsidRPr="00C30E2E" w:rsidRDefault="00F05093" w:rsidP="00E72644">
      <w:pPr>
        <w:ind w:left="720" w:hanging="720"/>
        <w:rPr>
          <w:bCs/>
          <w:szCs w:val="22"/>
        </w:rPr>
      </w:pPr>
      <w:r w:rsidRPr="00C30E2E">
        <w:rPr>
          <w:bCs/>
          <w:szCs w:val="22"/>
        </w:rPr>
        <w:t xml:space="preserve">9. </w:t>
      </w:r>
      <w:r w:rsidRPr="00C30E2E">
        <w:rPr>
          <w:bCs/>
          <w:szCs w:val="22"/>
        </w:rPr>
        <w:tab/>
        <w:t>Wilma heeft een zogenaamde premievrije aanspraak bij het fonds, ook wel slapersrechten genoemd. Als de financiële positie van het fonds dat toelaat, worden deze rechten geïndexeerd.</w:t>
      </w:r>
    </w:p>
    <w:p w14:paraId="047644F4" w14:textId="452459BB" w:rsidR="00F05093" w:rsidRPr="00C30E2E" w:rsidRDefault="00830C8B" w:rsidP="00830C8B">
      <w:pPr>
        <w:ind w:left="720" w:hanging="720"/>
        <w:rPr>
          <w:bCs/>
          <w:szCs w:val="22"/>
        </w:rPr>
      </w:pPr>
      <w:r w:rsidRPr="00C30E2E">
        <w:rPr>
          <w:bCs/>
          <w:szCs w:val="22"/>
        </w:rPr>
        <w:t xml:space="preserve">10. </w:t>
      </w:r>
      <w:r w:rsidRPr="00C30E2E">
        <w:rPr>
          <w:bCs/>
          <w:szCs w:val="22"/>
        </w:rPr>
        <w:tab/>
      </w:r>
      <w:r w:rsidR="00F05093" w:rsidRPr="00C30E2E">
        <w:rPr>
          <w:bCs/>
          <w:szCs w:val="22"/>
        </w:rPr>
        <w:t xml:space="preserve">1. </w:t>
      </w:r>
      <w:r w:rsidR="00F05093" w:rsidRPr="00C30E2E">
        <w:rPr>
          <w:bCs/>
          <w:i/>
          <w:szCs w:val="22"/>
        </w:rPr>
        <w:t>Hoog/laag-constructie</w:t>
      </w:r>
      <w:r w:rsidR="005647EA">
        <w:rPr>
          <w:bCs/>
          <w:i/>
          <w:szCs w:val="22"/>
        </w:rPr>
        <w:t>:</w:t>
      </w:r>
      <w:r w:rsidR="00F05093" w:rsidRPr="00C30E2E">
        <w:rPr>
          <w:bCs/>
          <w:i/>
          <w:szCs w:val="22"/>
        </w:rPr>
        <w:t xml:space="preserve"> </w:t>
      </w:r>
      <w:r w:rsidR="00F05093" w:rsidRPr="00C30E2E">
        <w:rPr>
          <w:bCs/>
          <w:szCs w:val="22"/>
        </w:rPr>
        <w:t>Soms vindt een deelnemer he</w:t>
      </w:r>
      <w:r w:rsidR="00E72644" w:rsidRPr="00C30E2E">
        <w:rPr>
          <w:bCs/>
          <w:szCs w:val="22"/>
        </w:rPr>
        <w:t xml:space="preserve">t prettig gedurende een aantal </w:t>
      </w:r>
      <w:r w:rsidR="00F05093" w:rsidRPr="00C30E2E">
        <w:rPr>
          <w:bCs/>
          <w:szCs w:val="22"/>
        </w:rPr>
        <w:t xml:space="preserve">jaren een hogere pensioenuitkering te krijgen en vervolgens een lagere uitkering. Ook het omgekeerde komt voor. Dit kan gebeuren uit fiscaal oogpunt of omdat men van mening is gedurende een periode een hogere uitkering nodig te hebben dan in een andere periode. We noemen dit de hoog/laag-constructie. </w:t>
      </w:r>
    </w:p>
    <w:p w14:paraId="483FFDA9" w14:textId="12C0A60F" w:rsidR="00F05093" w:rsidRPr="00C30E2E" w:rsidRDefault="00F05093" w:rsidP="00E72644">
      <w:pPr>
        <w:ind w:left="720" w:hanging="720"/>
        <w:rPr>
          <w:bCs/>
          <w:szCs w:val="22"/>
        </w:rPr>
      </w:pPr>
      <w:r w:rsidRPr="00C30E2E">
        <w:rPr>
          <w:bCs/>
          <w:szCs w:val="22"/>
        </w:rPr>
        <w:tab/>
        <w:t xml:space="preserve">2. </w:t>
      </w:r>
      <w:r w:rsidR="00C138BC" w:rsidRPr="00C30E2E">
        <w:rPr>
          <w:bCs/>
          <w:i/>
          <w:szCs w:val="22"/>
        </w:rPr>
        <w:t>P</w:t>
      </w:r>
      <w:r w:rsidRPr="00C30E2E">
        <w:rPr>
          <w:bCs/>
          <w:i/>
          <w:szCs w:val="22"/>
        </w:rPr>
        <w:t>ensioenuitruil</w:t>
      </w:r>
      <w:r w:rsidR="005647EA">
        <w:rPr>
          <w:bCs/>
          <w:i/>
          <w:szCs w:val="22"/>
        </w:rPr>
        <w:t>:</w:t>
      </w:r>
      <w:r w:rsidRPr="00C30E2E">
        <w:rPr>
          <w:bCs/>
          <w:i/>
          <w:szCs w:val="22"/>
        </w:rPr>
        <w:t xml:space="preserve"> </w:t>
      </w:r>
      <w:r w:rsidRPr="00C30E2E">
        <w:rPr>
          <w:bCs/>
          <w:szCs w:val="22"/>
        </w:rPr>
        <w:t xml:space="preserve">Een andere keuzemogelijkheid is om bij </w:t>
      </w:r>
      <w:r w:rsidR="00E72644" w:rsidRPr="00C30E2E">
        <w:rPr>
          <w:bCs/>
          <w:szCs w:val="22"/>
        </w:rPr>
        <w:t xml:space="preserve">de ingang van het pensioen een </w:t>
      </w:r>
      <w:r w:rsidRPr="00C30E2E">
        <w:rPr>
          <w:bCs/>
          <w:szCs w:val="22"/>
        </w:rPr>
        <w:t>hogere uitkering te bedingen, waar tegenover staat dat het recht op partnerpensioen vervalt</w:t>
      </w:r>
      <w:r w:rsidR="007976A2" w:rsidRPr="00C30E2E">
        <w:rPr>
          <w:bCs/>
          <w:szCs w:val="22"/>
        </w:rPr>
        <w:t xml:space="preserve"> (oftewel uitruil van nabestaandenpensioen tegen extra ouderdomspensioen)</w:t>
      </w:r>
      <w:r w:rsidRPr="00C30E2E">
        <w:rPr>
          <w:bCs/>
          <w:szCs w:val="22"/>
        </w:rPr>
        <w:t xml:space="preserve">. Dit kan wenselijk zijn als de partner zelf een goede pensioenregeling heeft. Het wordt wel pensioenuitruil genoemd. Deze mogelijkheid bestaat alleen als het partnerpensioen op risicobasis verzekerd is, terwijl de partner met de uitruil moet instemmen. </w:t>
      </w:r>
    </w:p>
    <w:p w14:paraId="59F31F00" w14:textId="75F8AEA7" w:rsidR="00F05093" w:rsidRPr="00C30E2E" w:rsidRDefault="00F05093" w:rsidP="00E72644">
      <w:pPr>
        <w:ind w:left="720" w:hanging="720"/>
        <w:rPr>
          <w:bCs/>
          <w:szCs w:val="22"/>
        </w:rPr>
      </w:pPr>
      <w:r w:rsidRPr="00C30E2E">
        <w:rPr>
          <w:bCs/>
          <w:szCs w:val="22"/>
        </w:rPr>
        <w:lastRenderedPageBreak/>
        <w:tab/>
        <w:t xml:space="preserve">3. </w:t>
      </w:r>
      <w:r w:rsidR="00C138BC" w:rsidRPr="00C30E2E">
        <w:rPr>
          <w:bCs/>
          <w:i/>
          <w:szCs w:val="22"/>
        </w:rPr>
        <w:t>V</w:t>
      </w:r>
      <w:r w:rsidRPr="00C30E2E">
        <w:rPr>
          <w:bCs/>
          <w:szCs w:val="22"/>
        </w:rPr>
        <w:t>e</w:t>
      </w:r>
      <w:r w:rsidRPr="00C30E2E">
        <w:rPr>
          <w:bCs/>
          <w:i/>
          <w:szCs w:val="22"/>
        </w:rPr>
        <w:t>rvroeging of uitstel</w:t>
      </w:r>
      <w:r w:rsidR="005647EA">
        <w:rPr>
          <w:bCs/>
          <w:i/>
          <w:szCs w:val="22"/>
        </w:rPr>
        <w:t>:</w:t>
      </w:r>
      <w:r w:rsidRPr="00C30E2E">
        <w:rPr>
          <w:bCs/>
          <w:i/>
          <w:szCs w:val="22"/>
        </w:rPr>
        <w:t xml:space="preserve"> </w:t>
      </w:r>
      <w:r w:rsidRPr="00C30E2E">
        <w:rPr>
          <w:bCs/>
          <w:szCs w:val="22"/>
        </w:rPr>
        <w:t xml:space="preserve">Soms kiest een werknemer ervoor eerder of later met pensioen te gaan dan op de normale ingangsdatum. Het pensioen wordt dan actuarieel herrekend. </w:t>
      </w:r>
    </w:p>
    <w:p w14:paraId="5EF91E56" w14:textId="1DA9A46D" w:rsidR="00F05093" w:rsidRPr="00C30E2E" w:rsidRDefault="00F05093">
      <w:pPr>
        <w:ind w:left="720" w:hanging="720"/>
        <w:rPr>
          <w:bCs/>
          <w:szCs w:val="22"/>
        </w:rPr>
      </w:pPr>
      <w:r w:rsidRPr="00C30E2E">
        <w:rPr>
          <w:bCs/>
          <w:szCs w:val="22"/>
        </w:rPr>
        <w:tab/>
        <w:t xml:space="preserve">4. </w:t>
      </w:r>
      <w:r w:rsidR="00C138BC" w:rsidRPr="00C30E2E">
        <w:rPr>
          <w:bCs/>
          <w:i/>
          <w:szCs w:val="22"/>
        </w:rPr>
        <w:t>A</w:t>
      </w:r>
      <w:r w:rsidRPr="00C30E2E">
        <w:rPr>
          <w:bCs/>
          <w:i/>
          <w:szCs w:val="22"/>
        </w:rPr>
        <w:t>fkoop</w:t>
      </w:r>
      <w:r w:rsidR="005647EA">
        <w:rPr>
          <w:bCs/>
          <w:i/>
          <w:szCs w:val="22"/>
        </w:rPr>
        <w:t>:</w:t>
      </w:r>
      <w:r w:rsidRPr="00C30E2E">
        <w:rPr>
          <w:bCs/>
          <w:szCs w:val="22"/>
        </w:rPr>
        <w:t xml:space="preserve"> Bij een laag pensioenbedrag </w:t>
      </w:r>
      <w:r w:rsidR="00ED18BC" w:rsidRPr="00C30E2E">
        <w:rPr>
          <w:bCs/>
          <w:szCs w:val="22"/>
        </w:rPr>
        <w:t xml:space="preserve">(tot € </w:t>
      </w:r>
      <w:r w:rsidR="005647EA">
        <w:rPr>
          <w:bCs/>
          <w:szCs w:val="22"/>
        </w:rPr>
        <w:t>613,52</w:t>
      </w:r>
      <w:r w:rsidR="00ED18BC" w:rsidRPr="00C30E2E">
        <w:rPr>
          <w:bCs/>
          <w:szCs w:val="22"/>
        </w:rPr>
        <w:t xml:space="preserve"> per jaar in </w:t>
      </w:r>
      <w:r w:rsidR="0089533A" w:rsidRPr="00C30E2E">
        <w:rPr>
          <w:bCs/>
          <w:szCs w:val="22"/>
        </w:rPr>
        <w:t>202</w:t>
      </w:r>
      <w:r w:rsidR="005647EA">
        <w:rPr>
          <w:bCs/>
          <w:szCs w:val="22"/>
        </w:rPr>
        <w:t>5</w:t>
      </w:r>
      <w:r w:rsidR="00ED18BC" w:rsidRPr="00C30E2E">
        <w:rPr>
          <w:bCs/>
          <w:szCs w:val="22"/>
        </w:rPr>
        <w:t xml:space="preserve">) </w:t>
      </w:r>
      <w:r w:rsidRPr="00C30E2E">
        <w:rPr>
          <w:bCs/>
          <w:szCs w:val="22"/>
        </w:rPr>
        <w:t>bestaat de mogelijkhe</w:t>
      </w:r>
      <w:r w:rsidR="00E72644" w:rsidRPr="00C30E2E">
        <w:rPr>
          <w:bCs/>
          <w:szCs w:val="22"/>
        </w:rPr>
        <w:t xml:space="preserve">id tot afkoop. De waarde wordt </w:t>
      </w:r>
      <w:r w:rsidRPr="00C30E2E">
        <w:rPr>
          <w:bCs/>
          <w:szCs w:val="22"/>
        </w:rPr>
        <w:t>dan in één bedrag uitgekeerd, waarbij de aanspraken vervallen. Als een werknemer een kleine aanspraak heeft opgebouwd bij een pensioenfonds en vervolgens de deelname beëindigt, kan hij binnen 2 jaar om afkoop verzoeken en hoeft hij niet t</w:t>
      </w:r>
      <w:r w:rsidR="00C15C0E" w:rsidRPr="00C30E2E">
        <w:rPr>
          <w:bCs/>
          <w:szCs w:val="22"/>
        </w:rPr>
        <w:t>ot de pensioendatum te wachten.</w:t>
      </w:r>
      <w:r w:rsidR="00ED18BC" w:rsidRPr="00C30E2E">
        <w:rPr>
          <w:bCs/>
          <w:szCs w:val="22"/>
        </w:rPr>
        <w:t xml:space="preserve"> </w:t>
      </w:r>
      <w:r w:rsidR="006F0F9B" w:rsidRPr="00C30E2E">
        <w:rPr>
          <w:bCs/>
          <w:szCs w:val="22"/>
        </w:rPr>
        <w:t>Tegenwoordig</w:t>
      </w:r>
      <w:r w:rsidR="00C6498F" w:rsidRPr="00C30E2E">
        <w:rPr>
          <w:bCs/>
          <w:szCs w:val="22"/>
        </w:rPr>
        <w:t xml:space="preserve"> kan een pensioenuitvoerder kiezen voor automatische waardeoverdracht in plaats van afkoop van een klein pensioen. Het opgebouwde pensioen gaat dan automatisch naar de nieuwe pensioenuitvoerder als iemand van baan wisselt.</w:t>
      </w:r>
      <w:r w:rsidR="00ED18BC" w:rsidRPr="00C30E2E">
        <w:rPr>
          <w:bCs/>
          <w:szCs w:val="22"/>
        </w:rPr>
        <w:t xml:space="preserve"> </w:t>
      </w:r>
      <w:r w:rsidR="006F0F9B" w:rsidRPr="00C30E2E">
        <w:rPr>
          <w:bCs/>
          <w:szCs w:val="22"/>
        </w:rPr>
        <w:t>D</w:t>
      </w:r>
      <w:r w:rsidR="00ED18BC" w:rsidRPr="00C30E2E">
        <w:rPr>
          <w:bCs/>
          <w:szCs w:val="22"/>
        </w:rPr>
        <w:t xml:space="preserve">e pensioenuitvoerder </w:t>
      </w:r>
      <w:r w:rsidR="006F0F9B" w:rsidRPr="00C30E2E">
        <w:rPr>
          <w:bCs/>
          <w:szCs w:val="22"/>
        </w:rPr>
        <w:t xml:space="preserve">mag </w:t>
      </w:r>
      <w:r w:rsidR="00ED18BC" w:rsidRPr="00C30E2E">
        <w:rPr>
          <w:bCs/>
          <w:szCs w:val="22"/>
        </w:rPr>
        <w:t>een klein pensioen alleen afkopen als de werknemer na 5 jaar nog geen nieuwe pensioenuitvoerder heeft én alleen met toestemming van de werknemer.</w:t>
      </w:r>
    </w:p>
    <w:p w14:paraId="160DB332" w14:textId="1EE2CCE6" w:rsidR="00C173F8" w:rsidRPr="00C30E2E" w:rsidRDefault="00C15C0E" w:rsidP="004666F2">
      <w:pPr>
        <w:ind w:left="720"/>
        <w:rPr>
          <w:rFonts w:eastAsiaTheme="minorHAnsi"/>
          <w:bCs/>
          <w:szCs w:val="22"/>
          <w:lang w:eastAsia="en-US"/>
        </w:rPr>
      </w:pPr>
      <w:r w:rsidRPr="00C30E2E">
        <w:rPr>
          <w:bCs/>
          <w:szCs w:val="22"/>
        </w:rPr>
        <w:t xml:space="preserve">5. </w:t>
      </w:r>
      <w:r w:rsidR="00C138BC" w:rsidRPr="00C30E2E">
        <w:rPr>
          <w:bCs/>
          <w:i/>
          <w:szCs w:val="22"/>
        </w:rPr>
        <w:t>Wet</w:t>
      </w:r>
      <w:r w:rsidR="00C173F8" w:rsidRPr="00C30E2E">
        <w:rPr>
          <w:rFonts w:eastAsiaTheme="minorHAnsi"/>
          <w:bCs/>
          <w:i/>
          <w:iCs/>
          <w:szCs w:val="22"/>
          <w:lang w:eastAsia="en-US"/>
        </w:rPr>
        <w:t xml:space="preserve"> verbeterde premieregeling</w:t>
      </w:r>
      <w:r w:rsidR="004666F2" w:rsidRPr="00C30E2E">
        <w:rPr>
          <w:rFonts w:eastAsiaTheme="minorHAnsi"/>
          <w:bCs/>
          <w:i/>
          <w:iCs/>
          <w:szCs w:val="22"/>
          <w:lang w:eastAsia="en-US"/>
        </w:rPr>
        <w:t>:</w:t>
      </w:r>
      <w:r w:rsidR="004666F2" w:rsidRPr="00C30E2E">
        <w:rPr>
          <w:rFonts w:eastAsiaTheme="minorHAnsi"/>
          <w:bCs/>
          <w:szCs w:val="22"/>
          <w:lang w:eastAsia="en-US"/>
        </w:rPr>
        <w:t xml:space="preserve"> </w:t>
      </w:r>
      <w:r w:rsidR="00C173F8" w:rsidRPr="00C30E2E">
        <w:rPr>
          <w:rFonts w:eastAsiaTheme="minorHAnsi"/>
          <w:bCs/>
          <w:szCs w:val="22"/>
          <w:lang w:eastAsia="en-US"/>
        </w:rPr>
        <w:t xml:space="preserve">Deze wet biedt een deelnemer aan een premieovereenkomst een keuzemogelijkheid tussen een vastgestelde of een variabele pensioenuitkering. Enkele pensioenfondsen </w:t>
      </w:r>
      <w:r w:rsidR="00ED18BC" w:rsidRPr="00C30E2E">
        <w:rPr>
          <w:rFonts w:eastAsiaTheme="minorHAnsi"/>
          <w:bCs/>
          <w:szCs w:val="22"/>
          <w:lang w:eastAsia="en-US"/>
        </w:rPr>
        <w:t>hebben</w:t>
      </w:r>
      <w:r w:rsidR="00C173F8" w:rsidRPr="00C30E2E">
        <w:rPr>
          <w:rFonts w:eastAsiaTheme="minorHAnsi"/>
          <w:bCs/>
          <w:szCs w:val="22"/>
          <w:lang w:eastAsia="en-US"/>
        </w:rPr>
        <w:t xml:space="preserve"> variabele uitkeringsmogelijkheden</w:t>
      </w:r>
      <w:r w:rsidR="00ED18BC" w:rsidRPr="00C30E2E">
        <w:rPr>
          <w:rFonts w:eastAsiaTheme="minorHAnsi"/>
          <w:bCs/>
          <w:szCs w:val="22"/>
          <w:lang w:eastAsia="en-US"/>
        </w:rPr>
        <w:t xml:space="preserve"> ontwikkeld.</w:t>
      </w:r>
      <w:r w:rsidR="00C173F8" w:rsidRPr="00C30E2E">
        <w:rPr>
          <w:rFonts w:eastAsiaTheme="minorHAnsi"/>
          <w:bCs/>
          <w:szCs w:val="22"/>
          <w:lang w:eastAsia="en-US"/>
        </w:rPr>
        <w:t xml:space="preserve"> </w:t>
      </w:r>
    </w:p>
    <w:p w14:paraId="26A0327F" w14:textId="296585FF" w:rsidR="00F05093" w:rsidRPr="00C30E2E" w:rsidRDefault="00F05093" w:rsidP="00336D88">
      <w:pPr>
        <w:ind w:left="720"/>
        <w:rPr>
          <w:bCs/>
          <w:szCs w:val="22"/>
        </w:rPr>
      </w:pPr>
      <w:r w:rsidRPr="00C30E2E">
        <w:rPr>
          <w:bCs/>
          <w:szCs w:val="22"/>
        </w:rPr>
        <w:t xml:space="preserve">6. </w:t>
      </w:r>
      <w:r w:rsidR="00C138BC" w:rsidRPr="00C30E2E">
        <w:rPr>
          <w:bCs/>
          <w:i/>
          <w:szCs w:val="22"/>
        </w:rPr>
        <w:t>Deel</w:t>
      </w:r>
      <w:r w:rsidRPr="00C30E2E">
        <w:rPr>
          <w:bCs/>
          <w:i/>
          <w:szCs w:val="22"/>
        </w:rPr>
        <w:t>tijdpensioen</w:t>
      </w:r>
      <w:r w:rsidR="005647EA">
        <w:rPr>
          <w:bCs/>
          <w:i/>
          <w:szCs w:val="22"/>
        </w:rPr>
        <w:t>:</w:t>
      </w:r>
      <w:r w:rsidRPr="00C30E2E">
        <w:rPr>
          <w:bCs/>
          <w:szCs w:val="22"/>
        </w:rPr>
        <w:t xml:space="preserve"> De pensioenleeftijd stijgt de laatste jaren en gaat in de toekomst verder omhoog. Niet alle werknemers vinden het prettig om bijvoorbeeld tot hun 6</w:t>
      </w:r>
      <w:r w:rsidR="006D4CDF" w:rsidRPr="00C30E2E">
        <w:rPr>
          <w:bCs/>
          <w:szCs w:val="22"/>
        </w:rPr>
        <w:t>8</w:t>
      </w:r>
      <w:r w:rsidRPr="00C30E2E">
        <w:rPr>
          <w:bCs/>
          <w:szCs w:val="22"/>
          <w:vertAlign w:val="superscript"/>
        </w:rPr>
        <w:t>e</w:t>
      </w:r>
      <w:r w:rsidRPr="00C30E2E">
        <w:rPr>
          <w:bCs/>
          <w:szCs w:val="22"/>
        </w:rPr>
        <w:t xml:space="preserve"> jaar te moeten werken. Daarentegen zijn er ook personen die graag na hun pensioenleeftijd willen doorwerken. Het deeltijdpensioen kan hiervoor een oplossing bieden. We zien in de praktijk dat hier meer en meer gebruik van wordt gemaakt. Zo kan iemand ervoor kiezen om vast enkele dagen per week gebruik te maken van zijn pensioen en op de andere dagen door te werken en zijn loon te blijven ontvangen. De salarisvermindering wordt opgevangen met een deeltijdpensioenuitkering. Men moet zich wel realiseren dat de pensioenopbouw alleen</w:t>
      </w:r>
      <w:r w:rsidR="00336D88" w:rsidRPr="00C30E2E">
        <w:rPr>
          <w:bCs/>
          <w:szCs w:val="22"/>
        </w:rPr>
        <w:t xml:space="preserve"> </w:t>
      </w:r>
      <w:r w:rsidRPr="00C30E2E">
        <w:rPr>
          <w:bCs/>
          <w:szCs w:val="22"/>
        </w:rPr>
        <w:t>doorgaat voor zover er wordt gewerkt. Verder is het zo dat het pensioen actuarieel wordt herrekend. Eerder met pensioen gaan dan de pen</w:t>
      </w:r>
      <w:r w:rsidR="00E72644" w:rsidRPr="00C30E2E">
        <w:rPr>
          <w:bCs/>
          <w:szCs w:val="22"/>
        </w:rPr>
        <w:t xml:space="preserve">sioenleeftijd houdt een lagere </w:t>
      </w:r>
      <w:r w:rsidRPr="00C30E2E">
        <w:rPr>
          <w:bCs/>
          <w:szCs w:val="22"/>
        </w:rPr>
        <w:t>pensioenuitkering in (en omgekeerd).</w:t>
      </w:r>
    </w:p>
    <w:p w14:paraId="6FA54AA7" w14:textId="200485F5" w:rsidR="002F78CE" w:rsidRDefault="00F05093" w:rsidP="008E72A3">
      <w:pPr>
        <w:ind w:left="720" w:hanging="720"/>
        <w:rPr>
          <w:bCs/>
          <w:szCs w:val="22"/>
        </w:rPr>
      </w:pPr>
      <w:r w:rsidRPr="00C30E2E">
        <w:rPr>
          <w:bCs/>
          <w:szCs w:val="22"/>
        </w:rPr>
        <w:t xml:space="preserve">11. </w:t>
      </w:r>
      <w:r w:rsidRPr="00C30E2E">
        <w:rPr>
          <w:bCs/>
          <w:szCs w:val="22"/>
        </w:rPr>
        <w:tab/>
        <w:t>Een zuivere pensioenregeling is een pensioenregeling die binn</w:t>
      </w:r>
      <w:r w:rsidR="00E72644" w:rsidRPr="00C30E2E">
        <w:rPr>
          <w:bCs/>
          <w:szCs w:val="22"/>
        </w:rPr>
        <w:t xml:space="preserve">en het wettelijke kader blijft </w:t>
      </w:r>
      <w:r w:rsidRPr="00C30E2E">
        <w:rPr>
          <w:bCs/>
          <w:szCs w:val="22"/>
        </w:rPr>
        <w:t>van ar</w:t>
      </w:r>
      <w:r w:rsidR="0020592F" w:rsidRPr="00C30E2E">
        <w:rPr>
          <w:bCs/>
          <w:szCs w:val="22"/>
        </w:rPr>
        <w:t>t</w:t>
      </w:r>
      <w:r w:rsidR="004666F2" w:rsidRPr="00C30E2E">
        <w:rPr>
          <w:bCs/>
          <w:szCs w:val="22"/>
        </w:rPr>
        <w:t>.</w:t>
      </w:r>
      <w:r w:rsidRPr="00C30E2E">
        <w:rPr>
          <w:bCs/>
          <w:szCs w:val="22"/>
        </w:rPr>
        <w:t xml:space="preserve"> 18 tot en met 18</w:t>
      </w:r>
      <w:r w:rsidR="005647EA">
        <w:rPr>
          <w:bCs/>
          <w:szCs w:val="22"/>
        </w:rPr>
        <w:t>ga</w:t>
      </w:r>
      <w:r w:rsidRPr="00C30E2E">
        <w:rPr>
          <w:bCs/>
          <w:szCs w:val="22"/>
        </w:rPr>
        <w:t xml:space="preserve"> </w:t>
      </w:r>
      <w:r w:rsidR="00A12599" w:rsidRPr="00C30E2E">
        <w:rPr>
          <w:bCs/>
          <w:szCs w:val="22"/>
        </w:rPr>
        <w:t xml:space="preserve">Wet LB </w:t>
      </w:r>
      <w:r w:rsidRPr="00C30E2E">
        <w:rPr>
          <w:bCs/>
          <w:szCs w:val="22"/>
        </w:rPr>
        <w:t>en die wordt uitgevoerd door een</w:t>
      </w:r>
      <w:r w:rsidR="00E72644" w:rsidRPr="00C30E2E">
        <w:rPr>
          <w:bCs/>
          <w:szCs w:val="22"/>
        </w:rPr>
        <w:t xml:space="preserve"> toegelaten pensioenuitvoerder </w:t>
      </w:r>
      <w:r w:rsidRPr="00C30E2E">
        <w:rPr>
          <w:bCs/>
          <w:szCs w:val="22"/>
        </w:rPr>
        <w:t>als bedoeld in artikel 19a</w:t>
      </w:r>
      <w:r w:rsidR="00A12599" w:rsidRPr="00C30E2E">
        <w:rPr>
          <w:bCs/>
          <w:szCs w:val="22"/>
        </w:rPr>
        <w:t xml:space="preserve"> Wet LB</w:t>
      </w:r>
      <w:r w:rsidRPr="00C30E2E">
        <w:rPr>
          <w:bCs/>
          <w:szCs w:val="22"/>
        </w:rPr>
        <w:t>. Bij een zuivere pensioenregeling geldt de zogenaamde omkeerregel; de verkregen aanspraak wordt niet belast, de te zijner tijd te</w:t>
      </w:r>
      <w:r w:rsidR="00E72644" w:rsidRPr="00C30E2E">
        <w:rPr>
          <w:bCs/>
          <w:szCs w:val="22"/>
        </w:rPr>
        <w:t xml:space="preserve"> ontvangen pensioenuitkeringen </w:t>
      </w:r>
      <w:r w:rsidRPr="00C30E2E">
        <w:rPr>
          <w:bCs/>
          <w:szCs w:val="22"/>
        </w:rPr>
        <w:t>wel.</w:t>
      </w:r>
    </w:p>
    <w:p w14:paraId="00B20404" w14:textId="77777777" w:rsidR="008E72A3" w:rsidRDefault="008E72A3" w:rsidP="008E72A3">
      <w:pPr>
        <w:ind w:left="720" w:hanging="720"/>
        <w:rPr>
          <w:bCs/>
          <w:szCs w:val="22"/>
        </w:rPr>
      </w:pPr>
    </w:p>
    <w:p w14:paraId="46E78C55" w14:textId="06E739E9" w:rsidR="00F05093" w:rsidRPr="00C30E2E" w:rsidRDefault="00F05093" w:rsidP="00F05093">
      <w:pPr>
        <w:rPr>
          <w:bCs/>
          <w:szCs w:val="22"/>
        </w:rPr>
      </w:pPr>
      <w:r w:rsidRPr="00C30E2E">
        <w:rPr>
          <w:bCs/>
          <w:szCs w:val="22"/>
        </w:rPr>
        <w:t>Opgave 16.1</w:t>
      </w:r>
      <w:r w:rsidR="00A57F62" w:rsidRPr="00C30E2E">
        <w:rPr>
          <w:bCs/>
          <w:szCs w:val="22"/>
        </w:rPr>
        <w:t>8</w:t>
      </w:r>
    </w:p>
    <w:p w14:paraId="3BFF6681" w14:textId="5C028E4D" w:rsidR="00F05093" w:rsidRPr="00C30E2E" w:rsidRDefault="00F05093" w:rsidP="00EF6946">
      <w:pPr>
        <w:autoSpaceDE w:val="0"/>
        <w:autoSpaceDN w:val="0"/>
        <w:adjustRightInd w:val="0"/>
        <w:ind w:left="720" w:hanging="720"/>
        <w:rPr>
          <w:bCs/>
          <w:szCs w:val="22"/>
        </w:rPr>
      </w:pPr>
      <w:r w:rsidRPr="00C30E2E">
        <w:rPr>
          <w:bCs/>
          <w:szCs w:val="22"/>
        </w:rPr>
        <w:t xml:space="preserve">1. </w:t>
      </w:r>
      <w:r w:rsidRPr="00C30E2E">
        <w:rPr>
          <w:bCs/>
          <w:szCs w:val="22"/>
        </w:rPr>
        <w:tab/>
        <w:t>Bij de eindloonregeling is de hoogte van het pensioen gekoppeld aan het laatstverdiende loon.</w:t>
      </w:r>
      <w:r w:rsidR="00CC3CC5" w:rsidRPr="00C30E2E">
        <w:rPr>
          <w:bCs/>
          <w:szCs w:val="22"/>
        </w:rPr>
        <w:t xml:space="preserve"> </w:t>
      </w:r>
      <w:r w:rsidRPr="00C30E2E">
        <w:rPr>
          <w:bCs/>
          <w:szCs w:val="22"/>
        </w:rPr>
        <w:t>Bij een eindloonregeling bouw</w:t>
      </w:r>
      <w:r w:rsidR="00CC3CC5" w:rsidRPr="00C30E2E">
        <w:rPr>
          <w:bCs/>
          <w:szCs w:val="22"/>
        </w:rPr>
        <w:t xml:space="preserve">t </w:t>
      </w:r>
      <w:r w:rsidR="00EF6946" w:rsidRPr="00C30E2E">
        <w:rPr>
          <w:bCs/>
          <w:szCs w:val="22"/>
        </w:rPr>
        <w:t xml:space="preserve">iemand </w:t>
      </w:r>
      <w:r w:rsidR="00CC3CC5" w:rsidRPr="00C30E2E">
        <w:rPr>
          <w:bCs/>
          <w:szCs w:val="22"/>
        </w:rPr>
        <w:t>maximaal 1,</w:t>
      </w:r>
      <w:r w:rsidR="000D27A4" w:rsidRPr="00C30E2E">
        <w:rPr>
          <w:bCs/>
          <w:szCs w:val="22"/>
        </w:rPr>
        <w:t>657</w:t>
      </w:r>
      <w:r w:rsidR="00CC3CC5" w:rsidRPr="00C30E2E">
        <w:rPr>
          <w:bCs/>
          <w:szCs w:val="22"/>
        </w:rPr>
        <w:t>% op per dienstjaar</w:t>
      </w:r>
      <w:r w:rsidRPr="00C30E2E">
        <w:rPr>
          <w:bCs/>
          <w:szCs w:val="22"/>
        </w:rPr>
        <w:t>.</w:t>
      </w:r>
      <w:r w:rsidR="00CC3CC5" w:rsidRPr="00C30E2E">
        <w:rPr>
          <w:bCs/>
          <w:szCs w:val="22"/>
        </w:rPr>
        <w:t xml:space="preserve"> </w:t>
      </w:r>
      <w:r w:rsidRPr="00C30E2E">
        <w:rPr>
          <w:bCs/>
          <w:szCs w:val="22"/>
        </w:rPr>
        <w:t>Bij een</w:t>
      </w:r>
      <w:r w:rsidR="00ED0482" w:rsidRPr="00C30E2E">
        <w:rPr>
          <w:bCs/>
          <w:szCs w:val="22"/>
        </w:rPr>
        <w:t xml:space="preserve"> </w:t>
      </w:r>
      <w:r w:rsidRPr="00C30E2E">
        <w:rPr>
          <w:bCs/>
          <w:szCs w:val="22"/>
        </w:rPr>
        <w:t>salarisverhoging moet de werkgever het tekort aan opgebouwd pensioen over de</w:t>
      </w:r>
      <w:r w:rsidR="00ED0482" w:rsidRPr="00C30E2E">
        <w:rPr>
          <w:bCs/>
          <w:szCs w:val="22"/>
        </w:rPr>
        <w:t xml:space="preserve"> </w:t>
      </w:r>
      <w:r w:rsidRPr="00C30E2E">
        <w:rPr>
          <w:bCs/>
          <w:szCs w:val="22"/>
        </w:rPr>
        <w:t>afgelopen jaren aanvullen: de backservice. De</w:t>
      </w:r>
      <w:r w:rsidR="00ED0482" w:rsidRPr="00C30E2E">
        <w:rPr>
          <w:bCs/>
          <w:szCs w:val="22"/>
        </w:rPr>
        <w:t xml:space="preserve"> </w:t>
      </w:r>
      <w:r w:rsidRPr="00C30E2E">
        <w:rPr>
          <w:bCs/>
          <w:szCs w:val="22"/>
        </w:rPr>
        <w:t>backserviceverplichting kan in de loop van de</w:t>
      </w:r>
      <w:r w:rsidR="00EF6946" w:rsidRPr="00C30E2E">
        <w:rPr>
          <w:bCs/>
          <w:szCs w:val="22"/>
        </w:rPr>
        <w:t xml:space="preserve"> </w:t>
      </w:r>
      <w:r w:rsidRPr="00C30E2E">
        <w:rPr>
          <w:bCs/>
          <w:szCs w:val="22"/>
        </w:rPr>
        <w:t>jaren een forse last worden voor de werkgever.</w:t>
      </w:r>
    </w:p>
    <w:p w14:paraId="500C4398" w14:textId="397847B0" w:rsidR="00F05093" w:rsidRPr="00C30E2E" w:rsidRDefault="00F05093" w:rsidP="00336D88">
      <w:pPr>
        <w:pStyle w:val="Lijstalinea"/>
        <w:autoSpaceDE w:val="0"/>
        <w:autoSpaceDN w:val="0"/>
        <w:adjustRightInd w:val="0"/>
        <w:rPr>
          <w:bCs/>
          <w:szCs w:val="22"/>
        </w:rPr>
      </w:pPr>
      <w:r w:rsidRPr="00C30E2E">
        <w:rPr>
          <w:bCs/>
          <w:szCs w:val="22"/>
        </w:rPr>
        <w:t xml:space="preserve">Bij </w:t>
      </w:r>
      <w:r w:rsidR="00A12599" w:rsidRPr="00C30E2E">
        <w:rPr>
          <w:bCs/>
          <w:szCs w:val="22"/>
        </w:rPr>
        <w:t xml:space="preserve">een </w:t>
      </w:r>
      <w:r w:rsidRPr="00C30E2E">
        <w:rPr>
          <w:bCs/>
          <w:szCs w:val="22"/>
        </w:rPr>
        <w:t xml:space="preserve">middelloonregeling is de hoogte van het pensioen afhankelijk van het gemiddeld verdiende loon gedurende de tijd dat de werknemer heeft deelgenomen aan de pensioenregeling. </w:t>
      </w:r>
      <w:r w:rsidR="00ED0482" w:rsidRPr="00C30E2E">
        <w:rPr>
          <w:bCs/>
          <w:szCs w:val="22"/>
        </w:rPr>
        <w:t>Het maximal</w:t>
      </w:r>
      <w:r w:rsidR="00EF6946" w:rsidRPr="00C30E2E">
        <w:rPr>
          <w:bCs/>
          <w:szCs w:val="22"/>
        </w:rPr>
        <w:t>e</w:t>
      </w:r>
      <w:r w:rsidR="00ED0482" w:rsidRPr="00C30E2E">
        <w:rPr>
          <w:bCs/>
          <w:szCs w:val="22"/>
        </w:rPr>
        <w:t xml:space="preserve"> opbouwpercentage per jaar is 1,875% van het pensioengevend loon.</w:t>
      </w:r>
    </w:p>
    <w:p w14:paraId="38936A8C" w14:textId="77777777" w:rsidR="005221E2" w:rsidRPr="00C30E2E" w:rsidRDefault="00F05093" w:rsidP="005221E2">
      <w:pPr>
        <w:ind w:left="720" w:hanging="720"/>
        <w:rPr>
          <w:bCs/>
          <w:szCs w:val="22"/>
        </w:rPr>
      </w:pPr>
      <w:r w:rsidRPr="00C30E2E">
        <w:rPr>
          <w:bCs/>
          <w:szCs w:val="22"/>
        </w:rPr>
        <w:t xml:space="preserve">2. </w:t>
      </w:r>
      <w:r w:rsidRPr="00C30E2E">
        <w:rPr>
          <w:bCs/>
          <w:szCs w:val="22"/>
        </w:rPr>
        <w:tab/>
      </w:r>
      <w:r w:rsidR="005221E2" w:rsidRPr="00C30E2E">
        <w:rPr>
          <w:bCs/>
          <w:szCs w:val="22"/>
        </w:rPr>
        <w:t>Negatief gevolg hiervan voor zijn pensioenopbouw is dat er sprake kan zijn van een pensioenbreuk. Over het opgebouwde bedrag bij het oude pensioenfonds vindt geen backservice meer plaats als er een salarisverhoging bij de nieuwe werkgever aan de orde is.</w:t>
      </w:r>
    </w:p>
    <w:p w14:paraId="0A6B56C7" w14:textId="7F76EF9F" w:rsidR="005221E2" w:rsidRPr="00C30E2E" w:rsidRDefault="005221E2" w:rsidP="005221E2">
      <w:pPr>
        <w:rPr>
          <w:bCs/>
          <w:szCs w:val="22"/>
        </w:rPr>
      </w:pPr>
      <w:r w:rsidRPr="00C30E2E">
        <w:rPr>
          <w:bCs/>
          <w:szCs w:val="22"/>
        </w:rPr>
        <w:t xml:space="preserve">3. </w:t>
      </w:r>
      <w:r w:rsidRPr="00C30E2E">
        <w:rPr>
          <w:bCs/>
          <w:szCs w:val="22"/>
        </w:rPr>
        <w:tab/>
        <w:t>Mogelijkheden om het negatieve gevolg te voorkomen of te verminderen, zijn:</w:t>
      </w:r>
    </w:p>
    <w:p w14:paraId="52ECC292" w14:textId="77777777" w:rsidR="005221E2" w:rsidRPr="00C30E2E" w:rsidRDefault="005221E2" w:rsidP="005221E2">
      <w:pPr>
        <w:pStyle w:val="Lijstalinea"/>
        <w:numPr>
          <w:ilvl w:val="0"/>
          <w:numId w:val="27"/>
        </w:numPr>
        <w:rPr>
          <w:bCs/>
          <w:szCs w:val="22"/>
        </w:rPr>
      </w:pPr>
      <w:r w:rsidRPr="00C30E2E">
        <w:rPr>
          <w:bCs/>
          <w:szCs w:val="22"/>
        </w:rPr>
        <w:t xml:space="preserve">Soms is het voordelig het opgebouwde pensioen mee te nemen naar het nieuwe pensioenfonds via de mogelijkheid van waardeoverdracht. </w:t>
      </w:r>
    </w:p>
    <w:p w14:paraId="5FF1304E" w14:textId="2BDE85AA" w:rsidR="005221E2" w:rsidRPr="00C30E2E" w:rsidRDefault="005221E2" w:rsidP="005221E2">
      <w:pPr>
        <w:pStyle w:val="Lijstalinea"/>
        <w:numPr>
          <w:ilvl w:val="0"/>
          <w:numId w:val="27"/>
        </w:numPr>
        <w:rPr>
          <w:bCs/>
          <w:szCs w:val="22"/>
        </w:rPr>
      </w:pPr>
      <w:r w:rsidRPr="00C30E2E">
        <w:rPr>
          <w:bCs/>
          <w:szCs w:val="22"/>
        </w:rPr>
        <w:t xml:space="preserve">Of de werknemer kan zorgen dat het pensioen op de gewenste hoogte uitkomt door zelf te gaan </w:t>
      </w:r>
      <w:proofErr w:type="spellStart"/>
      <w:r w:rsidRPr="00C30E2E">
        <w:rPr>
          <w:bCs/>
          <w:szCs w:val="22"/>
        </w:rPr>
        <w:t>bijsparen</w:t>
      </w:r>
      <w:proofErr w:type="spellEnd"/>
      <w:r w:rsidRPr="00C30E2E">
        <w:rPr>
          <w:bCs/>
          <w:szCs w:val="22"/>
        </w:rPr>
        <w:t xml:space="preserve"> via extra premiebetaling. De pensioenregeling moet dit wel toestaan en de fiscale grenzen moeten in acht worden genomen.</w:t>
      </w:r>
    </w:p>
    <w:p w14:paraId="5CB2DFE2" w14:textId="77777777" w:rsidR="008E72A3" w:rsidRDefault="008E72A3">
      <w:pPr>
        <w:spacing w:after="200" w:line="276" w:lineRule="auto"/>
        <w:rPr>
          <w:bCs/>
          <w:szCs w:val="22"/>
        </w:rPr>
      </w:pPr>
      <w:r>
        <w:rPr>
          <w:bCs/>
          <w:szCs w:val="22"/>
        </w:rPr>
        <w:br w:type="page"/>
      </w:r>
    </w:p>
    <w:p w14:paraId="018A0B2B" w14:textId="4850BEC1" w:rsidR="00ED0482" w:rsidRPr="00C30E2E" w:rsidRDefault="00FA17BB" w:rsidP="00CB6609">
      <w:pPr>
        <w:autoSpaceDE w:val="0"/>
        <w:autoSpaceDN w:val="0"/>
        <w:adjustRightInd w:val="0"/>
        <w:ind w:left="720" w:hanging="720"/>
        <w:rPr>
          <w:bCs/>
          <w:szCs w:val="22"/>
        </w:rPr>
      </w:pPr>
      <w:r w:rsidRPr="00C30E2E">
        <w:rPr>
          <w:bCs/>
          <w:szCs w:val="22"/>
        </w:rPr>
        <w:lastRenderedPageBreak/>
        <w:t>4.</w:t>
      </w:r>
      <w:r w:rsidRPr="00C30E2E">
        <w:rPr>
          <w:bCs/>
          <w:szCs w:val="22"/>
        </w:rPr>
        <w:tab/>
      </w:r>
      <w:r w:rsidR="00F05093" w:rsidRPr="00C30E2E">
        <w:rPr>
          <w:bCs/>
          <w:szCs w:val="22"/>
        </w:rPr>
        <w:t xml:space="preserve">De werkgever moet de werknemer </w:t>
      </w:r>
      <w:r w:rsidR="00CB6609" w:rsidRPr="00C30E2E">
        <w:rPr>
          <w:bCs/>
          <w:szCs w:val="22"/>
        </w:rPr>
        <w:t xml:space="preserve">met wie </w:t>
      </w:r>
      <w:r w:rsidR="00F05093" w:rsidRPr="00C30E2E">
        <w:rPr>
          <w:bCs/>
          <w:szCs w:val="22"/>
        </w:rPr>
        <w:t xml:space="preserve">hij een pensioenovereenkomst heeft gesloten en die pensioenafspraken verwerft, binnen </w:t>
      </w:r>
      <w:r w:rsidR="00604C8E" w:rsidRPr="00C30E2E">
        <w:rPr>
          <w:bCs/>
          <w:szCs w:val="22"/>
        </w:rPr>
        <w:t>3</w:t>
      </w:r>
      <w:r w:rsidR="00F05093" w:rsidRPr="00C30E2E">
        <w:rPr>
          <w:bCs/>
          <w:szCs w:val="22"/>
        </w:rPr>
        <w:t xml:space="preserve"> maanden na de start van de verwerving</w:t>
      </w:r>
      <w:r w:rsidR="00CB6609" w:rsidRPr="00C30E2E">
        <w:rPr>
          <w:bCs/>
          <w:szCs w:val="22"/>
        </w:rPr>
        <w:t xml:space="preserve"> </w:t>
      </w:r>
      <w:r w:rsidR="00F05093" w:rsidRPr="00C30E2E">
        <w:rPr>
          <w:bCs/>
          <w:szCs w:val="22"/>
        </w:rPr>
        <w:t xml:space="preserve">informeren in de vorm van </w:t>
      </w:r>
      <w:r w:rsidR="00ED0482" w:rsidRPr="00C30E2E">
        <w:rPr>
          <w:bCs/>
          <w:szCs w:val="22"/>
        </w:rPr>
        <w:t>Pensioen 1-2-3 (v</w:t>
      </w:r>
      <w:r w:rsidR="006F0F9B" w:rsidRPr="00C30E2E">
        <w:rPr>
          <w:bCs/>
          <w:szCs w:val="22"/>
        </w:rPr>
        <w:t>roeger</w:t>
      </w:r>
      <w:r w:rsidR="00ED0482" w:rsidRPr="00C30E2E">
        <w:rPr>
          <w:bCs/>
          <w:szCs w:val="22"/>
        </w:rPr>
        <w:t>:</w:t>
      </w:r>
      <w:r w:rsidR="00F05093" w:rsidRPr="00C30E2E">
        <w:rPr>
          <w:bCs/>
          <w:szCs w:val="22"/>
        </w:rPr>
        <w:t xml:space="preserve"> startbrief</w:t>
      </w:r>
      <w:r w:rsidR="00ED0482" w:rsidRPr="00C30E2E">
        <w:rPr>
          <w:bCs/>
          <w:szCs w:val="22"/>
        </w:rPr>
        <w:t xml:space="preserve">). </w:t>
      </w:r>
    </w:p>
    <w:p w14:paraId="27DB2825" w14:textId="0DE4B960" w:rsidR="00ED0482" w:rsidRPr="00C30E2E" w:rsidRDefault="00ED0482" w:rsidP="00E72644">
      <w:pPr>
        <w:autoSpaceDE w:val="0"/>
        <w:autoSpaceDN w:val="0"/>
        <w:adjustRightInd w:val="0"/>
        <w:ind w:left="720" w:hanging="720"/>
        <w:rPr>
          <w:bCs/>
          <w:szCs w:val="22"/>
        </w:rPr>
      </w:pPr>
      <w:r w:rsidRPr="00C30E2E">
        <w:rPr>
          <w:bCs/>
          <w:szCs w:val="22"/>
        </w:rPr>
        <w:tab/>
      </w:r>
      <w:r w:rsidRPr="00C30E2E">
        <w:rPr>
          <w:bCs/>
          <w:i/>
          <w:szCs w:val="22"/>
        </w:rPr>
        <w:t>Art. 21 lid 1 Pensioenwet (PW)</w:t>
      </w:r>
      <w:r w:rsidRPr="00C30E2E">
        <w:rPr>
          <w:bCs/>
          <w:szCs w:val="22"/>
        </w:rPr>
        <w:t xml:space="preserve">: De werkgever draagt er zorg voor dat de werknemer </w:t>
      </w:r>
      <w:r w:rsidR="00AD5557" w:rsidRPr="00C30E2E">
        <w:rPr>
          <w:bCs/>
          <w:szCs w:val="22"/>
        </w:rPr>
        <w:t>met wie</w:t>
      </w:r>
      <w:r w:rsidRPr="00C30E2E">
        <w:rPr>
          <w:bCs/>
          <w:szCs w:val="22"/>
        </w:rPr>
        <w:t xml:space="preserve"> hij een pensioenovereenkomst heeft gesloten en die pensioenaanspraken verwerft, binnen </w:t>
      </w:r>
      <w:r w:rsidR="00604C8E" w:rsidRPr="00C30E2E">
        <w:rPr>
          <w:bCs/>
          <w:szCs w:val="22"/>
        </w:rPr>
        <w:t>3</w:t>
      </w:r>
      <w:r w:rsidRPr="00C30E2E">
        <w:rPr>
          <w:bCs/>
          <w:szCs w:val="22"/>
        </w:rPr>
        <w:t xml:space="preserve"> maanden na de start van de verwerving door de pensioenuitvoerder wordt geïnformeerd over de kenmerken van de pensioenregeling, waaronder de mogelijkheid te kiezen voor een variabele uitkering, de uitvoering van de pensioenregeling en over persoonlijke omstandigheden die een actie van de werknemer kunnen vergen. De werknemer wordt daarbij </w:t>
      </w:r>
      <w:proofErr w:type="gramStart"/>
      <w:r w:rsidRPr="00C30E2E">
        <w:rPr>
          <w:bCs/>
          <w:szCs w:val="22"/>
        </w:rPr>
        <w:t>tevens</w:t>
      </w:r>
      <w:proofErr w:type="gramEnd"/>
      <w:r w:rsidRPr="00C30E2E">
        <w:rPr>
          <w:bCs/>
          <w:szCs w:val="22"/>
        </w:rPr>
        <w:t xml:space="preserve"> gewezen op de website van de pensioenuitvoerder en op de mogelijkheid het pensioenregister te raadplegen.</w:t>
      </w:r>
    </w:p>
    <w:p w14:paraId="1D9FDDC6" w14:textId="37180E0C" w:rsidR="00ED0482" w:rsidRPr="00C30E2E" w:rsidRDefault="00ED0482" w:rsidP="00ED0482">
      <w:pPr>
        <w:autoSpaceDE w:val="0"/>
        <w:autoSpaceDN w:val="0"/>
        <w:adjustRightInd w:val="0"/>
        <w:rPr>
          <w:bCs/>
          <w:szCs w:val="22"/>
        </w:rPr>
      </w:pPr>
      <w:r w:rsidRPr="00C30E2E">
        <w:rPr>
          <w:bCs/>
          <w:szCs w:val="22"/>
        </w:rPr>
        <w:tab/>
      </w:r>
      <w:r w:rsidRPr="00C30E2E">
        <w:rPr>
          <w:bCs/>
          <w:i/>
          <w:szCs w:val="22"/>
        </w:rPr>
        <w:t>Art. 2 Besluit uitvoering Pensioenwet en Wet verplichte beroepspensioenregeling</w:t>
      </w:r>
      <w:r w:rsidRPr="00C30E2E">
        <w:rPr>
          <w:bCs/>
          <w:szCs w:val="22"/>
        </w:rPr>
        <w:t>:</w:t>
      </w:r>
    </w:p>
    <w:p w14:paraId="190BBB1A" w14:textId="77777777" w:rsidR="00ED0482" w:rsidRPr="00C30E2E" w:rsidRDefault="00ED0482" w:rsidP="00ED0482">
      <w:pPr>
        <w:autoSpaceDE w:val="0"/>
        <w:autoSpaceDN w:val="0"/>
        <w:adjustRightInd w:val="0"/>
        <w:ind w:left="720"/>
        <w:rPr>
          <w:bCs/>
          <w:szCs w:val="22"/>
        </w:rPr>
      </w:pPr>
      <w:r w:rsidRPr="00C30E2E">
        <w:rPr>
          <w:bCs/>
          <w:szCs w:val="22"/>
        </w:rPr>
        <w:t>De informatie over de kenmerken van de pensioenregeling en de uitvoering van de pensioenregeling, bedoeld in artikel 21 van de Pensioenwet dan wel artikel 48 van de Wet verplichte beroepspensioenregeling, bevat in ieder geval het volgende:</w:t>
      </w:r>
    </w:p>
    <w:p w14:paraId="72159F2F" w14:textId="77777777" w:rsidR="00ED0482" w:rsidRPr="00C30E2E" w:rsidRDefault="00ED0482" w:rsidP="00E72644">
      <w:pPr>
        <w:pStyle w:val="Lijstalinea"/>
        <w:numPr>
          <w:ilvl w:val="0"/>
          <w:numId w:val="33"/>
        </w:numPr>
        <w:autoSpaceDE w:val="0"/>
        <w:autoSpaceDN w:val="0"/>
        <w:adjustRightInd w:val="0"/>
        <w:rPr>
          <w:bCs/>
          <w:szCs w:val="22"/>
        </w:rPr>
      </w:pPr>
      <w:proofErr w:type="gramStart"/>
      <w:r w:rsidRPr="00C30E2E">
        <w:rPr>
          <w:bCs/>
          <w:szCs w:val="22"/>
        </w:rPr>
        <w:t>de</w:t>
      </w:r>
      <w:proofErr w:type="gramEnd"/>
      <w:r w:rsidRPr="00C30E2E">
        <w:rPr>
          <w:bCs/>
          <w:szCs w:val="22"/>
        </w:rPr>
        <w:t xml:space="preserve"> pensioensoorten waarin de basispensioenregeling voorziet;</w:t>
      </w:r>
    </w:p>
    <w:p w14:paraId="4288C240" w14:textId="77777777" w:rsidR="00ED0482" w:rsidRPr="00C30E2E" w:rsidRDefault="00ED0482" w:rsidP="00E72644">
      <w:pPr>
        <w:pStyle w:val="Lijstalinea"/>
        <w:numPr>
          <w:ilvl w:val="0"/>
          <w:numId w:val="33"/>
        </w:numPr>
        <w:autoSpaceDE w:val="0"/>
        <w:autoSpaceDN w:val="0"/>
        <w:adjustRightInd w:val="0"/>
        <w:rPr>
          <w:bCs/>
          <w:szCs w:val="22"/>
        </w:rPr>
      </w:pPr>
      <w:proofErr w:type="gramStart"/>
      <w:r w:rsidRPr="00C30E2E">
        <w:rPr>
          <w:bCs/>
          <w:szCs w:val="22"/>
        </w:rPr>
        <w:t>de</w:t>
      </w:r>
      <w:proofErr w:type="gramEnd"/>
      <w:r w:rsidRPr="00C30E2E">
        <w:rPr>
          <w:bCs/>
          <w:szCs w:val="22"/>
        </w:rPr>
        <w:t xml:space="preserve"> pensioensoorten waarin de basispensioenregeling niet voorziet;</w:t>
      </w:r>
    </w:p>
    <w:p w14:paraId="1390F056" w14:textId="77777777" w:rsidR="00ED0482" w:rsidRPr="00C30E2E" w:rsidRDefault="00ED0482" w:rsidP="00E72644">
      <w:pPr>
        <w:pStyle w:val="Lijstalinea"/>
        <w:numPr>
          <w:ilvl w:val="0"/>
          <w:numId w:val="33"/>
        </w:numPr>
        <w:autoSpaceDE w:val="0"/>
        <w:autoSpaceDN w:val="0"/>
        <w:adjustRightInd w:val="0"/>
        <w:rPr>
          <w:bCs/>
          <w:szCs w:val="22"/>
        </w:rPr>
      </w:pPr>
      <w:proofErr w:type="gramStart"/>
      <w:r w:rsidRPr="00C30E2E">
        <w:rPr>
          <w:bCs/>
          <w:szCs w:val="22"/>
        </w:rPr>
        <w:t>de</w:t>
      </w:r>
      <w:proofErr w:type="gramEnd"/>
      <w:r w:rsidRPr="00C30E2E">
        <w:rPr>
          <w:bCs/>
          <w:szCs w:val="22"/>
        </w:rPr>
        <w:t xml:space="preserve"> wijze waarop pensioen wordt opgebouwd;</w:t>
      </w:r>
    </w:p>
    <w:p w14:paraId="3A60D9FA" w14:textId="77777777" w:rsidR="00ED0482" w:rsidRPr="00C30E2E" w:rsidRDefault="00ED0482" w:rsidP="00E72644">
      <w:pPr>
        <w:pStyle w:val="Lijstalinea"/>
        <w:numPr>
          <w:ilvl w:val="0"/>
          <w:numId w:val="33"/>
        </w:numPr>
        <w:autoSpaceDE w:val="0"/>
        <w:autoSpaceDN w:val="0"/>
        <w:adjustRightInd w:val="0"/>
        <w:rPr>
          <w:bCs/>
          <w:szCs w:val="22"/>
        </w:rPr>
      </w:pPr>
      <w:proofErr w:type="gramStart"/>
      <w:r w:rsidRPr="00C30E2E">
        <w:rPr>
          <w:bCs/>
          <w:szCs w:val="22"/>
        </w:rPr>
        <w:t>de</w:t>
      </w:r>
      <w:proofErr w:type="gramEnd"/>
      <w:r w:rsidRPr="00C30E2E">
        <w:rPr>
          <w:bCs/>
          <w:szCs w:val="22"/>
        </w:rPr>
        <w:t xml:space="preserve"> keuzemogelijkheden van de deelnemer of gewezen deelnemer waarin de pensioenregeling voorziet;</w:t>
      </w:r>
    </w:p>
    <w:p w14:paraId="30971148" w14:textId="77777777" w:rsidR="00ED0482" w:rsidRPr="00C30E2E" w:rsidRDefault="00ED0482" w:rsidP="00E72644">
      <w:pPr>
        <w:pStyle w:val="Lijstalinea"/>
        <w:numPr>
          <w:ilvl w:val="0"/>
          <w:numId w:val="33"/>
        </w:numPr>
        <w:autoSpaceDE w:val="0"/>
        <w:autoSpaceDN w:val="0"/>
        <w:adjustRightInd w:val="0"/>
        <w:rPr>
          <w:bCs/>
          <w:szCs w:val="22"/>
        </w:rPr>
      </w:pPr>
      <w:proofErr w:type="gramStart"/>
      <w:r w:rsidRPr="00C30E2E">
        <w:rPr>
          <w:bCs/>
          <w:szCs w:val="22"/>
        </w:rPr>
        <w:t>de</w:t>
      </w:r>
      <w:proofErr w:type="gramEnd"/>
      <w:r w:rsidRPr="00C30E2E">
        <w:rPr>
          <w:bCs/>
          <w:szCs w:val="22"/>
        </w:rPr>
        <w:t xml:space="preserve"> risico’s;</w:t>
      </w:r>
    </w:p>
    <w:p w14:paraId="2E7EB93F" w14:textId="1BD8C772" w:rsidR="00ED0482" w:rsidRPr="00C30E2E" w:rsidRDefault="00ED0482" w:rsidP="00E72644">
      <w:pPr>
        <w:pStyle w:val="Lijstalinea"/>
        <w:numPr>
          <w:ilvl w:val="0"/>
          <w:numId w:val="33"/>
        </w:numPr>
        <w:autoSpaceDE w:val="0"/>
        <w:autoSpaceDN w:val="0"/>
        <w:adjustRightInd w:val="0"/>
        <w:rPr>
          <w:bCs/>
          <w:szCs w:val="22"/>
        </w:rPr>
      </w:pPr>
      <w:proofErr w:type="gramStart"/>
      <w:r w:rsidRPr="00C30E2E">
        <w:rPr>
          <w:bCs/>
          <w:szCs w:val="22"/>
        </w:rPr>
        <w:t>de</w:t>
      </w:r>
      <w:proofErr w:type="gramEnd"/>
      <w:r w:rsidRPr="00C30E2E">
        <w:rPr>
          <w:bCs/>
          <w:szCs w:val="22"/>
        </w:rPr>
        <w:t xml:space="preserve"> soorten uitvoeringskosten;</w:t>
      </w:r>
    </w:p>
    <w:p w14:paraId="4E95614E" w14:textId="12E79AD5" w:rsidR="00ED0482" w:rsidRDefault="00ED0482" w:rsidP="00E72644">
      <w:pPr>
        <w:pStyle w:val="Lijstalinea"/>
        <w:numPr>
          <w:ilvl w:val="0"/>
          <w:numId w:val="33"/>
        </w:numPr>
        <w:autoSpaceDE w:val="0"/>
        <w:autoSpaceDN w:val="0"/>
        <w:adjustRightInd w:val="0"/>
        <w:rPr>
          <w:bCs/>
          <w:szCs w:val="22"/>
        </w:rPr>
      </w:pPr>
      <w:proofErr w:type="gramStart"/>
      <w:r w:rsidRPr="00C30E2E">
        <w:rPr>
          <w:bCs/>
          <w:szCs w:val="22"/>
        </w:rPr>
        <w:t>de</w:t>
      </w:r>
      <w:proofErr w:type="gramEnd"/>
      <w:r w:rsidRPr="00C30E2E">
        <w:rPr>
          <w:bCs/>
          <w:szCs w:val="22"/>
        </w:rPr>
        <w:t xml:space="preserve"> beleidsdekkingsgraad met een omschrijving van de gevolgen ervan</w:t>
      </w:r>
      <w:r w:rsidR="00DF5C26">
        <w:rPr>
          <w:bCs/>
          <w:szCs w:val="22"/>
        </w:rPr>
        <w:t>;</w:t>
      </w:r>
    </w:p>
    <w:p w14:paraId="539A9C27" w14:textId="3D56DF08" w:rsidR="00DF5C26" w:rsidRDefault="00DF5C26" w:rsidP="00E72644">
      <w:pPr>
        <w:pStyle w:val="Lijstalinea"/>
        <w:numPr>
          <w:ilvl w:val="0"/>
          <w:numId w:val="33"/>
        </w:numPr>
        <w:autoSpaceDE w:val="0"/>
        <w:autoSpaceDN w:val="0"/>
        <w:adjustRightInd w:val="0"/>
        <w:rPr>
          <w:bCs/>
          <w:szCs w:val="22"/>
        </w:rPr>
      </w:pPr>
      <w:proofErr w:type="gramStart"/>
      <w:r>
        <w:rPr>
          <w:bCs/>
          <w:szCs w:val="22"/>
        </w:rPr>
        <w:t>op</w:t>
      </w:r>
      <w:proofErr w:type="gramEnd"/>
      <w:r>
        <w:rPr>
          <w:bCs/>
          <w:szCs w:val="22"/>
        </w:rPr>
        <w:t xml:space="preserve"> welke wijze in het beleggingsbeleid rekening wordt gehouden met milieu en klimaat, mensenrechten en sociale verhoudingen; en</w:t>
      </w:r>
    </w:p>
    <w:p w14:paraId="302EF7B8" w14:textId="4A667544" w:rsidR="00DF5C26" w:rsidRPr="00C30E2E" w:rsidRDefault="00DF5C26" w:rsidP="00E72644">
      <w:pPr>
        <w:pStyle w:val="Lijstalinea"/>
        <w:numPr>
          <w:ilvl w:val="0"/>
          <w:numId w:val="33"/>
        </w:numPr>
        <w:autoSpaceDE w:val="0"/>
        <w:autoSpaceDN w:val="0"/>
        <w:adjustRightInd w:val="0"/>
        <w:rPr>
          <w:bCs/>
          <w:szCs w:val="22"/>
        </w:rPr>
      </w:pPr>
      <w:proofErr w:type="gramStart"/>
      <w:r>
        <w:rPr>
          <w:bCs/>
          <w:szCs w:val="22"/>
        </w:rPr>
        <w:t>indien</w:t>
      </w:r>
      <w:proofErr w:type="gramEnd"/>
      <w:r>
        <w:rPr>
          <w:bCs/>
          <w:szCs w:val="22"/>
        </w:rPr>
        <w:t xml:space="preserve"> van toepassing, de beleggingsmogelijkheden van de deelnemer of gewezen deelnemer waarin de pensioenregeling voorziet.</w:t>
      </w:r>
    </w:p>
    <w:p w14:paraId="53C2C8BF" w14:textId="48001166" w:rsidR="00F05093" w:rsidRPr="00C30E2E" w:rsidRDefault="00FA17BB" w:rsidP="00036698">
      <w:pPr>
        <w:autoSpaceDE w:val="0"/>
        <w:autoSpaceDN w:val="0"/>
        <w:adjustRightInd w:val="0"/>
        <w:ind w:left="720" w:hanging="720"/>
        <w:rPr>
          <w:bCs/>
          <w:szCs w:val="22"/>
        </w:rPr>
      </w:pPr>
      <w:r w:rsidRPr="00C30E2E">
        <w:rPr>
          <w:bCs/>
          <w:szCs w:val="22"/>
        </w:rPr>
        <w:t>5</w:t>
      </w:r>
      <w:r w:rsidR="00F05093" w:rsidRPr="00C30E2E">
        <w:rPr>
          <w:bCs/>
          <w:szCs w:val="22"/>
        </w:rPr>
        <w:t xml:space="preserve">. </w:t>
      </w:r>
      <w:r w:rsidRPr="00C30E2E">
        <w:rPr>
          <w:bCs/>
          <w:szCs w:val="22"/>
        </w:rPr>
        <w:tab/>
      </w:r>
      <w:r w:rsidR="00F05093" w:rsidRPr="00C30E2E">
        <w:rPr>
          <w:bCs/>
          <w:szCs w:val="22"/>
        </w:rPr>
        <w:t xml:space="preserve">De nieuwe regeling voldoet niet aan de eisen van de Pensioenwet. Er mag </w:t>
      </w:r>
      <w:r w:rsidR="00A12599" w:rsidRPr="00C30E2E">
        <w:rPr>
          <w:bCs/>
          <w:szCs w:val="22"/>
        </w:rPr>
        <w:t xml:space="preserve">namelijk </w:t>
      </w:r>
      <w:r w:rsidR="00F05093" w:rsidRPr="00C30E2E">
        <w:rPr>
          <w:bCs/>
          <w:szCs w:val="22"/>
        </w:rPr>
        <w:t>geen onderscheid</w:t>
      </w:r>
      <w:r w:rsidR="00036698" w:rsidRPr="00C30E2E">
        <w:rPr>
          <w:bCs/>
          <w:szCs w:val="22"/>
        </w:rPr>
        <w:t xml:space="preserve"> </w:t>
      </w:r>
      <w:r w:rsidR="00F05093" w:rsidRPr="00C30E2E">
        <w:rPr>
          <w:bCs/>
          <w:szCs w:val="22"/>
        </w:rPr>
        <w:t xml:space="preserve">worden gemaakt tussen voltijd- en deeltijdmedewerkers (art. 8 lid 1 PW). Bovendien moet, </w:t>
      </w:r>
      <w:proofErr w:type="gramStart"/>
      <w:r w:rsidR="00F05093" w:rsidRPr="00C30E2E">
        <w:rPr>
          <w:bCs/>
          <w:szCs w:val="22"/>
        </w:rPr>
        <w:t>indien</w:t>
      </w:r>
      <w:proofErr w:type="gramEnd"/>
      <w:r w:rsidR="00F05093" w:rsidRPr="00C30E2E">
        <w:rPr>
          <w:bCs/>
          <w:szCs w:val="22"/>
        </w:rPr>
        <w:t xml:space="preserve"> een pensioenregeling wordt aangeboden, </w:t>
      </w:r>
      <w:r w:rsidR="00A12599" w:rsidRPr="00C30E2E">
        <w:rPr>
          <w:bCs/>
          <w:szCs w:val="22"/>
        </w:rPr>
        <w:t xml:space="preserve">de regeling </w:t>
      </w:r>
      <w:r w:rsidR="00F05093" w:rsidRPr="00C30E2E">
        <w:rPr>
          <w:bCs/>
          <w:szCs w:val="22"/>
        </w:rPr>
        <w:t xml:space="preserve">worden aangeboden aan iedere werknemer van </w:t>
      </w:r>
      <w:r w:rsidR="00604C8E" w:rsidRPr="00C30E2E">
        <w:rPr>
          <w:bCs/>
          <w:szCs w:val="22"/>
        </w:rPr>
        <w:t>18</w:t>
      </w:r>
      <w:r w:rsidR="00F05093" w:rsidRPr="00C30E2E">
        <w:rPr>
          <w:bCs/>
          <w:szCs w:val="22"/>
        </w:rPr>
        <w:t xml:space="preserve"> jaar en ouder (art. 8 lid 5 PW).</w:t>
      </w:r>
    </w:p>
    <w:p w14:paraId="729C384D" w14:textId="39E9F604" w:rsidR="00F05093" w:rsidRPr="00C30E2E" w:rsidRDefault="00FA17BB" w:rsidP="00AD5557">
      <w:pPr>
        <w:autoSpaceDE w:val="0"/>
        <w:autoSpaceDN w:val="0"/>
        <w:adjustRightInd w:val="0"/>
        <w:ind w:left="720" w:hanging="720"/>
        <w:rPr>
          <w:bCs/>
          <w:szCs w:val="22"/>
        </w:rPr>
      </w:pPr>
      <w:r w:rsidRPr="00C30E2E">
        <w:rPr>
          <w:bCs/>
          <w:szCs w:val="22"/>
        </w:rPr>
        <w:t>6</w:t>
      </w:r>
      <w:r w:rsidR="00F05093" w:rsidRPr="00C30E2E">
        <w:rPr>
          <w:bCs/>
          <w:szCs w:val="22"/>
        </w:rPr>
        <w:t xml:space="preserve">. </w:t>
      </w:r>
      <w:r w:rsidR="00F05093" w:rsidRPr="00C30E2E">
        <w:rPr>
          <w:bCs/>
          <w:szCs w:val="22"/>
        </w:rPr>
        <w:tab/>
        <w:t xml:space="preserve">De pensioengrondslag is het gedeelte van het salaris waarover de werknemer </w:t>
      </w:r>
      <w:r w:rsidR="00AD5557" w:rsidRPr="00C30E2E">
        <w:rPr>
          <w:bCs/>
          <w:szCs w:val="22"/>
        </w:rPr>
        <w:t xml:space="preserve">pensioen </w:t>
      </w:r>
      <w:r w:rsidR="00F05093" w:rsidRPr="00C30E2E">
        <w:rPr>
          <w:bCs/>
          <w:szCs w:val="22"/>
        </w:rPr>
        <w:t>opbouwt.</w:t>
      </w:r>
    </w:p>
    <w:p w14:paraId="6E28D7E8" w14:textId="2BBEB786" w:rsidR="00F05093" w:rsidRPr="00C30E2E" w:rsidRDefault="00FA17BB" w:rsidP="00F05093">
      <w:pPr>
        <w:autoSpaceDE w:val="0"/>
        <w:autoSpaceDN w:val="0"/>
        <w:adjustRightInd w:val="0"/>
        <w:rPr>
          <w:bCs/>
          <w:szCs w:val="22"/>
        </w:rPr>
      </w:pPr>
      <w:r w:rsidRPr="00C30E2E">
        <w:rPr>
          <w:bCs/>
          <w:szCs w:val="22"/>
        </w:rPr>
        <w:t>7</w:t>
      </w:r>
      <w:r w:rsidR="001B710D" w:rsidRPr="00C30E2E">
        <w:rPr>
          <w:bCs/>
          <w:szCs w:val="22"/>
        </w:rPr>
        <w:t xml:space="preserve">. </w:t>
      </w:r>
      <w:r w:rsidR="001B710D" w:rsidRPr="00C30E2E">
        <w:rPr>
          <w:bCs/>
          <w:szCs w:val="22"/>
        </w:rPr>
        <w:tab/>
        <w:t>De franchise is h</w:t>
      </w:r>
      <w:r w:rsidR="00F05093" w:rsidRPr="00C30E2E">
        <w:rPr>
          <w:bCs/>
          <w:szCs w:val="22"/>
        </w:rPr>
        <w:t>et gedeelte van het salaris waarover geen pensioen wordt opgebouwd.</w:t>
      </w:r>
    </w:p>
    <w:p w14:paraId="2FEFDBE3" w14:textId="047290F7" w:rsidR="00F05093" w:rsidRPr="00C30E2E" w:rsidRDefault="00FA17BB" w:rsidP="00036698">
      <w:pPr>
        <w:autoSpaceDE w:val="0"/>
        <w:autoSpaceDN w:val="0"/>
        <w:adjustRightInd w:val="0"/>
        <w:ind w:left="720" w:hanging="720"/>
        <w:rPr>
          <w:bCs/>
          <w:szCs w:val="22"/>
        </w:rPr>
      </w:pPr>
      <w:r w:rsidRPr="00C30E2E">
        <w:rPr>
          <w:bCs/>
          <w:szCs w:val="22"/>
        </w:rPr>
        <w:t>8</w:t>
      </w:r>
      <w:r w:rsidR="00F05093" w:rsidRPr="00C30E2E">
        <w:rPr>
          <w:bCs/>
          <w:szCs w:val="22"/>
        </w:rPr>
        <w:t xml:space="preserve">. </w:t>
      </w:r>
      <w:r w:rsidR="00F05093" w:rsidRPr="00C30E2E">
        <w:rPr>
          <w:bCs/>
          <w:szCs w:val="22"/>
        </w:rPr>
        <w:tab/>
        <w:t>Slapers zijn ex-deelnemers aan een pensioenregeling die na d</w:t>
      </w:r>
      <w:r w:rsidR="00036698" w:rsidRPr="00C30E2E">
        <w:rPr>
          <w:bCs/>
          <w:szCs w:val="22"/>
        </w:rPr>
        <w:t xml:space="preserve">e beëindiging van hun deelname </w:t>
      </w:r>
      <w:r w:rsidR="00F05093" w:rsidRPr="00C30E2E">
        <w:rPr>
          <w:bCs/>
          <w:szCs w:val="22"/>
        </w:rPr>
        <w:t>aan de pensioenregeling premievrije aanspraken hebben op pensioen. De premievrije aanspraken noemen we slapersrechten.</w:t>
      </w:r>
    </w:p>
    <w:p w14:paraId="7B83753C" w14:textId="77777777" w:rsidR="00A30DFE" w:rsidRPr="00C30E2E" w:rsidRDefault="00A30DFE" w:rsidP="00036698">
      <w:pPr>
        <w:autoSpaceDE w:val="0"/>
        <w:autoSpaceDN w:val="0"/>
        <w:adjustRightInd w:val="0"/>
        <w:ind w:left="720" w:hanging="720"/>
        <w:rPr>
          <w:bCs/>
          <w:szCs w:val="22"/>
        </w:rPr>
      </w:pPr>
    </w:p>
    <w:p w14:paraId="6F76EB62" w14:textId="02052676" w:rsidR="00626CF3" w:rsidRPr="00C30E2E" w:rsidRDefault="00626CF3" w:rsidP="00BA35B2">
      <w:pPr>
        <w:rPr>
          <w:bCs/>
          <w:szCs w:val="22"/>
        </w:rPr>
      </w:pPr>
      <w:r w:rsidRPr="00C30E2E">
        <w:rPr>
          <w:bCs/>
          <w:szCs w:val="22"/>
        </w:rPr>
        <w:t>Opgave 16.19</w:t>
      </w:r>
    </w:p>
    <w:p w14:paraId="1FD37001" w14:textId="6919F6F6" w:rsidR="00F05093" w:rsidRPr="00C30E2E" w:rsidRDefault="00626CF3" w:rsidP="00F05093">
      <w:pPr>
        <w:autoSpaceDE w:val="0"/>
        <w:autoSpaceDN w:val="0"/>
        <w:adjustRightInd w:val="0"/>
        <w:rPr>
          <w:bCs/>
          <w:szCs w:val="22"/>
        </w:rPr>
      </w:pPr>
      <w:r w:rsidRPr="00C30E2E">
        <w:rPr>
          <w:bCs/>
          <w:szCs w:val="22"/>
        </w:rPr>
        <w:t>1</w:t>
      </w:r>
      <w:r w:rsidR="00F05093" w:rsidRPr="00C30E2E">
        <w:rPr>
          <w:bCs/>
          <w:szCs w:val="22"/>
        </w:rPr>
        <w:t xml:space="preserve">. </w:t>
      </w:r>
      <w:r w:rsidR="00F05093" w:rsidRPr="00C30E2E">
        <w:rPr>
          <w:bCs/>
          <w:szCs w:val="22"/>
        </w:rPr>
        <w:tab/>
        <w:t>Een bedrijfspensioenfonds is een pensioenregeling specifiek voor een bepaald bedrijf.</w:t>
      </w:r>
    </w:p>
    <w:p w14:paraId="0D7C965B" w14:textId="24243727" w:rsidR="00A12599" w:rsidRPr="00C30E2E" w:rsidRDefault="00626CF3" w:rsidP="00036698">
      <w:pPr>
        <w:autoSpaceDE w:val="0"/>
        <w:autoSpaceDN w:val="0"/>
        <w:adjustRightInd w:val="0"/>
        <w:ind w:left="720" w:hanging="720"/>
        <w:rPr>
          <w:bCs/>
          <w:szCs w:val="22"/>
        </w:rPr>
      </w:pPr>
      <w:r w:rsidRPr="00C30E2E">
        <w:rPr>
          <w:bCs/>
          <w:szCs w:val="22"/>
        </w:rPr>
        <w:t>2</w:t>
      </w:r>
      <w:r w:rsidR="00F05093" w:rsidRPr="00C30E2E">
        <w:rPr>
          <w:bCs/>
          <w:szCs w:val="22"/>
        </w:rPr>
        <w:t xml:space="preserve">. </w:t>
      </w:r>
      <w:r w:rsidR="00F05093" w:rsidRPr="00C30E2E">
        <w:rPr>
          <w:bCs/>
          <w:szCs w:val="22"/>
        </w:rPr>
        <w:tab/>
        <w:t xml:space="preserve">Een bedrijfstakpensioenfonds is een pensioenfonds specifiek </w:t>
      </w:r>
      <w:r w:rsidR="00036698" w:rsidRPr="00C30E2E">
        <w:rPr>
          <w:bCs/>
          <w:szCs w:val="22"/>
        </w:rPr>
        <w:t xml:space="preserve">voor een bepaalde bedrijfstak. </w:t>
      </w:r>
      <w:r w:rsidR="00F05093" w:rsidRPr="00C30E2E">
        <w:rPr>
          <w:bCs/>
          <w:szCs w:val="22"/>
        </w:rPr>
        <w:t xml:space="preserve">Een bedrijfstak bestaat uit bedrijven die eenzelfde of nagenoeg hetzelfde product of </w:t>
      </w:r>
      <w:r w:rsidR="00A12599" w:rsidRPr="00C30E2E">
        <w:rPr>
          <w:bCs/>
          <w:szCs w:val="22"/>
        </w:rPr>
        <w:t xml:space="preserve">dezelfde </w:t>
      </w:r>
      <w:r w:rsidR="00F05093" w:rsidRPr="00C30E2E">
        <w:rPr>
          <w:bCs/>
          <w:szCs w:val="22"/>
        </w:rPr>
        <w:t xml:space="preserve">dienst </w:t>
      </w:r>
      <w:r w:rsidR="00AD5557" w:rsidRPr="00C30E2E">
        <w:rPr>
          <w:bCs/>
          <w:szCs w:val="22"/>
        </w:rPr>
        <w:t>leveren</w:t>
      </w:r>
      <w:r w:rsidR="00F05093" w:rsidRPr="00C30E2E">
        <w:rPr>
          <w:bCs/>
          <w:szCs w:val="22"/>
        </w:rPr>
        <w:t>.</w:t>
      </w:r>
    </w:p>
    <w:p w14:paraId="7FA0D92D" w14:textId="082151E6" w:rsidR="00F05093" w:rsidRPr="00C30E2E" w:rsidRDefault="00045862" w:rsidP="00E41FAE">
      <w:pPr>
        <w:autoSpaceDE w:val="0"/>
        <w:autoSpaceDN w:val="0"/>
        <w:adjustRightInd w:val="0"/>
        <w:ind w:left="720"/>
        <w:rPr>
          <w:bCs/>
          <w:szCs w:val="22"/>
        </w:rPr>
      </w:pPr>
      <w:r w:rsidRPr="00C30E2E">
        <w:rPr>
          <w:bCs/>
          <w:szCs w:val="22"/>
        </w:rPr>
        <w:t>Een ondernemingspensioenfonds (ook wel: bedrijfspensioenfonds) is alleen gericht op de werknemers van een bepaalde onderneming. Meestal is dat een grote onderneming.</w:t>
      </w:r>
    </w:p>
    <w:p w14:paraId="58B8956C" w14:textId="262BB750" w:rsidR="00F05093" w:rsidRPr="00C30E2E" w:rsidRDefault="00626CF3" w:rsidP="00036698">
      <w:pPr>
        <w:autoSpaceDE w:val="0"/>
        <w:autoSpaceDN w:val="0"/>
        <w:adjustRightInd w:val="0"/>
        <w:ind w:left="720" w:hanging="720"/>
        <w:rPr>
          <w:bCs/>
          <w:szCs w:val="22"/>
        </w:rPr>
      </w:pPr>
      <w:r w:rsidRPr="00C30E2E">
        <w:rPr>
          <w:bCs/>
          <w:szCs w:val="22"/>
        </w:rPr>
        <w:t>3</w:t>
      </w:r>
      <w:r w:rsidR="00F05093" w:rsidRPr="00C30E2E">
        <w:rPr>
          <w:bCs/>
          <w:szCs w:val="22"/>
        </w:rPr>
        <w:t xml:space="preserve">. </w:t>
      </w:r>
      <w:r w:rsidR="00F05093" w:rsidRPr="00C30E2E">
        <w:rPr>
          <w:bCs/>
          <w:szCs w:val="22"/>
        </w:rPr>
        <w:tab/>
      </w:r>
      <w:r w:rsidR="00604C8E" w:rsidRPr="00C30E2E">
        <w:rPr>
          <w:bCs/>
          <w:szCs w:val="22"/>
        </w:rPr>
        <w:t>Waardeo</w:t>
      </w:r>
      <w:r w:rsidR="00F05093" w:rsidRPr="00C30E2E">
        <w:rPr>
          <w:bCs/>
          <w:szCs w:val="22"/>
        </w:rPr>
        <w:t>verdracht betekent het overhevelen va</w:t>
      </w:r>
      <w:r w:rsidR="00045862" w:rsidRPr="00C30E2E">
        <w:rPr>
          <w:bCs/>
          <w:szCs w:val="22"/>
        </w:rPr>
        <w:t>n h</w:t>
      </w:r>
      <w:r w:rsidR="00036698" w:rsidRPr="00C30E2E">
        <w:rPr>
          <w:bCs/>
          <w:szCs w:val="22"/>
        </w:rPr>
        <w:t xml:space="preserve">et opgebouwde pensioen van het </w:t>
      </w:r>
      <w:r w:rsidR="00045862" w:rsidRPr="00C30E2E">
        <w:rPr>
          <w:bCs/>
          <w:szCs w:val="22"/>
        </w:rPr>
        <w:t>pensioenfonds van de</w:t>
      </w:r>
      <w:r w:rsidR="00F05093" w:rsidRPr="00C30E2E">
        <w:rPr>
          <w:bCs/>
          <w:szCs w:val="22"/>
        </w:rPr>
        <w:t xml:space="preserve"> oude werkgever naar de </w:t>
      </w:r>
      <w:r w:rsidR="00045862" w:rsidRPr="00C30E2E">
        <w:rPr>
          <w:bCs/>
          <w:szCs w:val="22"/>
        </w:rPr>
        <w:t xml:space="preserve">pensioenuitvoerder van de </w:t>
      </w:r>
      <w:r w:rsidR="00F05093" w:rsidRPr="00C30E2E">
        <w:rPr>
          <w:bCs/>
          <w:szCs w:val="22"/>
        </w:rPr>
        <w:t>nieuwe werkgever</w:t>
      </w:r>
      <w:r w:rsidR="00604C8E" w:rsidRPr="00C30E2E">
        <w:rPr>
          <w:bCs/>
          <w:szCs w:val="22"/>
        </w:rPr>
        <w:t xml:space="preserve"> (</w:t>
      </w:r>
      <w:r w:rsidR="002F78CE">
        <w:rPr>
          <w:bCs/>
          <w:szCs w:val="22"/>
        </w:rPr>
        <w:t>o</w:t>
      </w:r>
      <w:r w:rsidR="00604C8E" w:rsidRPr="00C30E2E">
        <w:rPr>
          <w:bCs/>
          <w:szCs w:val="22"/>
        </w:rPr>
        <w:t>ftewel de integratie van de oude aanspraak in de nieuwe pensioenregeling)</w:t>
      </w:r>
      <w:r w:rsidR="002F78CE">
        <w:rPr>
          <w:bCs/>
          <w:szCs w:val="22"/>
        </w:rPr>
        <w:t>.</w:t>
      </w:r>
    </w:p>
    <w:p w14:paraId="50B91A6C" w14:textId="58410C41" w:rsidR="00A839A0" w:rsidRPr="00C30E2E" w:rsidRDefault="00626CF3" w:rsidP="00830C8B">
      <w:pPr>
        <w:autoSpaceDE w:val="0"/>
        <w:autoSpaceDN w:val="0"/>
        <w:adjustRightInd w:val="0"/>
        <w:ind w:left="720" w:hanging="720"/>
        <w:rPr>
          <w:bCs/>
          <w:szCs w:val="22"/>
        </w:rPr>
      </w:pPr>
      <w:r w:rsidRPr="00C30E2E">
        <w:rPr>
          <w:bCs/>
          <w:szCs w:val="22"/>
        </w:rPr>
        <w:t>4</w:t>
      </w:r>
      <w:r w:rsidR="00F05093" w:rsidRPr="00C30E2E">
        <w:rPr>
          <w:bCs/>
          <w:szCs w:val="22"/>
        </w:rPr>
        <w:t xml:space="preserve">. </w:t>
      </w:r>
      <w:r w:rsidR="00F05093" w:rsidRPr="00C30E2E">
        <w:rPr>
          <w:bCs/>
          <w:szCs w:val="22"/>
        </w:rPr>
        <w:tab/>
      </w:r>
      <w:r w:rsidR="00830C8B" w:rsidRPr="00C30E2E">
        <w:rPr>
          <w:bCs/>
          <w:szCs w:val="22"/>
        </w:rPr>
        <w:t>H</w:t>
      </w:r>
      <w:r w:rsidR="00F05093" w:rsidRPr="00C30E2E">
        <w:rPr>
          <w:bCs/>
          <w:szCs w:val="22"/>
        </w:rPr>
        <w:t>et inkop</w:t>
      </w:r>
      <w:r w:rsidR="00830C8B" w:rsidRPr="00C30E2E">
        <w:rPr>
          <w:bCs/>
          <w:szCs w:val="22"/>
        </w:rPr>
        <w:t>en van een aantal pensioenjaren en h</w:t>
      </w:r>
      <w:r w:rsidR="00F05093" w:rsidRPr="00C30E2E">
        <w:rPr>
          <w:bCs/>
          <w:szCs w:val="22"/>
        </w:rPr>
        <w:t>et inkopen van een bepaald bedrag aan ouderdomspensioen.</w:t>
      </w:r>
    </w:p>
    <w:p w14:paraId="6649B3C6" w14:textId="3D175C3E" w:rsidR="007976A2" w:rsidRPr="00C30E2E" w:rsidRDefault="007976A2" w:rsidP="007976A2">
      <w:pPr>
        <w:ind w:left="720" w:hanging="720"/>
        <w:rPr>
          <w:bCs/>
          <w:szCs w:val="22"/>
        </w:rPr>
      </w:pPr>
      <w:r w:rsidRPr="00C30E2E">
        <w:rPr>
          <w:bCs/>
          <w:szCs w:val="22"/>
        </w:rPr>
        <w:t>5.</w:t>
      </w:r>
      <w:r w:rsidRPr="00C30E2E">
        <w:rPr>
          <w:bCs/>
          <w:szCs w:val="22"/>
        </w:rPr>
        <w:tab/>
        <w:t>Ook het bij het vorige pensioenfonds opgebouwde bedrag groeit mee met salarisstijgingen (als er sprake is van een eindloonregeling).</w:t>
      </w:r>
    </w:p>
    <w:p w14:paraId="3F558A3F" w14:textId="664447E5" w:rsidR="007976A2" w:rsidRPr="00C30E2E" w:rsidRDefault="007976A2" w:rsidP="007976A2">
      <w:pPr>
        <w:ind w:left="720" w:hanging="720"/>
        <w:rPr>
          <w:bCs/>
          <w:szCs w:val="22"/>
        </w:rPr>
      </w:pPr>
      <w:r w:rsidRPr="00C30E2E">
        <w:rPr>
          <w:bCs/>
          <w:szCs w:val="22"/>
        </w:rPr>
        <w:lastRenderedPageBreak/>
        <w:t>6.</w:t>
      </w:r>
      <w:r w:rsidRPr="00C30E2E">
        <w:rPr>
          <w:bCs/>
          <w:szCs w:val="22"/>
        </w:rPr>
        <w:tab/>
        <w:t>Het probleem is dat de overstappende werknemer er meestal bij inschiet. (Een werknemer kan om waardeoverdracht vragen. Hij heeft echter ook de keuze het eerder opgebouwde pensioen achter te laten bij de vorige pensioenuitvoerder.)</w:t>
      </w:r>
    </w:p>
    <w:p w14:paraId="24B7A695" w14:textId="38871CE4" w:rsidR="008E72A3" w:rsidRDefault="007976A2" w:rsidP="00DF5C26">
      <w:pPr>
        <w:ind w:left="720" w:hanging="720"/>
        <w:rPr>
          <w:bCs/>
          <w:szCs w:val="22"/>
        </w:rPr>
      </w:pPr>
      <w:r w:rsidRPr="00C30E2E">
        <w:rPr>
          <w:bCs/>
          <w:szCs w:val="22"/>
        </w:rPr>
        <w:t xml:space="preserve">7. </w:t>
      </w:r>
      <w:r w:rsidRPr="00C30E2E">
        <w:rPr>
          <w:bCs/>
          <w:szCs w:val="22"/>
        </w:rPr>
        <w:tab/>
        <w:t>Omdat hier per dienstjaar opgebouwd wordt aan de hand van het gemiddeld verdiende salaris en er niet via backservice een inhaalslag plaatsvindt.</w:t>
      </w:r>
    </w:p>
    <w:p w14:paraId="67B64C65" w14:textId="5543CA60" w:rsidR="00FA17BB" w:rsidRPr="00C30E2E" w:rsidRDefault="00FA17BB" w:rsidP="00FA17BB">
      <w:pPr>
        <w:spacing w:line="276" w:lineRule="auto"/>
        <w:rPr>
          <w:bCs/>
          <w:szCs w:val="22"/>
        </w:rPr>
      </w:pPr>
      <w:r w:rsidRPr="00C30E2E">
        <w:rPr>
          <w:bCs/>
          <w:szCs w:val="22"/>
        </w:rPr>
        <w:t xml:space="preserve">8. </w:t>
      </w:r>
      <w:r w:rsidRPr="00C30E2E">
        <w:rPr>
          <w:bCs/>
          <w:szCs w:val="22"/>
        </w:rPr>
        <w:tab/>
        <w:t>Pensioen 1-2-3 moet in elk geval bevatten:</w:t>
      </w:r>
    </w:p>
    <w:p w14:paraId="579DB3A7" w14:textId="77777777" w:rsidR="00FA17BB" w:rsidRPr="00C30E2E" w:rsidRDefault="00FA17BB" w:rsidP="00FA17BB">
      <w:pPr>
        <w:pStyle w:val="Lijstalinea"/>
        <w:numPr>
          <w:ilvl w:val="0"/>
          <w:numId w:val="28"/>
        </w:numPr>
        <w:rPr>
          <w:bCs/>
          <w:szCs w:val="22"/>
        </w:rPr>
      </w:pPr>
      <w:proofErr w:type="gramStart"/>
      <w:r w:rsidRPr="00C30E2E">
        <w:rPr>
          <w:bCs/>
          <w:szCs w:val="22"/>
        </w:rPr>
        <w:t>de</w:t>
      </w:r>
      <w:proofErr w:type="gramEnd"/>
      <w:r w:rsidRPr="00C30E2E">
        <w:rPr>
          <w:bCs/>
          <w:szCs w:val="22"/>
        </w:rPr>
        <w:t xml:space="preserve"> inhoud van de basispensioenregeling; </w:t>
      </w:r>
    </w:p>
    <w:p w14:paraId="5801FC43" w14:textId="77777777" w:rsidR="00FA17BB" w:rsidRPr="00C30E2E" w:rsidRDefault="00FA17BB" w:rsidP="00FA17BB">
      <w:pPr>
        <w:pStyle w:val="Lijstalinea"/>
        <w:numPr>
          <w:ilvl w:val="0"/>
          <w:numId w:val="28"/>
        </w:numPr>
        <w:rPr>
          <w:bCs/>
          <w:szCs w:val="22"/>
        </w:rPr>
      </w:pPr>
      <w:proofErr w:type="gramStart"/>
      <w:r w:rsidRPr="00C30E2E">
        <w:rPr>
          <w:bCs/>
          <w:szCs w:val="22"/>
        </w:rPr>
        <w:t>de</w:t>
      </w:r>
      <w:proofErr w:type="gramEnd"/>
      <w:r w:rsidRPr="00C30E2E">
        <w:rPr>
          <w:bCs/>
          <w:szCs w:val="22"/>
        </w:rPr>
        <w:t xml:space="preserve"> toeslagverlening; </w:t>
      </w:r>
    </w:p>
    <w:p w14:paraId="5F377413" w14:textId="77777777" w:rsidR="00FA17BB" w:rsidRPr="00C30E2E" w:rsidRDefault="00FA17BB" w:rsidP="00FA17BB">
      <w:pPr>
        <w:pStyle w:val="Lijstalinea"/>
        <w:numPr>
          <w:ilvl w:val="0"/>
          <w:numId w:val="28"/>
        </w:numPr>
        <w:rPr>
          <w:bCs/>
          <w:szCs w:val="22"/>
        </w:rPr>
      </w:pPr>
      <w:proofErr w:type="gramStart"/>
      <w:r w:rsidRPr="00C30E2E">
        <w:rPr>
          <w:bCs/>
          <w:szCs w:val="22"/>
        </w:rPr>
        <w:t>het</w:t>
      </w:r>
      <w:proofErr w:type="gramEnd"/>
      <w:r w:rsidRPr="00C30E2E">
        <w:rPr>
          <w:bCs/>
          <w:szCs w:val="22"/>
        </w:rPr>
        <w:t xml:space="preserve"> recht van de werknemer om bij de pensioenuitvoerder het voor hem geldende pensioenreglement op te vragen; </w:t>
      </w:r>
    </w:p>
    <w:p w14:paraId="6D6CDFA8" w14:textId="77777777" w:rsidR="00FA17BB" w:rsidRPr="00C30E2E" w:rsidRDefault="00FA17BB" w:rsidP="00FA17BB">
      <w:pPr>
        <w:pStyle w:val="Lijstalinea"/>
        <w:numPr>
          <w:ilvl w:val="0"/>
          <w:numId w:val="28"/>
        </w:numPr>
        <w:rPr>
          <w:bCs/>
          <w:szCs w:val="22"/>
        </w:rPr>
      </w:pPr>
      <w:proofErr w:type="gramStart"/>
      <w:r w:rsidRPr="00C30E2E">
        <w:rPr>
          <w:bCs/>
          <w:szCs w:val="22"/>
        </w:rPr>
        <w:t>informatie</w:t>
      </w:r>
      <w:proofErr w:type="gramEnd"/>
      <w:r w:rsidRPr="00C30E2E">
        <w:rPr>
          <w:bCs/>
          <w:szCs w:val="22"/>
        </w:rPr>
        <w:t xml:space="preserve"> over het bestaan van een vrijwillige pensioenregeling; </w:t>
      </w:r>
    </w:p>
    <w:p w14:paraId="04CD194F" w14:textId="77777777" w:rsidR="00FA17BB" w:rsidRPr="00C30E2E" w:rsidRDefault="00FA17BB" w:rsidP="00FA17BB">
      <w:pPr>
        <w:pStyle w:val="Lijstalinea"/>
        <w:numPr>
          <w:ilvl w:val="0"/>
          <w:numId w:val="28"/>
        </w:numPr>
        <w:rPr>
          <w:bCs/>
          <w:szCs w:val="22"/>
        </w:rPr>
      </w:pPr>
      <w:proofErr w:type="gramStart"/>
      <w:r w:rsidRPr="00C30E2E">
        <w:rPr>
          <w:bCs/>
          <w:szCs w:val="22"/>
        </w:rPr>
        <w:t>omstandigheden</w:t>
      </w:r>
      <w:proofErr w:type="gramEnd"/>
      <w:r w:rsidRPr="00C30E2E">
        <w:rPr>
          <w:bCs/>
          <w:szCs w:val="22"/>
        </w:rPr>
        <w:t xml:space="preserve"> die betrekking hebben op het functioneren van de pensioenuitvoerder (bijvoorbeeld als de pensioenuitvoerder een herstelplan moet uitvoeren als gevolg van een dekkings</w:t>
      </w:r>
      <w:r w:rsidRPr="00C30E2E">
        <w:rPr>
          <w:rFonts w:eastAsia="MS Gothic"/>
          <w:bCs/>
          <w:szCs w:val="22"/>
        </w:rPr>
        <w:t>‑</w:t>
      </w:r>
      <w:r w:rsidRPr="00C30E2E">
        <w:rPr>
          <w:bCs/>
          <w:szCs w:val="22"/>
        </w:rPr>
        <w:t xml:space="preserve"> of reservetekort); </w:t>
      </w:r>
    </w:p>
    <w:p w14:paraId="4B50A71E" w14:textId="77777777" w:rsidR="00FA17BB" w:rsidRPr="00C30E2E" w:rsidRDefault="00FA17BB" w:rsidP="00FA17BB">
      <w:pPr>
        <w:pStyle w:val="Lijstalinea"/>
        <w:numPr>
          <w:ilvl w:val="0"/>
          <w:numId w:val="28"/>
        </w:numPr>
        <w:rPr>
          <w:bCs/>
          <w:szCs w:val="22"/>
        </w:rPr>
      </w:pPr>
      <w:proofErr w:type="gramStart"/>
      <w:r w:rsidRPr="00C30E2E">
        <w:rPr>
          <w:bCs/>
          <w:szCs w:val="22"/>
        </w:rPr>
        <w:t>het</w:t>
      </w:r>
      <w:proofErr w:type="gramEnd"/>
      <w:r w:rsidRPr="00C30E2E">
        <w:rPr>
          <w:bCs/>
          <w:szCs w:val="22"/>
        </w:rPr>
        <w:t xml:space="preserve"> recht van de werknemer om bij de pensioenuitvoerder een verzoek in te dienen voor een berekening van de effecten van uitruil van zijn pensioenaanspraken. </w:t>
      </w:r>
    </w:p>
    <w:p w14:paraId="7028054F" w14:textId="77777777" w:rsidR="00FA17BB" w:rsidRPr="00C30E2E" w:rsidRDefault="00FA17BB" w:rsidP="00FA17BB">
      <w:pPr>
        <w:ind w:left="720" w:hanging="720"/>
        <w:rPr>
          <w:bCs/>
          <w:szCs w:val="22"/>
        </w:rPr>
      </w:pPr>
      <w:r w:rsidRPr="00C30E2E">
        <w:rPr>
          <w:bCs/>
          <w:szCs w:val="22"/>
        </w:rPr>
        <w:tab/>
        <w:t>Daarnaast moet Pensioen 1-2-3 de ingangsdatum van de pensioenovereenkomst vermelden, de pensioenvorm met vermelding of al dan niet sprake is van een nabestaanden- en/of arbeidsongeschiktheidspensioen, het karakter van de pensioenovereenkomst (uitkerings-, kapitaal</w:t>
      </w:r>
      <w:r w:rsidRPr="00C30E2E">
        <w:rPr>
          <w:rFonts w:eastAsia="MS Gothic"/>
          <w:bCs/>
          <w:szCs w:val="22"/>
        </w:rPr>
        <w:t>‑</w:t>
      </w:r>
      <w:r w:rsidRPr="00C30E2E">
        <w:rPr>
          <w:bCs/>
          <w:szCs w:val="22"/>
        </w:rPr>
        <w:t xml:space="preserve"> of premieovereenkomst), de wijze waarop de pensioenaanspraken worden vastgesteld, de ingangsdatum van het pensioen en de duur van de uitkering, de gevolgen van beëindiging van de deelneming voor de hoogte van de pensioenaanspraken, de gevolgen van arbeidsongeschiktheid voor de verwerving van de pensioenaanspraken, een eventueel betalingsvoorbehoud van de werkgever en de mogelijkheid tot vrijwillige voortzetting.</w:t>
      </w:r>
    </w:p>
    <w:p w14:paraId="6DDD8EA5" w14:textId="77777777" w:rsidR="00FA17BB" w:rsidRPr="00C30E2E" w:rsidRDefault="00FA17BB" w:rsidP="007976A2">
      <w:pPr>
        <w:ind w:left="720" w:hanging="720"/>
        <w:rPr>
          <w:bCs/>
          <w:szCs w:val="22"/>
        </w:rPr>
      </w:pPr>
    </w:p>
    <w:p w14:paraId="135067C5" w14:textId="6339FE48" w:rsidR="00626CF3" w:rsidRPr="00C30E2E" w:rsidRDefault="00626CF3" w:rsidP="00BA35B2">
      <w:pPr>
        <w:autoSpaceDE w:val="0"/>
        <w:autoSpaceDN w:val="0"/>
        <w:adjustRightInd w:val="0"/>
        <w:rPr>
          <w:bCs/>
          <w:szCs w:val="22"/>
        </w:rPr>
      </w:pPr>
      <w:r w:rsidRPr="00C30E2E">
        <w:rPr>
          <w:bCs/>
          <w:szCs w:val="22"/>
        </w:rPr>
        <w:t>Opgave 16.20</w:t>
      </w:r>
    </w:p>
    <w:p w14:paraId="32EF4BF2" w14:textId="4B42214A" w:rsidR="00626CF3" w:rsidRPr="00C30E2E" w:rsidRDefault="00626CF3" w:rsidP="00830C8B">
      <w:pPr>
        <w:tabs>
          <w:tab w:val="left" w:pos="-1418"/>
          <w:tab w:val="left" w:pos="0"/>
        </w:tabs>
        <w:rPr>
          <w:bCs/>
          <w:szCs w:val="22"/>
        </w:rPr>
      </w:pPr>
      <w:r w:rsidRPr="00C30E2E">
        <w:rPr>
          <w:bCs/>
          <w:szCs w:val="22"/>
        </w:rPr>
        <w:t xml:space="preserve">1. </w:t>
      </w:r>
      <w:r w:rsidRPr="00C30E2E">
        <w:rPr>
          <w:bCs/>
          <w:szCs w:val="22"/>
        </w:rPr>
        <w:tab/>
      </w:r>
      <w:r w:rsidR="00830C8B" w:rsidRPr="00C30E2E">
        <w:rPr>
          <w:bCs/>
          <w:szCs w:val="22"/>
        </w:rPr>
        <w:t xml:space="preserve">a. </w:t>
      </w:r>
      <w:r w:rsidRPr="00C30E2E">
        <w:rPr>
          <w:bCs/>
          <w:szCs w:val="22"/>
        </w:rPr>
        <w:t>Niet</w:t>
      </w:r>
      <w:r w:rsidR="001B710D" w:rsidRPr="00C30E2E">
        <w:rPr>
          <w:bCs/>
          <w:szCs w:val="22"/>
        </w:rPr>
        <w:t>, e</w:t>
      </w:r>
      <w:r w:rsidRPr="00C30E2E">
        <w:rPr>
          <w:bCs/>
          <w:szCs w:val="22"/>
        </w:rPr>
        <w:t>indheffingsbestanddelen behoren niet tot het pensioengevend loon.</w:t>
      </w:r>
    </w:p>
    <w:p w14:paraId="214140E2" w14:textId="0AFABAE9" w:rsidR="00626CF3" w:rsidRPr="00C30E2E" w:rsidRDefault="00830C8B" w:rsidP="00830C8B">
      <w:pPr>
        <w:tabs>
          <w:tab w:val="left" w:pos="-1418"/>
          <w:tab w:val="left" w:pos="0"/>
        </w:tabs>
        <w:ind w:left="720"/>
        <w:rPr>
          <w:bCs/>
          <w:szCs w:val="22"/>
        </w:rPr>
      </w:pPr>
      <w:r w:rsidRPr="00C30E2E">
        <w:rPr>
          <w:bCs/>
          <w:szCs w:val="22"/>
        </w:rPr>
        <w:t xml:space="preserve">b. </w:t>
      </w:r>
      <w:r w:rsidR="00626CF3" w:rsidRPr="00C30E2E">
        <w:rPr>
          <w:bCs/>
          <w:szCs w:val="22"/>
        </w:rPr>
        <w:t>Wel</w:t>
      </w:r>
      <w:r w:rsidR="001B710D" w:rsidRPr="00C30E2E">
        <w:rPr>
          <w:bCs/>
          <w:szCs w:val="22"/>
        </w:rPr>
        <w:t>, i</w:t>
      </w:r>
      <w:r w:rsidR="00626CF3" w:rsidRPr="00C30E2E">
        <w:rPr>
          <w:bCs/>
          <w:szCs w:val="22"/>
        </w:rPr>
        <w:t>ngehouden pensioenpremie behoort wel tot het pensioengevend loon.</w:t>
      </w:r>
    </w:p>
    <w:p w14:paraId="5F62D9E5" w14:textId="5A6DA35B" w:rsidR="00626CF3" w:rsidRPr="00C30E2E" w:rsidRDefault="00830C8B" w:rsidP="00830C8B">
      <w:pPr>
        <w:tabs>
          <w:tab w:val="left" w:pos="-1418"/>
          <w:tab w:val="left" w:pos="0"/>
        </w:tabs>
        <w:ind w:left="720"/>
        <w:rPr>
          <w:bCs/>
          <w:szCs w:val="22"/>
        </w:rPr>
      </w:pPr>
      <w:r w:rsidRPr="00C30E2E">
        <w:rPr>
          <w:bCs/>
          <w:szCs w:val="22"/>
        </w:rPr>
        <w:t xml:space="preserve">c. </w:t>
      </w:r>
      <w:r w:rsidR="00626CF3" w:rsidRPr="00C30E2E">
        <w:rPr>
          <w:bCs/>
          <w:szCs w:val="22"/>
        </w:rPr>
        <w:t>Niet</w:t>
      </w:r>
      <w:r w:rsidR="001B710D" w:rsidRPr="00C30E2E">
        <w:rPr>
          <w:bCs/>
          <w:szCs w:val="22"/>
        </w:rPr>
        <w:t>, d</w:t>
      </w:r>
      <w:r w:rsidR="00626CF3" w:rsidRPr="00C30E2E">
        <w:rPr>
          <w:bCs/>
          <w:szCs w:val="22"/>
        </w:rPr>
        <w:t>e bijtelling privégebruik auto behoort niet tot het pensioengevend loon.</w:t>
      </w:r>
    </w:p>
    <w:p w14:paraId="6E4DFE14" w14:textId="5F1553E4" w:rsidR="00626CF3" w:rsidRPr="00C30E2E" w:rsidRDefault="00830C8B" w:rsidP="00830C8B">
      <w:pPr>
        <w:tabs>
          <w:tab w:val="left" w:pos="-1418"/>
          <w:tab w:val="left" w:pos="0"/>
        </w:tabs>
        <w:ind w:left="720"/>
        <w:rPr>
          <w:bCs/>
          <w:szCs w:val="22"/>
        </w:rPr>
      </w:pPr>
      <w:r w:rsidRPr="00C30E2E">
        <w:rPr>
          <w:bCs/>
          <w:szCs w:val="22"/>
        </w:rPr>
        <w:t xml:space="preserve">d. </w:t>
      </w:r>
      <w:r w:rsidR="00626CF3" w:rsidRPr="00C30E2E">
        <w:rPr>
          <w:bCs/>
          <w:szCs w:val="22"/>
        </w:rPr>
        <w:t>Wel</w:t>
      </w:r>
      <w:r w:rsidR="001B710D" w:rsidRPr="00C30E2E">
        <w:rPr>
          <w:bCs/>
          <w:szCs w:val="22"/>
        </w:rPr>
        <w:t>, d</w:t>
      </w:r>
      <w:r w:rsidR="00626CF3" w:rsidRPr="00C30E2E">
        <w:rPr>
          <w:bCs/>
          <w:szCs w:val="22"/>
        </w:rPr>
        <w:t xml:space="preserve">e franchise behoort wel tot het pensioengevend loon (maar niet tot de </w:t>
      </w:r>
      <w:r w:rsidR="00604C8E" w:rsidRPr="00C30E2E">
        <w:rPr>
          <w:bCs/>
          <w:szCs w:val="22"/>
        </w:rPr>
        <w:t xml:space="preserve">grondslag voor </w:t>
      </w:r>
      <w:r w:rsidR="00626CF3" w:rsidRPr="00C30E2E">
        <w:rPr>
          <w:bCs/>
          <w:szCs w:val="22"/>
        </w:rPr>
        <w:t>pensioenopbouw).</w:t>
      </w:r>
    </w:p>
    <w:p w14:paraId="411947F1" w14:textId="409006CE" w:rsidR="00626CF3" w:rsidRPr="00C30E2E" w:rsidRDefault="00830C8B" w:rsidP="00830C8B">
      <w:pPr>
        <w:tabs>
          <w:tab w:val="left" w:pos="-1418"/>
          <w:tab w:val="left" w:pos="0"/>
        </w:tabs>
        <w:ind w:left="720"/>
        <w:rPr>
          <w:bCs/>
          <w:szCs w:val="22"/>
        </w:rPr>
      </w:pPr>
      <w:r w:rsidRPr="00C30E2E">
        <w:rPr>
          <w:bCs/>
          <w:szCs w:val="22"/>
        </w:rPr>
        <w:t xml:space="preserve">e. </w:t>
      </w:r>
      <w:r w:rsidR="00626CF3" w:rsidRPr="00C30E2E">
        <w:rPr>
          <w:bCs/>
          <w:szCs w:val="22"/>
        </w:rPr>
        <w:t>Niet</w:t>
      </w:r>
      <w:r w:rsidR="001B710D" w:rsidRPr="00C30E2E">
        <w:rPr>
          <w:bCs/>
          <w:szCs w:val="22"/>
        </w:rPr>
        <w:t>, h</w:t>
      </w:r>
      <w:r w:rsidR="00626CF3" w:rsidRPr="00C30E2E">
        <w:rPr>
          <w:bCs/>
          <w:szCs w:val="22"/>
        </w:rPr>
        <w:t>et fictieve loon van een werknemer/aanmerkelijkbelanghouder behoort niet tot het pensioengevend loon.</w:t>
      </w:r>
    </w:p>
    <w:p w14:paraId="01E9BA00" w14:textId="77777777" w:rsidR="00626CF3" w:rsidRPr="00C30E2E" w:rsidRDefault="00626CF3" w:rsidP="00BA35B2">
      <w:pPr>
        <w:tabs>
          <w:tab w:val="left" w:pos="-1418"/>
          <w:tab w:val="left" w:pos="0"/>
        </w:tabs>
        <w:ind w:left="720" w:hanging="720"/>
        <w:rPr>
          <w:bCs/>
          <w:szCs w:val="22"/>
        </w:rPr>
      </w:pPr>
      <w:r w:rsidRPr="00C30E2E">
        <w:rPr>
          <w:bCs/>
          <w:szCs w:val="22"/>
        </w:rPr>
        <w:t xml:space="preserve">2. </w:t>
      </w:r>
      <w:r w:rsidRPr="00C30E2E">
        <w:rPr>
          <w:bCs/>
          <w:szCs w:val="22"/>
        </w:rPr>
        <w:tab/>
        <w:t>Eerdere pensionering leidt tot actuariële herrekening met een lagere pensioenuitkering als gevolg.</w:t>
      </w:r>
    </w:p>
    <w:p w14:paraId="1F1AD3BF" w14:textId="7E91567B" w:rsidR="00626CF3" w:rsidRPr="00C30E2E" w:rsidRDefault="00626CF3" w:rsidP="00830C8B">
      <w:pPr>
        <w:autoSpaceDE w:val="0"/>
        <w:autoSpaceDN w:val="0"/>
        <w:adjustRightInd w:val="0"/>
        <w:ind w:left="720" w:hanging="720"/>
        <w:rPr>
          <w:bCs/>
          <w:szCs w:val="22"/>
        </w:rPr>
      </w:pPr>
      <w:r w:rsidRPr="00C30E2E">
        <w:rPr>
          <w:bCs/>
          <w:szCs w:val="22"/>
        </w:rPr>
        <w:t xml:space="preserve">3. </w:t>
      </w:r>
      <w:r w:rsidRPr="00C30E2E">
        <w:rPr>
          <w:bCs/>
          <w:szCs w:val="22"/>
        </w:rPr>
        <w:tab/>
        <w:t>Latere pensionering leidt tot actuariële oprenting met een hogere pensioenuitkering als gevolg.</w:t>
      </w:r>
    </w:p>
    <w:sectPr w:rsidR="00626CF3" w:rsidRPr="00C30E2E" w:rsidSect="00FF503B">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3B6F7" w14:textId="77777777" w:rsidR="005D09F1" w:rsidRDefault="005D09F1" w:rsidP="00DC2998">
      <w:r>
        <w:separator/>
      </w:r>
    </w:p>
  </w:endnote>
  <w:endnote w:type="continuationSeparator" w:id="0">
    <w:p w14:paraId="3E05B634" w14:textId="77777777" w:rsidR="005D09F1" w:rsidRDefault="005D09F1" w:rsidP="00DC2998">
      <w:r>
        <w:continuationSeparator/>
      </w:r>
    </w:p>
  </w:endnote>
  <w:endnote w:type="continuationNotice" w:id="1">
    <w:p w14:paraId="32901780" w14:textId="77777777" w:rsidR="005D09F1" w:rsidRDefault="005D0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12F" w14:textId="77777777" w:rsidR="00C30E2E" w:rsidRDefault="00C30E2E" w:rsidP="00C30E2E">
    <w:pPr>
      <w:pStyle w:val="Voettekst"/>
      <w:jc w:val="right"/>
      <w:rPr>
        <w:rFonts w:eastAsia="Calibri"/>
        <w:b/>
        <w:sz w:val="18"/>
        <w:szCs w:val="18"/>
      </w:rPr>
    </w:pPr>
  </w:p>
  <w:p w14:paraId="6CD1D9B8" w14:textId="223C5AF8" w:rsidR="00C30E2E" w:rsidRPr="009E3188" w:rsidRDefault="00C30E2E" w:rsidP="00C30E2E">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499A473A" w14:textId="77777777" w:rsidR="00C30E2E" w:rsidRDefault="00C30E2E" w:rsidP="00C30E2E">
    <w:pPr>
      <w:pStyle w:val="Voettekst"/>
    </w:pPr>
  </w:p>
  <w:p w14:paraId="578BCD02" w14:textId="77777777" w:rsidR="00707B04" w:rsidRPr="00C30E2E" w:rsidRDefault="00707B04" w:rsidP="00C30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3D3B" w14:textId="77777777" w:rsidR="005D09F1" w:rsidRDefault="005D09F1" w:rsidP="00DC2998">
      <w:r>
        <w:separator/>
      </w:r>
    </w:p>
  </w:footnote>
  <w:footnote w:type="continuationSeparator" w:id="0">
    <w:p w14:paraId="53FBC248" w14:textId="77777777" w:rsidR="005D09F1" w:rsidRDefault="005D09F1" w:rsidP="00DC2998">
      <w:r>
        <w:continuationSeparator/>
      </w:r>
    </w:p>
  </w:footnote>
  <w:footnote w:type="continuationNotice" w:id="1">
    <w:p w14:paraId="029E48C7" w14:textId="77777777" w:rsidR="005D09F1" w:rsidRDefault="005D0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77F1" w14:textId="3F8D2263" w:rsidR="00C30E2E" w:rsidRPr="00ED6429" w:rsidRDefault="00C30E2E" w:rsidP="00C30E2E">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16</w:t>
    </w:r>
    <w:r w:rsidRPr="00ED6429">
      <w:rPr>
        <w:rFonts w:ascii="Times New Roman" w:hAnsi="Times New Roman"/>
        <w:b/>
        <w:bCs/>
        <w:i/>
        <w:sz w:val="22"/>
        <w:szCs w:val="22"/>
      </w:rPr>
      <w:t xml:space="preserve"> VPS ASZ niveau 5, 202</w:t>
    </w:r>
    <w:r w:rsidR="005D29C5">
      <w:rPr>
        <w:rFonts w:ascii="Times New Roman" w:hAnsi="Times New Roman"/>
        <w:b/>
        <w:bCs/>
        <w:i/>
        <w:sz w:val="22"/>
        <w:szCs w:val="22"/>
      </w:rPr>
      <w:t>5</w:t>
    </w:r>
    <w:r w:rsidRPr="00ED6429">
      <w:rPr>
        <w:rFonts w:ascii="Times New Roman" w:hAnsi="Times New Roman"/>
        <w:b/>
        <w:bCs/>
        <w:i/>
        <w:sz w:val="22"/>
        <w:szCs w:val="22"/>
      </w:rPr>
      <w:t>/202</w:t>
    </w:r>
    <w:r w:rsidR="005D29C5">
      <w:rPr>
        <w:rFonts w:ascii="Times New Roman" w:hAnsi="Times New Roman"/>
        <w:b/>
        <w:bCs/>
        <w:i/>
        <w:sz w:val="22"/>
        <w:szCs w:val="22"/>
      </w:rPr>
      <w:t>6</w:t>
    </w:r>
  </w:p>
  <w:p w14:paraId="4FA12627" w14:textId="77777777" w:rsidR="00C30E2E" w:rsidRDefault="00C30E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C5F7D5B"/>
    <w:multiLevelType w:val="hybridMultilevel"/>
    <w:tmpl w:val="11C05C28"/>
    <w:lvl w:ilvl="0" w:tplc="663800F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0B13B65"/>
    <w:multiLevelType w:val="hybridMultilevel"/>
    <w:tmpl w:val="70F25E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332CB5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81013F8"/>
    <w:multiLevelType w:val="hybridMultilevel"/>
    <w:tmpl w:val="AD703FE8"/>
    <w:lvl w:ilvl="0" w:tplc="0413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2FB7EB0"/>
    <w:multiLevelType w:val="hybridMultilevel"/>
    <w:tmpl w:val="EADC77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D809D0"/>
    <w:multiLevelType w:val="hybridMultilevel"/>
    <w:tmpl w:val="5E0C66A0"/>
    <w:lvl w:ilvl="0" w:tplc="0413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89512346">
    <w:abstractNumId w:val="1"/>
  </w:num>
  <w:num w:numId="2" w16cid:durableId="69624407">
    <w:abstractNumId w:val="24"/>
  </w:num>
  <w:num w:numId="3" w16cid:durableId="1168865519">
    <w:abstractNumId w:val="40"/>
  </w:num>
  <w:num w:numId="4" w16cid:durableId="731660098">
    <w:abstractNumId w:val="35"/>
  </w:num>
  <w:num w:numId="5" w16cid:durableId="1550989919">
    <w:abstractNumId w:val="13"/>
  </w:num>
  <w:num w:numId="6" w16cid:durableId="151221707">
    <w:abstractNumId w:val="42"/>
  </w:num>
  <w:num w:numId="7" w16cid:durableId="1620260623">
    <w:abstractNumId w:val="36"/>
  </w:num>
  <w:num w:numId="8" w16cid:durableId="230507257">
    <w:abstractNumId w:val="27"/>
  </w:num>
  <w:num w:numId="9" w16cid:durableId="1311910480">
    <w:abstractNumId w:val="31"/>
  </w:num>
  <w:num w:numId="10" w16cid:durableId="823743030">
    <w:abstractNumId w:val="11"/>
  </w:num>
  <w:num w:numId="11" w16cid:durableId="1353073419">
    <w:abstractNumId w:val="6"/>
  </w:num>
  <w:num w:numId="12" w16cid:durableId="622426886">
    <w:abstractNumId w:val="12"/>
  </w:num>
  <w:num w:numId="13" w16cid:durableId="1941915826">
    <w:abstractNumId w:val="39"/>
  </w:num>
  <w:num w:numId="14" w16cid:durableId="1801846922">
    <w:abstractNumId w:val="29"/>
  </w:num>
  <w:num w:numId="15" w16cid:durableId="2017724516">
    <w:abstractNumId w:val="26"/>
  </w:num>
  <w:num w:numId="16" w16cid:durableId="1129203953">
    <w:abstractNumId w:val="25"/>
  </w:num>
  <w:num w:numId="17" w16cid:durableId="1311445845">
    <w:abstractNumId w:val="4"/>
  </w:num>
  <w:num w:numId="18" w16cid:durableId="2113043745">
    <w:abstractNumId w:val="23"/>
  </w:num>
  <w:num w:numId="19" w16cid:durableId="851914719">
    <w:abstractNumId w:val="30"/>
  </w:num>
  <w:num w:numId="20" w16cid:durableId="1031220221">
    <w:abstractNumId w:val="7"/>
  </w:num>
  <w:num w:numId="21" w16cid:durableId="425004883">
    <w:abstractNumId w:val="3"/>
  </w:num>
  <w:num w:numId="22" w16cid:durableId="2104908069">
    <w:abstractNumId w:val="19"/>
  </w:num>
  <w:num w:numId="23" w16cid:durableId="4522098">
    <w:abstractNumId w:val="20"/>
  </w:num>
  <w:num w:numId="24" w16cid:durableId="1710763763">
    <w:abstractNumId w:val="15"/>
  </w:num>
  <w:num w:numId="25" w16cid:durableId="1181122186">
    <w:abstractNumId w:val="14"/>
  </w:num>
  <w:num w:numId="26" w16cid:durableId="2120636290">
    <w:abstractNumId w:val="2"/>
  </w:num>
  <w:num w:numId="27" w16cid:durableId="1833061010">
    <w:abstractNumId w:val="22"/>
  </w:num>
  <w:num w:numId="28" w16cid:durableId="955015730">
    <w:abstractNumId w:val="34"/>
  </w:num>
  <w:num w:numId="29" w16cid:durableId="930553619">
    <w:abstractNumId w:val="37"/>
  </w:num>
  <w:num w:numId="30" w16cid:durableId="1484395988">
    <w:abstractNumId w:val="18"/>
  </w:num>
  <w:num w:numId="31" w16cid:durableId="351690907">
    <w:abstractNumId w:val="16"/>
  </w:num>
  <w:num w:numId="32" w16cid:durableId="1102459878">
    <w:abstractNumId w:val="8"/>
  </w:num>
  <w:num w:numId="33" w16cid:durableId="1364164517">
    <w:abstractNumId w:val="32"/>
  </w:num>
  <w:num w:numId="34" w16cid:durableId="45490400">
    <w:abstractNumId w:val="28"/>
  </w:num>
  <w:num w:numId="35" w16cid:durableId="656955260">
    <w:abstractNumId w:val="9"/>
  </w:num>
  <w:num w:numId="36" w16cid:durableId="828669028">
    <w:abstractNumId w:val="0"/>
  </w:num>
  <w:num w:numId="37" w16cid:durableId="1967200229">
    <w:abstractNumId w:val="10"/>
  </w:num>
  <w:num w:numId="38" w16cid:durableId="1015619833">
    <w:abstractNumId w:val="5"/>
  </w:num>
  <w:num w:numId="39" w16cid:durableId="1231042635">
    <w:abstractNumId w:val="21"/>
  </w:num>
  <w:num w:numId="40" w16cid:durableId="156655857">
    <w:abstractNumId w:val="38"/>
  </w:num>
  <w:num w:numId="41" w16cid:durableId="2128968979">
    <w:abstractNumId w:val="43"/>
  </w:num>
  <w:num w:numId="42" w16cid:durableId="1952592072">
    <w:abstractNumId w:val="17"/>
  </w:num>
  <w:num w:numId="43" w16cid:durableId="1401364854">
    <w:abstractNumId w:val="33"/>
  </w:num>
  <w:num w:numId="44" w16cid:durableId="2818096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093"/>
    <w:rsid w:val="00011751"/>
    <w:rsid w:val="00034A4F"/>
    <w:rsid w:val="00036698"/>
    <w:rsid w:val="00044D11"/>
    <w:rsid w:val="00045862"/>
    <w:rsid w:val="0005511D"/>
    <w:rsid w:val="0007035C"/>
    <w:rsid w:val="00071387"/>
    <w:rsid w:val="00090891"/>
    <w:rsid w:val="000C685A"/>
    <w:rsid w:val="000D27A4"/>
    <w:rsid w:val="00116739"/>
    <w:rsid w:val="001228A5"/>
    <w:rsid w:val="001357C0"/>
    <w:rsid w:val="001500E7"/>
    <w:rsid w:val="00162880"/>
    <w:rsid w:val="00165BE7"/>
    <w:rsid w:val="00187DF1"/>
    <w:rsid w:val="001A0F2E"/>
    <w:rsid w:val="001B0911"/>
    <w:rsid w:val="001B710D"/>
    <w:rsid w:val="001E6720"/>
    <w:rsid w:val="001F195A"/>
    <w:rsid w:val="002032A2"/>
    <w:rsid w:val="0020592F"/>
    <w:rsid w:val="00206CBC"/>
    <w:rsid w:val="00215A6A"/>
    <w:rsid w:val="00215D1E"/>
    <w:rsid w:val="00235007"/>
    <w:rsid w:val="00252F5E"/>
    <w:rsid w:val="00265565"/>
    <w:rsid w:val="00271909"/>
    <w:rsid w:val="002B221D"/>
    <w:rsid w:val="002B46D9"/>
    <w:rsid w:val="002B59A7"/>
    <w:rsid w:val="002B7F49"/>
    <w:rsid w:val="002E643E"/>
    <w:rsid w:val="002E7598"/>
    <w:rsid w:val="002F4E57"/>
    <w:rsid w:val="002F78CE"/>
    <w:rsid w:val="002F7D0F"/>
    <w:rsid w:val="00316ADF"/>
    <w:rsid w:val="0032030D"/>
    <w:rsid w:val="00336D88"/>
    <w:rsid w:val="003550FB"/>
    <w:rsid w:val="0036042B"/>
    <w:rsid w:val="00374DA7"/>
    <w:rsid w:val="00393F5A"/>
    <w:rsid w:val="003A2A2E"/>
    <w:rsid w:val="003D504A"/>
    <w:rsid w:val="003D5C56"/>
    <w:rsid w:val="003E74BA"/>
    <w:rsid w:val="004129CC"/>
    <w:rsid w:val="00414071"/>
    <w:rsid w:val="0042601E"/>
    <w:rsid w:val="004422F5"/>
    <w:rsid w:val="00442F84"/>
    <w:rsid w:val="004666F2"/>
    <w:rsid w:val="00476214"/>
    <w:rsid w:val="00491EF2"/>
    <w:rsid w:val="00501999"/>
    <w:rsid w:val="005221E2"/>
    <w:rsid w:val="005647EA"/>
    <w:rsid w:val="005963D8"/>
    <w:rsid w:val="005C0491"/>
    <w:rsid w:val="005D09F1"/>
    <w:rsid w:val="005D29C5"/>
    <w:rsid w:val="005E7536"/>
    <w:rsid w:val="005F78D9"/>
    <w:rsid w:val="0060218F"/>
    <w:rsid w:val="00604C8E"/>
    <w:rsid w:val="006175BC"/>
    <w:rsid w:val="00626CF3"/>
    <w:rsid w:val="00631EE9"/>
    <w:rsid w:val="006342A7"/>
    <w:rsid w:val="006510B2"/>
    <w:rsid w:val="006510C3"/>
    <w:rsid w:val="0065204F"/>
    <w:rsid w:val="00656A8C"/>
    <w:rsid w:val="00665AE4"/>
    <w:rsid w:val="006760FF"/>
    <w:rsid w:val="006769BE"/>
    <w:rsid w:val="006D1765"/>
    <w:rsid w:val="006D4CDF"/>
    <w:rsid w:val="006D541C"/>
    <w:rsid w:val="006E280C"/>
    <w:rsid w:val="006F0F9B"/>
    <w:rsid w:val="006F53B1"/>
    <w:rsid w:val="00702843"/>
    <w:rsid w:val="00707B04"/>
    <w:rsid w:val="0071145F"/>
    <w:rsid w:val="00715853"/>
    <w:rsid w:val="007439C2"/>
    <w:rsid w:val="00762508"/>
    <w:rsid w:val="00763862"/>
    <w:rsid w:val="00770B61"/>
    <w:rsid w:val="00774D22"/>
    <w:rsid w:val="007952E5"/>
    <w:rsid w:val="0079562D"/>
    <w:rsid w:val="007976A2"/>
    <w:rsid w:val="007A6166"/>
    <w:rsid w:val="007E4C7D"/>
    <w:rsid w:val="00830C8B"/>
    <w:rsid w:val="00837B41"/>
    <w:rsid w:val="00890D01"/>
    <w:rsid w:val="0089533A"/>
    <w:rsid w:val="008A1E71"/>
    <w:rsid w:val="008A669F"/>
    <w:rsid w:val="008B1748"/>
    <w:rsid w:val="008B2AD1"/>
    <w:rsid w:val="008E5809"/>
    <w:rsid w:val="008E72A3"/>
    <w:rsid w:val="008F45A1"/>
    <w:rsid w:val="00921F1C"/>
    <w:rsid w:val="0093614B"/>
    <w:rsid w:val="009369B3"/>
    <w:rsid w:val="00946CFB"/>
    <w:rsid w:val="0095082A"/>
    <w:rsid w:val="009566A7"/>
    <w:rsid w:val="00983CB9"/>
    <w:rsid w:val="009A1B3A"/>
    <w:rsid w:val="009A498B"/>
    <w:rsid w:val="009B6E58"/>
    <w:rsid w:val="009B77B1"/>
    <w:rsid w:val="009B7CDE"/>
    <w:rsid w:val="009C07C8"/>
    <w:rsid w:val="009C2853"/>
    <w:rsid w:val="009C7E92"/>
    <w:rsid w:val="009D08D7"/>
    <w:rsid w:val="009E0642"/>
    <w:rsid w:val="009E09BA"/>
    <w:rsid w:val="009F536E"/>
    <w:rsid w:val="00A006F9"/>
    <w:rsid w:val="00A02DAE"/>
    <w:rsid w:val="00A12599"/>
    <w:rsid w:val="00A30DFE"/>
    <w:rsid w:val="00A31CE0"/>
    <w:rsid w:val="00A35C61"/>
    <w:rsid w:val="00A57F62"/>
    <w:rsid w:val="00A62421"/>
    <w:rsid w:val="00A70BE4"/>
    <w:rsid w:val="00A839A0"/>
    <w:rsid w:val="00A86FD6"/>
    <w:rsid w:val="00A91D60"/>
    <w:rsid w:val="00A92447"/>
    <w:rsid w:val="00AC31E1"/>
    <w:rsid w:val="00AD1B74"/>
    <w:rsid w:val="00AD5557"/>
    <w:rsid w:val="00AE200D"/>
    <w:rsid w:val="00AE2C2F"/>
    <w:rsid w:val="00B042EF"/>
    <w:rsid w:val="00B11385"/>
    <w:rsid w:val="00B17CD8"/>
    <w:rsid w:val="00B35535"/>
    <w:rsid w:val="00BA35B2"/>
    <w:rsid w:val="00BA5EE4"/>
    <w:rsid w:val="00BA7EE8"/>
    <w:rsid w:val="00BD05B9"/>
    <w:rsid w:val="00BF2505"/>
    <w:rsid w:val="00BF5718"/>
    <w:rsid w:val="00C050C2"/>
    <w:rsid w:val="00C138BC"/>
    <w:rsid w:val="00C15C0E"/>
    <w:rsid w:val="00C173F8"/>
    <w:rsid w:val="00C30E2E"/>
    <w:rsid w:val="00C6498F"/>
    <w:rsid w:val="00C779AD"/>
    <w:rsid w:val="00CB0BA7"/>
    <w:rsid w:val="00CB193B"/>
    <w:rsid w:val="00CB6609"/>
    <w:rsid w:val="00CC3CC5"/>
    <w:rsid w:val="00CD604D"/>
    <w:rsid w:val="00CE57B8"/>
    <w:rsid w:val="00CF0392"/>
    <w:rsid w:val="00D022CB"/>
    <w:rsid w:val="00D35592"/>
    <w:rsid w:val="00D43C6E"/>
    <w:rsid w:val="00D52F53"/>
    <w:rsid w:val="00D86221"/>
    <w:rsid w:val="00DA2AE3"/>
    <w:rsid w:val="00DB5DB6"/>
    <w:rsid w:val="00DC2998"/>
    <w:rsid w:val="00DE0C19"/>
    <w:rsid w:val="00DF35C7"/>
    <w:rsid w:val="00DF5C26"/>
    <w:rsid w:val="00E02548"/>
    <w:rsid w:val="00E41FAE"/>
    <w:rsid w:val="00E71CBD"/>
    <w:rsid w:val="00E72644"/>
    <w:rsid w:val="00E76D0C"/>
    <w:rsid w:val="00E814C6"/>
    <w:rsid w:val="00E81BB2"/>
    <w:rsid w:val="00EA55F0"/>
    <w:rsid w:val="00EA649C"/>
    <w:rsid w:val="00EB735D"/>
    <w:rsid w:val="00ED0482"/>
    <w:rsid w:val="00ED18BC"/>
    <w:rsid w:val="00ED51D3"/>
    <w:rsid w:val="00EE0F4B"/>
    <w:rsid w:val="00EE21D2"/>
    <w:rsid w:val="00EF12C1"/>
    <w:rsid w:val="00EF3BA5"/>
    <w:rsid w:val="00EF6946"/>
    <w:rsid w:val="00F01233"/>
    <w:rsid w:val="00F023C3"/>
    <w:rsid w:val="00F05093"/>
    <w:rsid w:val="00F5138C"/>
    <w:rsid w:val="00F56EB9"/>
    <w:rsid w:val="00F82986"/>
    <w:rsid w:val="00F86B35"/>
    <w:rsid w:val="00F918DA"/>
    <w:rsid w:val="00F95C96"/>
    <w:rsid w:val="00FA17BB"/>
    <w:rsid w:val="00FB3EE3"/>
    <w:rsid w:val="00FC0364"/>
    <w:rsid w:val="00FD2AD8"/>
    <w:rsid w:val="00FE2AC6"/>
    <w:rsid w:val="00FF1951"/>
    <w:rsid w:val="00FF4336"/>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CA06"/>
  <w15:docId w15:val="{8B77BF15-7BF4-4766-ACD2-EE33BE3C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626CF3"/>
    <w:pPr>
      <w:keepNext/>
      <w:spacing w:before="240" w:after="140"/>
      <w:outlineLvl w:val="0"/>
    </w:pPr>
    <w:rPr>
      <w:b/>
      <w:bCs/>
      <w:kern w:val="28"/>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CB0BA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BA7"/>
    <w:rPr>
      <w:rFonts w:asciiTheme="majorHAnsi" w:eastAsiaTheme="majorEastAsia" w:hAnsiTheme="majorHAnsi" w:cstheme="majorBidi"/>
      <w:spacing w:val="-10"/>
      <w:kern w:val="28"/>
      <w:sz w:val="56"/>
      <w:szCs w:val="56"/>
      <w:lang w:val="nl-NL" w:eastAsia="nl-NL"/>
    </w:rPr>
  </w:style>
  <w:style w:type="character" w:customStyle="1" w:styleId="Kop1Char">
    <w:name w:val="Kop 1 Char"/>
    <w:basedOn w:val="Standaardalinea-lettertype"/>
    <w:link w:val="Kop1"/>
    <w:rsid w:val="00626CF3"/>
    <w:rPr>
      <w:rFonts w:ascii="Times New Roman" w:eastAsia="Times New Roman" w:hAnsi="Times New Roman" w:cs="Times New Roman"/>
      <w:b/>
      <w:bCs/>
      <w:kern w:val="28"/>
      <w:sz w:val="26"/>
      <w:szCs w:val="26"/>
      <w:lang w:val="nl-NL" w:eastAsia="nl-NL"/>
    </w:rPr>
  </w:style>
  <w:style w:type="character" w:styleId="Hyperlink">
    <w:name w:val="Hyperlink"/>
    <w:basedOn w:val="Standaardalinea-lettertype"/>
    <w:uiPriority w:val="99"/>
    <w:unhideWhenUsed/>
    <w:rsid w:val="009F536E"/>
    <w:rPr>
      <w:color w:val="0000FF" w:themeColor="hyperlink"/>
      <w:u w:val="single"/>
    </w:rPr>
  </w:style>
  <w:style w:type="character" w:styleId="Onopgelostemelding">
    <w:name w:val="Unresolved Mention"/>
    <w:basedOn w:val="Standaardalinea-lettertype"/>
    <w:uiPriority w:val="99"/>
    <w:semiHidden/>
    <w:unhideWhenUsed/>
    <w:rsid w:val="009F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81D9-6010-4FCE-B7BD-111158E51AE5}">
  <ds:schemaRefs>
    <ds:schemaRef ds:uri="http://schemas.openxmlformats.org/officeDocument/2006/bibliography"/>
  </ds:schemaRefs>
</ds:datastoreItem>
</file>

<file path=customXml/itemProps2.xml><?xml version="1.0" encoding="utf-8"?>
<ds:datastoreItem xmlns:ds="http://schemas.openxmlformats.org/officeDocument/2006/customXml" ds:itemID="{7B6C7AE4-22F1-4A20-B480-5CBE13801464}">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F3F7E8B9-E15A-4A89-A35C-3B57928C328C}">
  <ds:schemaRefs>
    <ds:schemaRef ds:uri="http://schemas.microsoft.com/sharepoint/v3/contenttype/forms"/>
  </ds:schemaRefs>
</ds:datastoreItem>
</file>

<file path=customXml/itemProps4.xml><?xml version="1.0" encoding="utf-8"?>
<ds:datastoreItem xmlns:ds="http://schemas.openxmlformats.org/officeDocument/2006/customXml" ds:itemID="{207592B4-D602-4F72-B216-E2C8C4ED4757}"/>
</file>

<file path=docProps/app.xml><?xml version="1.0" encoding="utf-8"?>
<Properties xmlns="http://schemas.openxmlformats.org/officeDocument/2006/extended-properties" xmlns:vt="http://schemas.openxmlformats.org/officeDocument/2006/docPropsVTypes">
  <Template>Normal</Template>
  <TotalTime>154</TotalTime>
  <Pages>12</Pages>
  <Words>5370</Words>
  <Characters>29537</Characters>
  <Application>Microsoft Office Word</Application>
  <DocSecurity>0</DocSecurity>
  <Lines>246</Lines>
  <Paragraphs>69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7</cp:revision>
  <cp:lastPrinted>2022-06-07T11:24:00Z</cp:lastPrinted>
  <dcterms:created xsi:type="dcterms:W3CDTF">2024-06-07T09:12:00Z</dcterms:created>
  <dcterms:modified xsi:type="dcterms:W3CDTF">2025-03-18T18:57:00Z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3052000</vt:r8>
  </property>
</Properties>
</file>