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>Hypothecaire lening is € 80.000 ipv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0101593" w14:textId="77777777" w:rsidR="00AD6348" w:rsidRDefault="00AD6348" w:rsidP="00B97B2E">
      <w:pPr>
        <w:spacing w:after="0"/>
        <w:rPr>
          <w:rFonts w:ascii="Arial" w:hAnsi="Arial" w:cs="Arial"/>
          <w:sz w:val="24"/>
          <w:szCs w:val="24"/>
        </w:rPr>
      </w:pPr>
    </w:p>
    <w:p w14:paraId="679A809D" w14:textId="19FD0822" w:rsidR="00AD6348" w:rsidRPr="00ED113F" w:rsidRDefault="00AD6348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24A6">
        <w:rPr>
          <w:rFonts w:ascii="Arial" w:hAnsi="Arial" w:cs="Arial"/>
          <w:sz w:val="24"/>
          <w:szCs w:val="24"/>
        </w:rPr>
        <w:t>Dotatie voorziening onderhoud is 80.000 ipv 40.000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5F5502CF" w14:textId="7C4C4A34" w:rsidR="00B46C73" w:rsidRDefault="00156955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Materiële vaste activa 2.000.000 ipv 1.750.000</w:t>
      </w:r>
    </w:p>
    <w:p w14:paraId="25CE7005" w14:textId="77777777" w:rsidR="00156955" w:rsidRPr="00ED113F" w:rsidRDefault="00156955" w:rsidP="00B97B2E">
      <w:pPr>
        <w:spacing w:after="0"/>
        <w:rPr>
          <w:rFonts w:ascii="Arial" w:hAnsi="Arial" w:cs="Arial"/>
          <w:sz w:val="24"/>
          <w:szCs w:val="24"/>
        </w:rPr>
      </w:pPr>
    </w:p>
    <w:p w14:paraId="13CD46D0" w14:textId="5A34D17B" w:rsidR="005C54A6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</w:r>
      <w:r w:rsidR="00A56B36">
        <w:rPr>
          <w:rFonts w:ascii="Arial" w:hAnsi="Arial" w:cs="Arial"/>
          <w:sz w:val="24"/>
          <w:szCs w:val="24"/>
        </w:rPr>
        <w:t>j</w:t>
      </w:r>
      <w:r w:rsidR="00A56B36">
        <w:rPr>
          <w:rFonts w:ascii="Arial" w:hAnsi="Arial" w:cs="Arial"/>
          <w:sz w:val="24"/>
          <w:szCs w:val="24"/>
        </w:rPr>
        <w:tab/>
      </w:r>
      <w:r w:rsidR="005C54A6">
        <w:rPr>
          <w:rFonts w:ascii="Arial" w:hAnsi="Arial" w:cs="Arial"/>
          <w:sz w:val="24"/>
          <w:szCs w:val="24"/>
        </w:rPr>
        <w:t>Telstreep moet achter inkoopwaarde van de omzet staan</w:t>
      </w:r>
    </w:p>
    <w:p w14:paraId="08595F46" w14:textId="3A0603D1" w:rsidR="00A56B36" w:rsidRDefault="00A56B3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8B891B3" w14:textId="351F2EF6" w:rsidR="00B46C73" w:rsidRPr="00ED113F" w:rsidRDefault="00A56B36" w:rsidP="00A56B3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r w:rsidR="00646CBE">
        <w:rPr>
          <w:rFonts w:ascii="Arial" w:hAnsi="Arial" w:cs="Arial"/>
          <w:sz w:val="24"/>
          <w:szCs w:val="24"/>
        </w:rPr>
        <w:t>ipv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D0FD020" w14:textId="2D5F32EB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7F02">
        <w:rPr>
          <w:rFonts w:ascii="Arial" w:hAnsi="Arial" w:cs="Arial"/>
          <w:sz w:val="24"/>
          <w:szCs w:val="24"/>
        </w:rPr>
        <w:t>een na laatste streepje</w:t>
      </w:r>
    </w:p>
    <w:p w14:paraId="51D38E25" w14:textId="5687D4EC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</w:t>
      </w:r>
      <w:r w:rsidR="00066054">
        <w:rPr>
          <w:rFonts w:ascii="Arial" w:hAnsi="Arial" w:cs="Arial"/>
          <w:sz w:val="24"/>
          <w:szCs w:val="24"/>
        </w:rPr>
        <w:t xml:space="preserve"> ipv 200.000</w:t>
      </w:r>
      <w:r w:rsidR="00D22236">
        <w:rPr>
          <w:rFonts w:ascii="Arial" w:hAnsi="Arial" w:cs="Arial"/>
          <w:sz w:val="24"/>
          <w:szCs w:val="24"/>
        </w:rPr>
        <w:t>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01B86638" w14:textId="77777777" w:rsidR="006B7DE3" w:rsidRDefault="006B7DE3" w:rsidP="00B97B2E">
      <w:pPr>
        <w:spacing w:after="0"/>
        <w:rPr>
          <w:rFonts w:ascii="Arial" w:hAnsi="Arial" w:cs="Arial"/>
          <w:sz w:val="24"/>
          <w:szCs w:val="24"/>
        </w:rPr>
      </w:pPr>
    </w:p>
    <w:p w14:paraId="272DFF4E" w14:textId="535D2E7C" w:rsidR="006B7DE3" w:rsidRPr="00ED113F" w:rsidRDefault="006B7DE3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6ED8">
        <w:rPr>
          <w:rFonts w:ascii="Arial" w:hAnsi="Arial" w:cs="Arial"/>
          <w:sz w:val="24"/>
          <w:szCs w:val="24"/>
        </w:rPr>
        <w:t>Aandelenkapitaal</w:t>
      </w:r>
      <w:r>
        <w:rPr>
          <w:rFonts w:ascii="Arial" w:hAnsi="Arial" w:cs="Arial"/>
          <w:sz w:val="24"/>
          <w:szCs w:val="24"/>
        </w:rPr>
        <w:t xml:space="preserve"> ipv Aandeelkapitaal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590DE736" w14:textId="343D4569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Aandelenkapitaal</w:t>
      </w:r>
      <w:r>
        <w:rPr>
          <w:rFonts w:ascii="Arial" w:hAnsi="Arial" w:cs="Arial"/>
          <w:sz w:val="24"/>
          <w:szCs w:val="24"/>
        </w:rPr>
        <w:t xml:space="preserve"> ipv Aandeelkapitaal</w:t>
      </w:r>
    </w:p>
    <w:p w14:paraId="6AC2459E" w14:textId="77777777" w:rsidR="00C96ED8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11A0897" w14:textId="696AA3E9" w:rsidR="00C96ED8" w:rsidRDefault="00C96ED8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Voorraden </w:t>
      </w:r>
      <w:r w:rsidR="0077494A">
        <w:rPr>
          <w:rFonts w:ascii="Arial" w:hAnsi="Arial" w:cs="Arial"/>
          <w:sz w:val="24"/>
          <w:szCs w:val="24"/>
        </w:rPr>
        <w:t xml:space="preserve">2023 </w:t>
      </w:r>
      <w:r w:rsidR="0077494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180 </w:t>
      </w:r>
      <w:r w:rsidR="0077494A">
        <w:rPr>
          <w:rFonts w:ascii="Arial" w:hAnsi="Arial" w:cs="Arial"/>
          <w:sz w:val="24"/>
          <w:szCs w:val="24"/>
        </w:rPr>
        <w:t>ipv 680</w:t>
      </w:r>
    </w:p>
    <w:p w14:paraId="325A0AEA" w14:textId="16A2286F" w:rsidR="0077494A" w:rsidRDefault="0077494A" w:rsidP="007749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Voorraden 2022</w:t>
      </w:r>
      <w:r>
        <w:rPr>
          <w:rFonts w:ascii="Arial" w:hAnsi="Arial" w:cs="Arial"/>
          <w:sz w:val="24"/>
          <w:szCs w:val="24"/>
        </w:rPr>
        <w:tab/>
        <w:t>110 ipv 6.440</w:t>
      </w:r>
    </w:p>
    <w:p w14:paraId="32BC3B08" w14:textId="77777777" w:rsidR="00C96ED8" w:rsidRPr="00ED113F" w:rsidRDefault="00C96ED8" w:rsidP="00C96ED8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70F2246B" w14:textId="77777777" w:rsidR="00974676" w:rsidRDefault="00974676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8517DA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r w:rsidRPr="00B91D9C">
        <w:rPr>
          <w:rFonts w:ascii="Arial" w:hAnsi="Arial" w:cs="Arial"/>
          <w:sz w:val="24"/>
          <w:szCs w:val="24"/>
        </w:rPr>
        <w:t>ipv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6814FDD" w14:textId="17ECADE7" w:rsidR="00C701A9" w:rsidRDefault="00AD0125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8.21 </w:t>
      </w:r>
      <w:r>
        <w:rPr>
          <w:rFonts w:ascii="Arial" w:hAnsi="Arial" w:cs="Arial"/>
          <w:sz w:val="24"/>
          <w:szCs w:val="24"/>
        </w:rPr>
        <w:tab/>
      </w:r>
      <w:r w:rsidR="005122C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de vraag </w:t>
      </w:r>
      <w:r w:rsidR="005122CD">
        <w:rPr>
          <w:rFonts w:ascii="Arial" w:hAnsi="Arial" w:cs="Arial"/>
          <w:sz w:val="24"/>
          <w:szCs w:val="24"/>
        </w:rPr>
        <w:t>coverage ipv couverage</w:t>
      </w:r>
    </w:p>
    <w:p w14:paraId="03C73FC7" w14:textId="77777777" w:rsidR="005122CD" w:rsidRDefault="005122CD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blz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ipv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CAFD3F4" w14:textId="77777777" w:rsidR="009201D1" w:rsidRDefault="009201D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CA39DEC" w14:textId="345537B1" w:rsidR="009201D1" w:rsidRPr="009201D1" w:rsidRDefault="009201D1" w:rsidP="00B97B2E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201D1">
        <w:rPr>
          <w:rFonts w:ascii="Arial" w:hAnsi="Arial" w:cs="Arial"/>
          <w:color w:val="000000" w:themeColor="text1"/>
          <w:sz w:val="24"/>
          <w:szCs w:val="24"/>
        </w:rPr>
        <w:t>Opgave 10.12</w:t>
      </w:r>
      <w:r w:rsidRPr="009201D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Mutatie voorraden en debiteuren omdraaien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ipv 336.829</w:t>
      </w:r>
    </w:p>
    <w:p w14:paraId="3FF790FE" w14:textId="14E3FA63" w:rsidR="00052F8E" w:rsidRPr="009732CA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sectPr w:rsidR="00310FBF" w:rsidRPr="00ED1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66054"/>
    <w:rsid w:val="000905D6"/>
    <w:rsid w:val="000914B5"/>
    <w:rsid w:val="000A33ED"/>
    <w:rsid w:val="000A7A8B"/>
    <w:rsid w:val="000B068B"/>
    <w:rsid w:val="000B4ED1"/>
    <w:rsid w:val="000E3FF5"/>
    <w:rsid w:val="000F7F56"/>
    <w:rsid w:val="00105CCF"/>
    <w:rsid w:val="00112A5D"/>
    <w:rsid w:val="00113E89"/>
    <w:rsid w:val="00123781"/>
    <w:rsid w:val="00147A18"/>
    <w:rsid w:val="0015276E"/>
    <w:rsid w:val="00156955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7F02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50608A"/>
    <w:rsid w:val="005122CD"/>
    <w:rsid w:val="00523F7D"/>
    <w:rsid w:val="005314EB"/>
    <w:rsid w:val="00595639"/>
    <w:rsid w:val="00595E2A"/>
    <w:rsid w:val="005A0986"/>
    <w:rsid w:val="005A24A6"/>
    <w:rsid w:val="005B5BC0"/>
    <w:rsid w:val="005C54A6"/>
    <w:rsid w:val="005D273C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B7DE3"/>
    <w:rsid w:val="006C1401"/>
    <w:rsid w:val="006C3827"/>
    <w:rsid w:val="006C6962"/>
    <w:rsid w:val="006D2429"/>
    <w:rsid w:val="006E583E"/>
    <w:rsid w:val="006E7001"/>
    <w:rsid w:val="00702B0B"/>
    <w:rsid w:val="00710765"/>
    <w:rsid w:val="00724919"/>
    <w:rsid w:val="0074696E"/>
    <w:rsid w:val="00747A1B"/>
    <w:rsid w:val="00753F79"/>
    <w:rsid w:val="007567B4"/>
    <w:rsid w:val="00761158"/>
    <w:rsid w:val="00761912"/>
    <w:rsid w:val="00765C23"/>
    <w:rsid w:val="00766C3F"/>
    <w:rsid w:val="007677BF"/>
    <w:rsid w:val="0077494A"/>
    <w:rsid w:val="0077538F"/>
    <w:rsid w:val="0078089C"/>
    <w:rsid w:val="00786212"/>
    <w:rsid w:val="00787AC0"/>
    <w:rsid w:val="007A3CF2"/>
    <w:rsid w:val="007A4EC2"/>
    <w:rsid w:val="007A7BAB"/>
    <w:rsid w:val="007B6BBD"/>
    <w:rsid w:val="007E187F"/>
    <w:rsid w:val="007E4726"/>
    <w:rsid w:val="00806D3B"/>
    <w:rsid w:val="00863DD9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01D1"/>
    <w:rsid w:val="009215A0"/>
    <w:rsid w:val="00924336"/>
    <w:rsid w:val="00940D10"/>
    <w:rsid w:val="00956167"/>
    <w:rsid w:val="0095772D"/>
    <w:rsid w:val="00961EE7"/>
    <w:rsid w:val="009653D9"/>
    <w:rsid w:val="00972410"/>
    <w:rsid w:val="009732CA"/>
    <w:rsid w:val="00974676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56B36"/>
    <w:rsid w:val="00A66360"/>
    <w:rsid w:val="00A80A55"/>
    <w:rsid w:val="00A8542B"/>
    <w:rsid w:val="00AA5DDB"/>
    <w:rsid w:val="00AA77EA"/>
    <w:rsid w:val="00AB0BB2"/>
    <w:rsid w:val="00AC1B66"/>
    <w:rsid w:val="00AC7783"/>
    <w:rsid w:val="00AD0125"/>
    <w:rsid w:val="00AD01E9"/>
    <w:rsid w:val="00AD6348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C0020C"/>
    <w:rsid w:val="00C013D1"/>
    <w:rsid w:val="00C01D61"/>
    <w:rsid w:val="00C060C1"/>
    <w:rsid w:val="00C1698A"/>
    <w:rsid w:val="00C202B9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3EFD"/>
    <w:rsid w:val="00C96ED8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84E25"/>
    <w:rsid w:val="00D93A8B"/>
    <w:rsid w:val="00DA10E4"/>
    <w:rsid w:val="00DA43BC"/>
    <w:rsid w:val="00DB74FC"/>
    <w:rsid w:val="00DD48F9"/>
    <w:rsid w:val="00DD63F9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6ED8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D1B74B-2F5D-4700-AB02-210402061C1F}"/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17</cp:revision>
  <dcterms:created xsi:type="dcterms:W3CDTF">2024-12-27T12:21:00Z</dcterms:created>
  <dcterms:modified xsi:type="dcterms:W3CDTF">2024-12-27T12:31:00Z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