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465F7" w14:textId="77777777" w:rsidR="002E0AB5" w:rsidRDefault="008209D5">
      <w:pPr>
        <w:pStyle w:val="Tekstzonderopmaak"/>
        <w:ind w:left="708" w:hanging="708"/>
        <w:rPr>
          <w:rFonts w:ascii="Times New Roman" w:hAnsi="Times New Roman"/>
          <w:b/>
          <w:sz w:val="22"/>
          <w:szCs w:val="22"/>
        </w:rPr>
      </w:pPr>
      <w:r>
        <w:rPr>
          <w:rFonts w:ascii="Times New Roman" w:hAnsi="Times New Roman"/>
          <w:b/>
          <w:sz w:val="22"/>
          <w:szCs w:val="22"/>
        </w:rPr>
        <w:t>4.</w:t>
      </w:r>
      <w:r>
        <w:rPr>
          <w:rFonts w:ascii="Times New Roman" w:hAnsi="Times New Roman"/>
          <w:b/>
          <w:sz w:val="22"/>
          <w:szCs w:val="22"/>
        </w:rPr>
        <w:tab/>
        <w:t>Werkgever en werknemer</w:t>
      </w:r>
    </w:p>
    <w:p w14:paraId="52888B32" w14:textId="77777777" w:rsidR="002E0AB5" w:rsidRDefault="002E0AB5">
      <w:pPr>
        <w:pStyle w:val="Tekstzonderopmaak"/>
        <w:ind w:left="708" w:hanging="708"/>
        <w:rPr>
          <w:rFonts w:ascii="Times New Roman" w:hAnsi="Times New Roman"/>
          <w:sz w:val="22"/>
          <w:szCs w:val="22"/>
        </w:rPr>
      </w:pPr>
    </w:p>
    <w:p w14:paraId="5B50EE8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w:t>
      </w:r>
    </w:p>
    <w:p w14:paraId="4ADBAA6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Vier soorten dienstbetrekkingen:</w:t>
      </w:r>
    </w:p>
    <w:p w14:paraId="6825FB53" w14:textId="77777777" w:rsidR="002E0AB5" w:rsidRDefault="008209D5">
      <w:pPr>
        <w:pStyle w:val="Tekstzonderopmaak"/>
        <w:numPr>
          <w:ilvl w:val="0"/>
          <w:numId w:val="25"/>
        </w:numPr>
        <w:rPr>
          <w:rFonts w:ascii="Times New Roman" w:hAnsi="Times New Roman"/>
          <w:sz w:val="22"/>
          <w:szCs w:val="22"/>
        </w:rPr>
      </w:pPr>
      <w:r>
        <w:rPr>
          <w:rFonts w:ascii="Times New Roman" w:hAnsi="Times New Roman"/>
          <w:sz w:val="22"/>
          <w:szCs w:val="22"/>
        </w:rPr>
        <w:t>de privaatrechtelijke dienstbetrekking;</w:t>
      </w:r>
    </w:p>
    <w:p w14:paraId="1427964B"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publiekrechtelijke dienstbetrekking;</w:t>
      </w:r>
    </w:p>
    <w:p w14:paraId="4DBD6761"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fictieve dienstbetrekking;</w:t>
      </w:r>
    </w:p>
    <w:p w14:paraId="7633CD8D"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vroegere dienstbetrekking.</w:t>
      </w:r>
    </w:p>
    <w:p w14:paraId="5B9E6B58" w14:textId="2BDC4418" w:rsidR="00EC2C2F" w:rsidRPr="00EE44CD" w:rsidRDefault="008209D5">
      <w:pPr>
        <w:pStyle w:val="Tekstzonderopmaak"/>
        <w:ind w:left="708" w:hanging="708"/>
        <w:rPr>
          <w:rFonts w:ascii="Times New Roman" w:hAnsi="Times New Roman"/>
          <w:sz w:val="22"/>
          <w:szCs w:val="22"/>
          <w:u w:val="single"/>
        </w:rPr>
      </w:pPr>
      <w:r>
        <w:rPr>
          <w:rFonts w:ascii="Times New Roman" w:hAnsi="Times New Roman"/>
          <w:sz w:val="22"/>
          <w:szCs w:val="22"/>
        </w:rPr>
        <w:tab/>
      </w:r>
      <w:r w:rsidR="00E33026" w:rsidRPr="00EE44CD">
        <w:rPr>
          <w:rFonts w:ascii="Times New Roman" w:hAnsi="Times New Roman"/>
          <w:sz w:val="22"/>
          <w:szCs w:val="22"/>
          <w:u w:val="single"/>
        </w:rPr>
        <w:t>Aanvullende info:</w:t>
      </w:r>
    </w:p>
    <w:p w14:paraId="3C6187D8" w14:textId="339D1374" w:rsidR="002E0AB5" w:rsidRDefault="008209D5" w:rsidP="00EE44CD">
      <w:pPr>
        <w:pStyle w:val="Tekstzonderopmaak"/>
        <w:ind w:left="708"/>
        <w:rPr>
          <w:rFonts w:ascii="Times New Roman" w:hAnsi="Times New Roman"/>
          <w:sz w:val="22"/>
          <w:szCs w:val="22"/>
        </w:rPr>
      </w:pPr>
      <w:r>
        <w:rPr>
          <w:rFonts w:ascii="Times New Roman" w:hAnsi="Times New Roman"/>
          <w:sz w:val="22"/>
          <w:szCs w:val="22"/>
        </w:rPr>
        <w:t xml:space="preserve">De </w:t>
      </w:r>
      <w:r w:rsidR="00164094">
        <w:rPr>
          <w:rFonts w:ascii="Times New Roman" w:hAnsi="Times New Roman"/>
          <w:sz w:val="22"/>
          <w:szCs w:val="22"/>
        </w:rPr>
        <w:t>Wet LB</w:t>
      </w:r>
      <w:r>
        <w:rPr>
          <w:rFonts w:ascii="Times New Roman" w:hAnsi="Times New Roman"/>
          <w:sz w:val="22"/>
          <w:szCs w:val="22"/>
        </w:rPr>
        <w:t xml:space="preserve"> kent ook nog de bestaande en de vroegere dienstbetrekking van een ander.</w:t>
      </w:r>
    </w:p>
    <w:p w14:paraId="04A5396C" w14:textId="206A1550"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2020 is de Wet normalisering rechtspositie ambtenaren (</w:t>
      </w:r>
      <w:proofErr w:type="spellStart"/>
      <w:r>
        <w:rPr>
          <w:rFonts w:ascii="Times New Roman" w:hAnsi="Times New Roman"/>
          <w:sz w:val="22"/>
          <w:szCs w:val="22"/>
        </w:rPr>
        <w:t>Wnra</w:t>
      </w:r>
      <w:proofErr w:type="spellEnd"/>
      <w:r>
        <w:rPr>
          <w:rFonts w:ascii="Times New Roman" w:hAnsi="Times New Roman"/>
          <w:sz w:val="22"/>
          <w:szCs w:val="22"/>
        </w:rPr>
        <w:t>) van kracht geworden. De meeste ambtenaren zijn sindsdien werkzaam op basis van een privaatrechtelijke dienstbetrekking en niet meer op basis van een eenzijdige aanstelling. Voorbeelden hiervan zijn medewerkers van de gemeente en de rijksoverheid.</w:t>
      </w:r>
    </w:p>
    <w:p w14:paraId="51989071" w14:textId="4470D285" w:rsidR="002E0AB5" w:rsidRDefault="008209D5">
      <w:pPr>
        <w:pStyle w:val="Tekstzonderopmaak"/>
        <w:ind w:left="708"/>
        <w:rPr>
          <w:rFonts w:ascii="Times New Roman" w:hAnsi="Times New Roman"/>
          <w:sz w:val="22"/>
          <w:szCs w:val="22"/>
        </w:rPr>
      </w:pPr>
      <w:r>
        <w:rPr>
          <w:rFonts w:ascii="Times New Roman" w:hAnsi="Times New Roman"/>
          <w:sz w:val="22"/>
          <w:szCs w:val="22"/>
        </w:rPr>
        <w:t>Wie ambtenaar is vanaf 2020, is vastgelegd in de Ambtenarenwet 2017. Nog maar een kleine groep is ambtenaar die werkt op basis van een eenzijdige aanstelling. Voorbeelden hiervan zijn medewerkers van de politie, rechterlijke macht, militairen en gerechtsdeurwaarders.</w:t>
      </w:r>
    </w:p>
    <w:p w14:paraId="64EA1F5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Pensioenuitkeringen, bijstandsuitkeringen en lijfrenten rekent men tot loon uit vroegere dienstbetrekkingen.</w:t>
      </w:r>
    </w:p>
    <w:p w14:paraId="362D0630" w14:textId="77777777" w:rsidR="003253F0"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6D123F">
        <w:rPr>
          <w:rFonts w:ascii="Times New Roman" w:hAnsi="Times New Roman"/>
          <w:sz w:val="22"/>
          <w:szCs w:val="22"/>
        </w:rPr>
        <w:t>Op grond van de</w:t>
      </w:r>
      <w:r w:rsidR="00E437C4">
        <w:rPr>
          <w:rFonts w:ascii="Times New Roman" w:hAnsi="Times New Roman"/>
          <w:sz w:val="22"/>
          <w:szCs w:val="22"/>
        </w:rPr>
        <w:t xml:space="preserve"> </w:t>
      </w:r>
      <w:r w:rsidR="005E716A">
        <w:rPr>
          <w:rFonts w:ascii="Times New Roman" w:hAnsi="Times New Roman"/>
          <w:sz w:val="22"/>
          <w:szCs w:val="22"/>
        </w:rPr>
        <w:t>W</w:t>
      </w:r>
      <w:r w:rsidR="00E437C4">
        <w:rPr>
          <w:rFonts w:ascii="Times New Roman" w:hAnsi="Times New Roman"/>
          <w:sz w:val="22"/>
          <w:szCs w:val="22"/>
        </w:rPr>
        <w:t xml:space="preserve">et </w:t>
      </w:r>
      <w:r w:rsidR="00FD4216">
        <w:rPr>
          <w:rFonts w:ascii="Times New Roman" w:hAnsi="Times New Roman"/>
          <w:sz w:val="22"/>
          <w:szCs w:val="22"/>
        </w:rPr>
        <w:t xml:space="preserve">DBA </w:t>
      </w:r>
      <w:r w:rsidR="006D123F">
        <w:rPr>
          <w:rFonts w:ascii="Times New Roman" w:hAnsi="Times New Roman"/>
          <w:sz w:val="22"/>
          <w:szCs w:val="22"/>
        </w:rPr>
        <w:t>kunnen</w:t>
      </w:r>
      <w:r w:rsidR="00E437C4">
        <w:rPr>
          <w:rFonts w:ascii="Times New Roman" w:hAnsi="Times New Roman"/>
          <w:sz w:val="22"/>
          <w:szCs w:val="22"/>
        </w:rPr>
        <w:t xml:space="preserve"> ondernemers</w:t>
      </w:r>
      <w:r w:rsidR="005B77C7">
        <w:rPr>
          <w:rFonts w:ascii="Times New Roman" w:hAnsi="Times New Roman"/>
          <w:sz w:val="22"/>
          <w:szCs w:val="22"/>
        </w:rPr>
        <w:t xml:space="preserve"> zonder personeel die de onderneming drijven in de vorm van een eenmanszaak</w:t>
      </w:r>
      <w:r w:rsidR="009A7FB7">
        <w:rPr>
          <w:rFonts w:ascii="Times New Roman" w:hAnsi="Times New Roman"/>
          <w:sz w:val="22"/>
          <w:szCs w:val="22"/>
        </w:rPr>
        <w:t>,</w:t>
      </w:r>
      <w:r w:rsidR="005B77C7">
        <w:rPr>
          <w:rFonts w:ascii="Times New Roman" w:hAnsi="Times New Roman"/>
          <w:sz w:val="22"/>
          <w:szCs w:val="22"/>
        </w:rPr>
        <w:t xml:space="preserve"> met </w:t>
      </w:r>
      <w:r w:rsidR="00913F83">
        <w:rPr>
          <w:rFonts w:ascii="Times New Roman" w:hAnsi="Times New Roman"/>
          <w:sz w:val="22"/>
          <w:szCs w:val="22"/>
        </w:rPr>
        <w:t>een zakelijke opdrachtgever werken volgens een modelovereenkomst. Een door de Belastingdienst geaccepteerde modelovereenk</w:t>
      </w:r>
      <w:r w:rsidR="003B2EE9">
        <w:rPr>
          <w:rFonts w:ascii="Times New Roman" w:hAnsi="Times New Roman"/>
          <w:sz w:val="22"/>
          <w:szCs w:val="22"/>
        </w:rPr>
        <w:t>o</w:t>
      </w:r>
      <w:r w:rsidR="00913F83">
        <w:rPr>
          <w:rFonts w:ascii="Times New Roman" w:hAnsi="Times New Roman"/>
          <w:sz w:val="22"/>
          <w:szCs w:val="22"/>
        </w:rPr>
        <w:t xml:space="preserve">mst vrijwaart de opdrachtgever van inhouding </w:t>
      </w:r>
      <w:r w:rsidR="006D123F">
        <w:rPr>
          <w:rFonts w:ascii="Times New Roman" w:hAnsi="Times New Roman"/>
          <w:sz w:val="22"/>
          <w:szCs w:val="22"/>
        </w:rPr>
        <w:t xml:space="preserve">van </w:t>
      </w:r>
      <w:r w:rsidR="003B2EE9">
        <w:rPr>
          <w:rFonts w:ascii="Times New Roman" w:hAnsi="Times New Roman"/>
          <w:sz w:val="22"/>
          <w:szCs w:val="22"/>
        </w:rPr>
        <w:t xml:space="preserve">loonheffing en betaling </w:t>
      </w:r>
      <w:r w:rsidR="005E716A">
        <w:rPr>
          <w:rFonts w:ascii="Times New Roman" w:hAnsi="Times New Roman"/>
          <w:sz w:val="22"/>
          <w:szCs w:val="22"/>
        </w:rPr>
        <w:t xml:space="preserve">van </w:t>
      </w:r>
      <w:r w:rsidR="003B2EE9">
        <w:rPr>
          <w:rFonts w:ascii="Times New Roman" w:hAnsi="Times New Roman"/>
          <w:sz w:val="22"/>
          <w:szCs w:val="22"/>
        </w:rPr>
        <w:t>premie werknemersverzekeringen en bijdrage Z</w:t>
      </w:r>
      <w:r w:rsidR="00FD4216">
        <w:rPr>
          <w:rFonts w:ascii="Times New Roman" w:hAnsi="Times New Roman"/>
          <w:sz w:val="22"/>
          <w:szCs w:val="22"/>
        </w:rPr>
        <w:t>vw</w:t>
      </w:r>
      <w:r>
        <w:rPr>
          <w:rFonts w:ascii="Times New Roman" w:hAnsi="Times New Roman"/>
          <w:sz w:val="22"/>
          <w:szCs w:val="22"/>
        </w:rPr>
        <w:t>.</w:t>
      </w:r>
      <w:r w:rsidR="00CD3E90">
        <w:rPr>
          <w:rFonts w:ascii="Times New Roman" w:hAnsi="Times New Roman"/>
          <w:sz w:val="22"/>
          <w:szCs w:val="22"/>
        </w:rPr>
        <w:t xml:space="preserve"> </w:t>
      </w:r>
    </w:p>
    <w:p w14:paraId="1B339CDD" w14:textId="7FA89F47" w:rsidR="003253F0" w:rsidRPr="00EE44CD" w:rsidRDefault="008A5837">
      <w:pPr>
        <w:pStyle w:val="Tekstzonderopmaak"/>
        <w:ind w:left="708" w:hanging="708"/>
        <w:rPr>
          <w:rFonts w:ascii="Times New Roman" w:hAnsi="Times New Roman"/>
          <w:sz w:val="22"/>
          <w:szCs w:val="22"/>
          <w:u w:val="single"/>
        </w:rPr>
      </w:pPr>
      <w:r>
        <w:rPr>
          <w:rFonts w:ascii="Times New Roman" w:hAnsi="Times New Roman"/>
          <w:sz w:val="22"/>
          <w:szCs w:val="22"/>
        </w:rPr>
        <w:tab/>
      </w:r>
      <w:r w:rsidRPr="00EE44CD">
        <w:rPr>
          <w:rFonts w:ascii="Times New Roman" w:hAnsi="Times New Roman"/>
          <w:sz w:val="22"/>
          <w:szCs w:val="22"/>
          <w:u w:val="single"/>
        </w:rPr>
        <w:t>Aanvullende info:</w:t>
      </w:r>
    </w:p>
    <w:p w14:paraId="04C0E962" w14:textId="5AE2F9F1" w:rsidR="002E0AB5" w:rsidRDefault="00CD3E90" w:rsidP="00EE44CD">
      <w:pPr>
        <w:pStyle w:val="Tekstzonderopmaak"/>
        <w:ind w:left="708"/>
        <w:rPr>
          <w:rFonts w:ascii="Times New Roman" w:hAnsi="Times New Roman"/>
          <w:sz w:val="22"/>
          <w:szCs w:val="22"/>
        </w:rPr>
      </w:pPr>
      <w:r>
        <w:rPr>
          <w:rFonts w:ascii="Times New Roman" w:hAnsi="Times New Roman"/>
          <w:sz w:val="22"/>
          <w:szCs w:val="22"/>
        </w:rPr>
        <w:t xml:space="preserve">De </w:t>
      </w:r>
      <w:r w:rsidR="005E716A">
        <w:rPr>
          <w:rFonts w:ascii="Times New Roman" w:hAnsi="Times New Roman"/>
          <w:sz w:val="22"/>
          <w:szCs w:val="22"/>
        </w:rPr>
        <w:t>W</w:t>
      </w:r>
      <w:r>
        <w:rPr>
          <w:rFonts w:ascii="Times New Roman" w:hAnsi="Times New Roman"/>
          <w:sz w:val="22"/>
          <w:szCs w:val="22"/>
        </w:rPr>
        <w:t xml:space="preserve">et </w:t>
      </w:r>
      <w:r w:rsidR="006D123F">
        <w:rPr>
          <w:rFonts w:ascii="Times New Roman" w:hAnsi="Times New Roman"/>
          <w:sz w:val="22"/>
          <w:szCs w:val="22"/>
        </w:rPr>
        <w:t xml:space="preserve">DBA </w:t>
      </w:r>
      <w:r>
        <w:rPr>
          <w:rFonts w:ascii="Times New Roman" w:hAnsi="Times New Roman"/>
          <w:sz w:val="22"/>
          <w:szCs w:val="22"/>
        </w:rPr>
        <w:t>blijkt in de praktijk uitvoeringsproblemen te geven. De</w:t>
      </w:r>
      <w:r w:rsidR="005E716A">
        <w:rPr>
          <w:rFonts w:ascii="Times New Roman" w:hAnsi="Times New Roman"/>
          <w:sz w:val="22"/>
          <w:szCs w:val="22"/>
        </w:rPr>
        <w:t>ze</w:t>
      </w:r>
      <w:r>
        <w:rPr>
          <w:rFonts w:ascii="Times New Roman" w:hAnsi="Times New Roman"/>
          <w:sz w:val="22"/>
          <w:szCs w:val="22"/>
        </w:rPr>
        <w:t xml:space="preserve"> wet wordt</w:t>
      </w:r>
      <w:r w:rsidR="00FD4216" w:rsidRPr="00FD4216">
        <w:rPr>
          <w:rFonts w:ascii="Times New Roman" w:hAnsi="Times New Roman"/>
          <w:sz w:val="22"/>
          <w:szCs w:val="22"/>
        </w:rPr>
        <w:t xml:space="preserve"> </w:t>
      </w:r>
      <w:r w:rsidR="005E716A">
        <w:rPr>
          <w:rFonts w:ascii="Times New Roman" w:hAnsi="Times New Roman"/>
          <w:sz w:val="22"/>
          <w:szCs w:val="22"/>
        </w:rPr>
        <w:t xml:space="preserve">dan ook </w:t>
      </w:r>
      <w:r w:rsidR="00FD4216">
        <w:rPr>
          <w:rFonts w:ascii="Times New Roman" w:hAnsi="Times New Roman"/>
          <w:sz w:val="22"/>
          <w:szCs w:val="22"/>
        </w:rPr>
        <w:t>niet gehandhaafd</w:t>
      </w:r>
      <w:r w:rsidR="0058410B">
        <w:rPr>
          <w:rFonts w:ascii="Times New Roman" w:hAnsi="Times New Roman"/>
          <w:sz w:val="22"/>
          <w:szCs w:val="22"/>
        </w:rPr>
        <w:t xml:space="preserve">, tenzij </w:t>
      </w:r>
      <w:r w:rsidR="00FD4216">
        <w:rPr>
          <w:rFonts w:ascii="Times New Roman" w:hAnsi="Times New Roman"/>
          <w:sz w:val="22"/>
          <w:szCs w:val="22"/>
        </w:rPr>
        <w:t xml:space="preserve">er </w:t>
      </w:r>
      <w:r w:rsidR="0058410B">
        <w:rPr>
          <w:rFonts w:ascii="Times New Roman" w:hAnsi="Times New Roman"/>
          <w:sz w:val="22"/>
          <w:szCs w:val="22"/>
        </w:rPr>
        <w:t>misbruik</w:t>
      </w:r>
      <w:r w:rsidR="00FD4216">
        <w:rPr>
          <w:rFonts w:ascii="Times New Roman" w:hAnsi="Times New Roman"/>
          <w:sz w:val="22"/>
          <w:szCs w:val="22"/>
        </w:rPr>
        <w:t xml:space="preserve"> plaatsvindt</w:t>
      </w:r>
      <w:r w:rsidR="0058410B">
        <w:rPr>
          <w:rFonts w:ascii="Times New Roman" w:hAnsi="Times New Roman"/>
          <w:sz w:val="22"/>
          <w:szCs w:val="22"/>
        </w:rPr>
        <w:t xml:space="preserve">. </w:t>
      </w:r>
      <w:r w:rsidR="00A656E2">
        <w:rPr>
          <w:rFonts w:ascii="Times New Roman" w:hAnsi="Times New Roman"/>
          <w:sz w:val="22"/>
          <w:szCs w:val="22"/>
        </w:rPr>
        <w:t xml:space="preserve">Inmiddels is </w:t>
      </w:r>
      <w:r w:rsidR="00940C47">
        <w:rPr>
          <w:rFonts w:ascii="Times New Roman" w:hAnsi="Times New Roman"/>
          <w:sz w:val="22"/>
          <w:szCs w:val="22"/>
        </w:rPr>
        <w:t xml:space="preserve">het </w:t>
      </w:r>
      <w:proofErr w:type="spellStart"/>
      <w:r w:rsidR="00255EDE">
        <w:rPr>
          <w:rFonts w:ascii="Times New Roman" w:hAnsi="Times New Roman"/>
          <w:sz w:val="22"/>
          <w:szCs w:val="22"/>
        </w:rPr>
        <w:t>concept</w:t>
      </w:r>
      <w:r w:rsidR="00940C47">
        <w:rPr>
          <w:rFonts w:ascii="Times New Roman" w:hAnsi="Times New Roman"/>
          <w:sz w:val="22"/>
          <w:szCs w:val="22"/>
        </w:rPr>
        <w:t>-</w:t>
      </w:r>
      <w:r w:rsidR="0089232F">
        <w:rPr>
          <w:rFonts w:ascii="Times New Roman" w:hAnsi="Times New Roman"/>
          <w:sz w:val="22"/>
          <w:szCs w:val="22"/>
        </w:rPr>
        <w:t>wetsvoorstel</w:t>
      </w:r>
      <w:proofErr w:type="spellEnd"/>
      <w:r w:rsidR="0089232F">
        <w:rPr>
          <w:rFonts w:ascii="Times New Roman" w:hAnsi="Times New Roman"/>
          <w:sz w:val="22"/>
          <w:szCs w:val="22"/>
        </w:rPr>
        <w:t xml:space="preserve"> </w:t>
      </w:r>
      <w:r w:rsidR="00AC4702">
        <w:rPr>
          <w:rFonts w:ascii="Times New Roman" w:hAnsi="Times New Roman"/>
          <w:sz w:val="22"/>
          <w:szCs w:val="22"/>
        </w:rPr>
        <w:t>Beoordeling</w:t>
      </w:r>
      <w:r w:rsidR="00255EDE">
        <w:rPr>
          <w:rFonts w:ascii="Times New Roman" w:hAnsi="Times New Roman"/>
          <w:sz w:val="22"/>
          <w:szCs w:val="22"/>
        </w:rPr>
        <w:t xml:space="preserve"> Arbeidsrelaties en Rechtsvermoeden (kortweg: BAR)</w:t>
      </w:r>
      <w:r w:rsidR="00940C47" w:rsidRPr="00940C47">
        <w:rPr>
          <w:rFonts w:ascii="Times New Roman" w:hAnsi="Times New Roman"/>
          <w:sz w:val="22"/>
          <w:szCs w:val="22"/>
        </w:rPr>
        <w:t xml:space="preserve"> </w:t>
      </w:r>
      <w:r w:rsidR="00940C47">
        <w:rPr>
          <w:rFonts w:ascii="Times New Roman" w:hAnsi="Times New Roman"/>
          <w:sz w:val="22"/>
          <w:szCs w:val="22"/>
        </w:rPr>
        <w:t>gepubliceerd</w:t>
      </w:r>
      <w:r w:rsidR="00255EDE">
        <w:rPr>
          <w:rFonts w:ascii="Times New Roman" w:hAnsi="Times New Roman"/>
          <w:sz w:val="22"/>
          <w:szCs w:val="22"/>
        </w:rPr>
        <w:t>. Dit concept moet nog aan de Tweede Kamer worden aangeboden.</w:t>
      </w:r>
    </w:p>
    <w:p w14:paraId="77C5FE7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Voordelen voor de opdrachtgever als hij werkzaamheden door een zzp’er laat doen:</w:t>
      </w:r>
    </w:p>
    <w:p w14:paraId="01C0C97F" w14:textId="77777777" w:rsidR="002E0AB5" w:rsidRDefault="008209D5">
      <w:pPr>
        <w:pStyle w:val="Tekstzonderopmaak"/>
        <w:numPr>
          <w:ilvl w:val="0"/>
          <w:numId w:val="26"/>
        </w:numPr>
        <w:rPr>
          <w:rFonts w:ascii="Times New Roman" w:hAnsi="Times New Roman"/>
          <w:sz w:val="22"/>
          <w:szCs w:val="22"/>
        </w:rPr>
      </w:pPr>
      <w:r>
        <w:rPr>
          <w:rFonts w:ascii="Times New Roman" w:hAnsi="Times New Roman"/>
          <w:sz w:val="22"/>
          <w:szCs w:val="22"/>
        </w:rPr>
        <w:t>Hij heeft geen werkgeverslasten voor pensioenen, werknemersverzekeringen, Zvw e.d.</w:t>
      </w:r>
    </w:p>
    <w:p w14:paraId="5BFEB6B8" w14:textId="77777777" w:rsidR="002E0AB5" w:rsidRDefault="008209D5">
      <w:pPr>
        <w:pStyle w:val="Tekstzonderopmaak"/>
        <w:numPr>
          <w:ilvl w:val="0"/>
          <w:numId w:val="4"/>
        </w:numPr>
        <w:rPr>
          <w:rFonts w:ascii="Times New Roman" w:hAnsi="Times New Roman"/>
          <w:sz w:val="22"/>
          <w:szCs w:val="22"/>
        </w:rPr>
      </w:pPr>
      <w:r>
        <w:rPr>
          <w:rFonts w:ascii="Times New Roman" w:hAnsi="Times New Roman"/>
          <w:sz w:val="22"/>
          <w:szCs w:val="22"/>
        </w:rPr>
        <w:t>Hij heeft geen werkgeversrisico’s, zoals de loondoorbetalingsplicht van 104 weken bij ziekte.</w:t>
      </w:r>
    </w:p>
    <w:p w14:paraId="55B4A9C8" w14:textId="77777777" w:rsidR="002E0AB5" w:rsidRDefault="008209D5">
      <w:pPr>
        <w:pStyle w:val="Tekstzonderopmaak"/>
        <w:numPr>
          <w:ilvl w:val="0"/>
          <w:numId w:val="4"/>
        </w:numPr>
        <w:rPr>
          <w:rFonts w:ascii="Times New Roman" w:hAnsi="Times New Roman"/>
          <w:sz w:val="22"/>
          <w:szCs w:val="22"/>
        </w:rPr>
      </w:pPr>
      <w:r>
        <w:rPr>
          <w:rFonts w:ascii="Times New Roman" w:hAnsi="Times New Roman"/>
          <w:sz w:val="22"/>
          <w:szCs w:val="22"/>
        </w:rPr>
        <w:t>Hij hoeft geen loonadministratie te voeren en aangifte loonheffingen te doen (en overeenkomstig geen loonheffing in te houden en af te dragen).</w:t>
      </w:r>
    </w:p>
    <w:p w14:paraId="0EE22E95" w14:textId="086998D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voordelen van de </w:t>
      </w:r>
      <w:proofErr w:type="spellStart"/>
      <w:r>
        <w:rPr>
          <w:rFonts w:ascii="Times New Roman" w:hAnsi="Times New Roman"/>
          <w:sz w:val="22"/>
          <w:szCs w:val="22"/>
        </w:rPr>
        <w:t>opting</w:t>
      </w:r>
      <w:proofErr w:type="spellEnd"/>
      <w:r>
        <w:rPr>
          <w:rFonts w:ascii="Times New Roman" w:hAnsi="Times New Roman"/>
          <w:sz w:val="22"/>
          <w:szCs w:val="22"/>
        </w:rPr>
        <w:t>-</w:t>
      </w:r>
      <w:proofErr w:type="spellStart"/>
      <w:r>
        <w:rPr>
          <w:rFonts w:ascii="Times New Roman" w:hAnsi="Times New Roman"/>
          <w:sz w:val="22"/>
          <w:szCs w:val="22"/>
        </w:rPr>
        <w:t>in</w:t>
      </w:r>
      <w:r w:rsidR="00664040">
        <w:rPr>
          <w:rFonts w:ascii="Times New Roman" w:hAnsi="Times New Roman"/>
          <w:sz w:val="22"/>
          <w:szCs w:val="22"/>
        </w:rPr>
        <w:t>-</w:t>
      </w:r>
      <w:r>
        <w:rPr>
          <w:rFonts w:ascii="Times New Roman" w:hAnsi="Times New Roman"/>
          <w:sz w:val="22"/>
          <w:szCs w:val="22"/>
        </w:rPr>
        <w:t>regeling</w:t>
      </w:r>
      <w:proofErr w:type="spellEnd"/>
      <w:r>
        <w:rPr>
          <w:rFonts w:ascii="Times New Roman" w:hAnsi="Times New Roman"/>
          <w:sz w:val="22"/>
          <w:szCs w:val="22"/>
        </w:rPr>
        <w:t xml:space="preserve"> voor de opdrachtnemer bestaan uit de faciliteiten die de loonheffing kent:</w:t>
      </w:r>
    </w:p>
    <w:p w14:paraId="1621C434" w14:textId="77777777" w:rsidR="002E0AB5" w:rsidRDefault="008209D5">
      <w:pPr>
        <w:pStyle w:val="Tekstzonderopmaak"/>
        <w:numPr>
          <w:ilvl w:val="0"/>
          <w:numId w:val="27"/>
        </w:numPr>
        <w:rPr>
          <w:rFonts w:ascii="Times New Roman" w:hAnsi="Times New Roman"/>
          <w:sz w:val="22"/>
          <w:szCs w:val="22"/>
        </w:rPr>
      </w:pPr>
      <w:r>
        <w:rPr>
          <w:rFonts w:ascii="Times New Roman" w:hAnsi="Times New Roman"/>
          <w:sz w:val="22"/>
          <w:szCs w:val="22"/>
        </w:rPr>
        <w:t>er wordt loonbelasting/premie volksverzekeringen ingehouden als voorheffing;</w:t>
      </w:r>
    </w:p>
    <w:p w14:paraId="2870A99A" w14:textId="77777777" w:rsidR="002E0AB5" w:rsidRDefault="008209D5">
      <w:pPr>
        <w:pStyle w:val="Tekstzonderopmaak"/>
        <w:numPr>
          <w:ilvl w:val="0"/>
          <w:numId w:val="6"/>
        </w:numPr>
        <w:rPr>
          <w:rFonts w:ascii="Times New Roman" w:hAnsi="Times New Roman"/>
          <w:sz w:val="22"/>
          <w:szCs w:val="22"/>
        </w:rPr>
      </w:pPr>
      <w:r>
        <w:rPr>
          <w:rFonts w:ascii="Times New Roman" w:hAnsi="Times New Roman"/>
          <w:sz w:val="22"/>
          <w:szCs w:val="22"/>
        </w:rPr>
        <w:t>er kan onbelast pensioen worden opgebouwd;</w:t>
      </w:r>
    </w:p>
    <w:p w14:paraId="052740F5" w14:textId="77777777" w:rsidR="002E0AB5" w:rsidRDefault="008209D5">
      <w:pPr>
        <w:pStyle w:val="Tekstzonderopmaak"/>
        <w:numPr>
          <w:ilvl w:val="0"/>
          <w:numId w:val="6"/>
        </w:numPr>
        <w:rPr>
          <w:rFonts w:ascii="Times New Roman" w:hAnsi="Times New Roman"/>
          <w:sz w:val="22"/>
          <w:szCs w:val="22"/>
        </w:rPr>
      </w:pPr>
      <w:r>
        <w:rPr>
          <w:rFonts w:ascii="Times New Roman" w:hAnsi="Times New Roman"/>
          <w:sz w:val="22"/>
          <w:szCs w:val="22"/>
        </w:rPr>
        <w:t>de werkkostenregeling mag worden toegepast.</w:t>
      </w:r>
    </w:p>
    <w:p w14:paraId="4DF39978" w14:textId="77777777" w:rsidR="002E0AB5" w:rsidRDefault="002E0AB5">
      <w:pPr>
        <w:pStyle w:val="Tekstzonderopmaak"/>
        <w:ind w:left="708" w:hanging="708"/>
        <w:rPr>
          <w:rFonts w:ascii="Times New Roman" w:hAnsi="Times New Roman"/>
          <w:sz w:val="22"/>
          <w:szCs w:val="22"/>
        </w:rPr>
      </w:pPr>
    </w:p>
    <w:p w14:paraId="15537FB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4.2</w:t>
      </w:r>
    </w:p>
    <w:p w14:paraId="3F57514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dienstbetrekking die voortvloeit uit een arbeidsovereenkomst is de privaatrechtelijke dienstbetrekking (geregeld in het Burgerlijk Wetboek).</w:t>
      </w:r>
    </w:p>
    <w:p w14:paraId="13D589F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privaatrechtelijke en publiekrechtelijke dienstbetrekkingen noemt men samen wel echte dienstbetrekkingen.</w:t>
      </w:r>
    </w:p>
    <w:p w14:paraId="021B015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een zelfstandig ondernemer is er nooit sprake van een gezagsrelatie. Ook ontbreekt vaak de verplichting tot het persoonlijk verrichten van de arbeid. Daarom wordt een zelfstandig ondernemer niet als werknemer beschouwd.</w:t>
      </w:r>
    </w:p>
    <w:p w14:paraId="610FC91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zzp’er is eigen baas. Hij kan kiezen voor de opdrachten die hij prettig vindt. (Een nadeel is dat de zzp’er niet verzekerd is voor de werknemersverzekeringen. Ook is hij niet in loondienst, zodat hij geen recht heeft op loondoorbetaling in geval van ziekte en vakantie).</w:t>
      </w:r>
    </w:p>
    <w:p w14:paraId="35A33B33" w14:textId="51911151"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Bij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worden geen premies werknemersverzekeringen afgedragen, maar wel: loonbelasting/premie volksverzekeringen/(lage) inkomensafhankelijke </w:t>
      </w:r>
      <w:r>
        <w:rPr>
          <w:rFonts w:ascii="Times New Roman" w:hAnsi="Times New Roman"/>
          <w:sz w:val="22"/>
          <w:szCs w:val="22"/>
        </w:rPr>
        <w:lastRenderedPageBreak/>
        <w:t>werknemersbijdrage Zvw</w:t>
      </w:r>
      <w:r w:rsidR="000A02CF">
        <w:rPr>
          <w:rFonts w:ascii="Times New Roman" w:hAnsi="Times New Roman"/>
          <w:sz w:val="22"/>
          <w:szCs w:val="22"/>
        </w:rPr>
        <w:t xml:space="preserve"> door inhouding en afdracht </w:t>
      </w:r>
      <w:r w:rsidR="007405B5">
        <w:rPr>
          <w:rFonts w:ascii="Times New Roman" w:hAnsi="Times New Roman"/>
          <w:sz w:val="22"/>
          <w:szCs w:val="22"/>
        </w:rPr>
        <w:t xml:space="preserve">door de opdrachtgever. </w:t>
      </w:r>
      <w:r>
        <w:rPr>
          <w:rFonts w:ascii="Times New Roman" w:hAnsi="Times New Roman"/>
          <w:sz w:val="22"/>
          <w:szCs w:val="22"/>
        </w:rPr>
        <w:t>De opdrachtgever is niet verplicht een werkgeversheffing Zvw af te dragen.</w:t>
      </w:r>
    </w:p>
    <w:p w14:paraId="5222DFF4" w14:textId="77777777" w:rsidR="002E0AB5" w:rsidRDefault="008209D5">
      <w:pPr>
        <w:pStyle w:val="Tekstzonderopmaak"/>
        <w:ind w:left="720" w:hanging="72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 een goedgekeurde overeenkomst verklaart de Belastingdienst dat er geen sprake is van een dienstbetrekking, zodat partijen gevrijwaard zijn van inhouding en afdracht van loonheffingen. Opdrachtgever en opdrachtnemer kunnen zelf een overeenkomst opstellen en deze laten goedkeuren door de Belastingdienst. Of men kan gebruik maken van een voorbeeldovereenkomst, die de Belastingdienst op de website heeft gepubliceerd. Voorwaarde is wel, dat er in de praktijk gehandeld wordt naar deze overeenkomst.</w:t>
      </w:r>
    </w:p>
    <w:p w14:paraId="1EF677F9" w14:textId="77777777" w:rsidR="002E0AB5" w:rsidRDefault="002E0AB5">
      <w:pPr>
        <w:pStyle w:val="Tekstzonderopmaak"/>
        <w:ind w:left="708" w:hanging="708"/>
        <w:rPr>
          <w:rFonts w:ascii="Times New Roman" w:hAnsi="Times New Roman"/>
          <w:sz w:val="22"/>
          <w:szCs w:val="22"/>
        </w:rPr>
      </w:pPr>
    </w:p>
    <w:p w14:paraId="786B3A2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4.3</w:t>
      </w:r>
    </w:p>
    <w:p w14:paraId="44A2537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privaatrechtelijke dienstbetrekking kent ingevolge het BW altijd de elementen:</w:t>
      </w:r>
    </w:p>
    <w:p w14:paraId="2268D4B9" w14:textId="77777777" w:rsidR="002E0AB5" w:rsidRDefault="008209D5">
      <w:pPr>
        <w:pStyle w:val="Tekstzonderopmaak"/>
        <w:numPr>
          <w:ilvl w:val="0"/>
          <w:numId w:val="28"/>
        </w:numPr>
        <w:rPr>
          <w:rFonts w:ascii="Times New Roman" w:hAnsi="Times New Roman"/>
          <w:sz w:val="22"/>
          <w:szCs w:val="22"/>
        </w:rPr>
      </w:pPr>
      <w:r>
        <w:rPr>
          <w:rFonts w:ascii="Times New Roman" w:hAnsi="Times New Roman"/>
          <w:sz w:val="22"/>
          <w:szCs w:val="22"/>
        </w:rPr>
        <w:t>gezag (de werkgever mag opdrachten en aanwijzingen geven aan de werknemer);</w:t>
      </w:r>
    </w:p>
    <w:p w14:paraId="2AB5848A"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loon (de werkgever moet loon betalen aan de werknemer);</w:t>
      </w:r>
    </w:p>
    <w:p w14:paraId="10AA78FA"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persoonlijk verrichten van arbeid (de werknemer moet het werk zelf verrichten);</w:t>
      </w:r>
    </w:p>
    <w:p w14:paraId="76EFD64D"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gedurende zekere tijd (vast of tijdelijk dienstverband).</w:t>
      </w:r>
    </w:p>
    <w:p w14:paraId="47197587" w14:textId="77777777" w:rsidR="00DF4A81"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fictieve dienstbetrekking heeft niet alle kenmerken die bij het vorige antwoord zijn vermeld (vaak ontbreekt de gezagsverhouding). Het gaat dus niet om een echte dienstbetrekking. </w:t>
      </w:r>
    </w:p>
    <w:p w14:paraId="2C50D9C0" w14:textId="4D1DFD7E" w:rsidR="00DF4A81" w:rsidRPr="00EE44CD" w:rsidRDefault="00C254D8">
      <w:pPr>
        <w:pStyle w:val="Tekstzonderopmaak"/>
        <w:ind w:left="708" w:hanging="708"/>
        <w:rPr>
          <w:rFonts w:ascii="Times New Roman" w:hAnsi="Times New Roman"/>
          <w:sz w:val="22"/>
          <w:szCs w:val="22"/>
          <w:u w:val="single"/>
        </w:rPr>
      </w:pPr>
      <w:r>
        <w:rPr>
          <w:rFonts w:ascii="Times New Roman" w:hAnsi="Times New Roman"/>
          <w:sz w:val="22"/>
          <w:szCs w:val="22"/>
        </w:rPr>
        <w:tab/>
      </w:r>
      <w:r w:rsidRPr="00EE44CD">
        <w:rPr>
          <w:rFonts w:ascii="Times New Roman" w:hAnsi="Times New Roman"/>
          <w:sz w:val="22"/>
          <w:szCs w:val="22"/>
          <w:u w:val="single"/>
        </w:rPr>
        <w:t>Aanvullende info:</w:t>
      </w:r>
    </w:p>
    <w:p w14:paraId="69FD2CC0" w14:textId="5CA11FE1" w:rsidR="002E0AB5" w:rsidRDefault="008209D5" w:rsidP="00EE44CD">
      <w:pPr>
        <w:pStyle w:val="Tekstzonderopmaak"/>
        <w:ind w:left="708"/>
        <w:rPr>
          <w:rFonts w:ascii="Times New Roman" w:hAnsi="Times New Roman"/>
          <w:sz w:val="22"/>
          <w:szCs w:val="22"/>
        </w:rPr>
      </w:pPr>
      <w:r>
        <w:rPr>
          <w:rFonts w:ascii="Times New Roman" w:hAnsi="Times New Roman"/>
          <w:sz w:val="22"/>
          <w:szCs w:val="22"/>
        </w:rPr>
        <w:t xml:space="preserve">Volgens de Wet </w:t>
      </w:r>
      <w:r w:rsidR="006D123F">
        <w:rPr>
          <w:rFonts w:ascii="Times New Roman" w:hAnsi="Times New Roman"/>
          <w:sz w:val="22"/>
          <w:szCs w:val="22"/>
        </w:rPr>
        <w:t>LB</w:t>
      </w:r>
      <w:r>
        <w:rPr>
          <w:rFonts w:ascii="Times New Roman" w:hAnsi="Times New Roman"/>
          <w:sz w:val="22"/>
          <w:szCs w:val="22"/>
        </w:rPr>
        <w:t xml:space="preserve"> en/of de </w:t>
      </w:r>
      <w:r w:rsidR="003A73AA">
        <w:rPr>
          <w:rFonts w:ascii="Times New Roman" w:hAnsi="Times New Roman"/>
          <w:sz w:val="22"/>
          <w:szCs w:val="22"/>
        </w:rPr>
        <w:t xml:space="preserve">diverse wetten voor de </w:t>
      </w:r>
      <w:proofErr w:type="spellStart"/>
      <w:r>
        <w:rPr>
          <w:rFonts w:ascii="Times New Roman" w:hAnsi="Times New Roman"/>
          <w:sz w:val="22"/>
          <w:szCs w:val="22"/>
        </w:rPr>
        <w:t>werknemers</w:t>
      </w:r>
      <w:r w:rsidR="005E716A">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xml:space="preserve"> moet echter wel loonheffing en/of premie werknemersverzekeringen worden afgedragen.</w:t>
      </w:r>
    </w:p>
    <w:p w14:paraId="30AAA76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zelfstandig ondernemer kan op veel manieren worden herkend:</w:t>
      </w:r>
    </w:p>
    <w:p w14:paraId="1DE5ED19" w14:textId="77777777" w:rsidR="002E0AB5" w:rsidRDefault="008209D5">
      <w:pPr>
        <w:pStyle w:val="Tekstzonderopmaak"/>
        <w:numPr>
          <w:ilvl w:val="0"/>
          <w:numId w:val="29"/>
        </w:numPr>
        <w:rPr>
          <w:rFonts w:ascii="Times New Roman" w:hAnsi="Times New Roman"/>
          <w:sz w:val="22"/>
          <w:szCs w:val="22"/>
        </w:rPr>
      </w:pPr>
      <w:r>
        <w:rPr>
          <w:rFonts w:ascii="Times New Roman" w:hAnsi="Times New Roman"/>
          <w:sz w:val="22"/>
          <w:szCs w:val="22"/>
        </w:rPr>
        <w:t>Het doel van een zelfstandig ondernemer is het maken van winst.</w:t>
      </w:r>
    </w:p>
    <w:p w14:paraId="18C58C2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staat ingeschreven bij de Kamer van Koophandel.</w:t>
      </w:r>
    </w:p>
    <w:p w14:paraId="6D9EBD9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heeft meer opdrachtgevers, afnemers of klanten.</w:t>
      </w:r>
    </w:p>
    <w:p w14:paraId="7DDC024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besteedt aanzienlijke tijd aan de onderneming; de ondergrens voor ondernemersfaciliteiten in de Inkomstenbelasting is 1225 uur per jaar; het gaat niet om nevenwerkzaamheden.</w:t>
      </w:r>
    </w:p>
    <w:p w14:paraId="7C502F1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maakt reclame voor zijn onderneming en treedt ook op andere wijze naar buiten.</w:t>
      </w:r>
    </w:p>
    <w:p w14:paraId="2B2B6258"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wordt niet doorbetaald bij ziekte en vakantie.</w:t>
      </w:r>
    </w:p>
    <w:p w14:paraId="3A688D7B"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verricht investeringen voor de onderneming.</w:t>
      </w:r>
    </w:p>
    <w:p w14:paraId="5808746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loopt bedrijfsrisico, bijvoorbeeld als hij zijn werk niet goed doet.</w:t>
      </w:r>
    </w:p>
    <w:p w14:paraId="5766B9FC"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is aansprakelijk voor de (eventuele) schulden van de onderneming.</w:t>
      </w:r>
    </w:p>
    <w:p w14:paraId="1AF9CA3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stuurt facturen voor de verrichte werkzaamheden.</w:t>
      </w:r>
    </w:p>
    <w:p w14:paraId="7BCF9FBB"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verricht zijn werkzaamheden niet via een uitzendbureau.</w:t>
      </w:r>
    </w:p>
    <w:p w14:paraId="672FBD85"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Soms heeft hij personeel in dienst.</w:t>
      </w:r>
    </w:p>
    <w:p w14:paraId="4F493347" w14:textId="77777777" w:rsidR="007A4454" w:rsidRDefault="008209D5">
      <w:pPr>
        <w:pStyle w:val="Standard"/>
        <w:ind w:left="720" w:hanging="720"/>
      </w:pPr>
      <w:r>
        <w:rPr>
          <w:szCs w:val="22"/>
        </w:rPr>
        <w:t>4.</w:t>
      </w:r>
      <w:r>
        <w:rPr>
          <w:szCs w:val="22"/>
        </w:rPr>
        <w:tab/>
      </w:r>
      <w:r>
        <w:t xml:space="preserve">Opdrachtgever en opdrachtnemer zijn niet verplicht hun overeenkomst aan de Belastingdienst voor te leggen. </w:t>
      </w:r>
    </w:p>
    <w:p w14:paraId="4B34CE82" w14:textId="2520EE21" w:rsidR="007A4454" w:rsidRPr="00EE44CD" w:rsidRDefault="007A4454">
      <w:pPr>
        <w:pStyle w:val="Standard"/>
        <w:ind w:left="720" w:hanging="720"/>
        <w:rPr>
          <w:u w:val="single"/>
        </w:rPr>
      </w:pPr>
      <w:r>
        <w:tab/>
      </w:r>
      <w:r w:rsidRPr="00EE44CD">
        <w:rPr>
          <w:u w:val="single"/>
        </w:rPr>
        <w:t>Aanvullende info:</w:t>
      </w:r>
    </w:p>
    <w:p w14:paraId="2D86896F" w14:textId="61491198" w:rsidR="002E0AB5" w:rsidRDefault="008209D5" w:rsidP="00EE44CD">
      <w:pPr>
        <w:pStyle w:val="Standard"/>
        <w:ind w:left="720" w:hanging="12"/>
      </w:pPr>
      <w:r>
        <w:t>Maar het voordeel van een overeenkomst die door de Belastingdienst is opgesteld of beoordeeld, is dat de opdrachtgever vooraf zekerheid heeft dat hij geen loonheffing hoeft in te houden en</w:t>
      </w:r>
      <w:r w:rsidR="00F9585F">
        <w:t xml:space="preserve"> </w:t>
      </w:r>
      <w:r w:rsidR="005E716A">
        <w:t>ni</w:t>
      </w:r>
      <w:r w:rsidR="00F9585F">
        <w:t>et de premie werknemersverzekeringen en bijdrage Z</w:t>
      </w:r>
      <w:r w:rsidR="008E1C7E">
        <w:t>vw</w:t>
      </w:r>
      <w:r w:rsidR="006B3B6E">
        <w:t xml:space="preserve"> hoeft</w:t>
      </w:r>
      <w:r>
        <w:t xml:space="preserve"> te betalen. Legt men de overeenkomst niet aan de </w:t>
      </w:r>
      <w:r w:rsidR="00F15BBB">
        <w:t>Belastingdienst</w:t>
      </w:r>
      <w:r>
        <w:t xml:space="preserve"> voor, dan moet de opdrachtgever zelf bepalen of hij wel of geen loonheffingen moet betalen. Met andere woorden: hij moet zelf bepalen of er wel of geen dienstbetrekking is.</w:t>
      </w:r>
    </w:p>
    <w:p w14:paraId="1D53334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Na overeenstemming tussen opdrachtgever en opdrachtnemer kan loonheffing worden ingehouden, zonder dat dit wettelijk voorgeschreven is. Dit is de </w:t>
      </w:r>
      <w:proofErr w:type="spellStart"/>
      <w:r>
        <w:rPr>
          <w:rFonts w:ascii="Times New Roman" w:hAnsi="Times New Roman"/>
          <w:sz w:val="22"/>
          <w:szCs w:val="22"/>
        </w:rPr>
        <w:t>opting</w:t>
      </w:r>
      <w:proofErr w:type="spellEnd"/>
      <w:r>
        <w:rPr>
          <w:rFonts w:ascii="Times New Roman" w:hAnsi="Times New Roman"/>
          <w:sz w:val="22"/>
          <w:szCs w:val="22"/>
        </w:rPr>
        <w:t>-in regeling, de opdrachtnemer wordt pseudowerknemer genoemd.</w:t>
      </w:r>
    </w:p>
    <w:p w14:paraId="1BE3F1D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verschil tussen het begrip werkgever en het begrip inhoudingsplichtige: het begrip werkgever komt voor bij de werknemersverzekeringen en het begrip inhoudingsplichtige bij de loonbelasting. Meestal wordt bij tegenwoordige dienstbetrekkingen gesproken over een werkgever en bij uitkeringen en pensioenen over een inhoudingsplichtige.</w:t>
      </w:r>
    </w:p>
    <w:p w14:paraId="12C23315" w14:textId="77777777" w:rsidR="002E0AB5" w:rsidRDefault="002E0AB5">
      <w:pPr>
        <w:pStyle w:val="Tekstzonderopmaak"/>
        <w:ind w:left="708" w:hanging="708"/>
        <w:rPr>
          <w:rFonts w:ascii="Times New Roman" w:hAnsi="Times New Roman"/>
          <w:sz w:val="22"/>
          <w:szCs w:val="22"/>
        </w:rPr>
      </w:pPr>
    </w:p>
    <w:p w14:paraId="53B6C5B0" w14:textId="77777777" w:rsidR="00724DEA" w:rsidRDefault="00724DEA">
      <w:pPr>
        <w:rPr>
          <w:rFonts w:ascii="Times New Roman" w:eastAsia="Consolas" w:hAnsi="Times New Roman" w:cs="Consolas"/>
          <w:lang w:val="nl-NL" w:eastAsia="nl-NL"/>
        </w:rPr>
      </w:pPr>
      <w:r>
        <w:rPr>
          <w:rFonts w:ascii="Times New Roman" w:hAnsi="Times New Roman"/>
        </w:rPr>
        <w:br w:type="page"/>
      </w:r>
    </w:p>
    <w:p w14:paraId="3F2E5BE9" w14:textId="58B5DB9C"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Opgave 4.4</w:t>
      </w:r>
    </w:p>
    <w:p w14:paraId="7088C4B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b. de privaatrechtelijke dienstbetrekking</w:t>
      </w:r>
    </w:p>
    <w:p w14:paraId="49EFC73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de publiekrechtelijke dienstbetrekking</w:t>
      </w:r>
    </w:p>
    <w:p w14:paraId="1CDC5BB7" w14:textId="041552E4" w:rsidR="00CD60DA" w:rsidRDefault="008209D5" w:rsidP="006C0C36">
      <w:pPr>
        <w:pStyle w:val="Tekstzonderopmaak"/>
        <w:ind w:left="708" w:hanging="708"/>
        <w:rPr>
          <w:rFonts w:ascii="Times New Roman" w:hAnsi="Times New Roman"/>
        </w:rPr>
      </w:pPr>
      <w:r>
        <w:rPr>
          <w:rFonts w:ascii="Times New Roman" w:hAnsi="Times New Roman"/>
          <w:sz w:val="22"/>
          <w:szCs w:val="22"/>
        </w:rPr>
        <w:t>2.</w:t>
      </w:r>
      <w:r>
        <w:rPr>
          <w:rFonts w:ascii="Times New Roman" w:hAnsi="Times New Roman"/>
          <w:sz w:val="22"/>
          <w:szCs w:val="22"/>
        </w:rPr>
        <w:tab/>
        <w:t>c. geen dienstbetrekking voor de premies werknemersverzekeringen</w:t>
      </w:r>
    </w:p>
    <w:p w14:paraId="038F64F4" w14:textId="2A767111"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a. een dienstbetrekking voor de loonbelasting</w:t>
      </w:r>
    </w:p>
    <w:p w14:paraId="2F20892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een dienstbetrekking voor de premie Anw</w:t>
      </w:r>
    </w:p>
    <w:p w14:paraId="0E39A27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 xml:space="preserve">d. een dienstbetrekking voor de premie </w:t>
      </w:r>
      <w:proofErr w:type="spellStart"/>
      <w:r>
        <w:rPr>
          <w:rFonts w:ascii="Times New Roman" w:hAnsi="Times New Roman"/>
          <w:sz w:val="22"/>
          <w:szCs w:val="22"/>
        </w:rPr>
        <w:t>Wlz</w:t>
      </w:r>
      <w:proofErr w:type="spellEnd"/>
    </w:p>
    <w:p w14:paraId="5419684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f. een dienstbetrekking voor de Zvw-bijdrage</w:t>
      </w:r>
    </w:p>
    <w:p w14:paraId="6DC2FBA1"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inkomstenbelasting</w:t>
      </w:r>
    </w:p>
    <w:p w14:paraId="6C3C4F6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premie volksverzekeringen</w:t>
      </w:r>
    </w:p>
    <w:p w14:paraId="60BE8B9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Zvw-bijdrage</w:t>
      </w:r>
    </w:p>
    <w:p w14:paraId="08FD043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hoeft niet ter goedkeuring te worden voorgelegd aan de Belastingdienst</w:t>
      </w:r>
    </w:p>
    <w:p w14:paraId="7F773A3C" w14:textId="364E432A" w:rsidR="003728F3" w:rsidRDefault="008209D5" w:rsidP="00F11DB0">
      <w:pPr>
        <w:pStyle w:val="Tekstzonderopmaak"/>
        <w:ind w:left="708" w:hanging="708"/>
        <w:rPr>
          <w:rFonts w:ascii="Times New Roman" w:hAnsi="Times New Roman"/>
          <w:sz w:val="22"/>
          <w:szCs w:val="22"/>
        </w:rPr>
      </w:pPr>
      <w:r>
        <w:rPr>
          <w:rFonts w:ascii="Times New Roman" w:hAnsi="Times New Roman"/>
          <w:sz w:val="22"/>
          <w:szCs w:val="22"/>
        </w:rPr>
        <w:tab/>
        <w:t>c. leidt over de inkomsten hieruit tot een aanslag Zvw voor de opdrachtnemer</w:t>
      </w:r>
    </w:p>
    <w:p w14:paraId="7373768D" w14:textId="77777777" w:rsidR="00F11DB0" w:rsidRDefault="00F11DB0" w:rsidP="00F11DB0">
      <w:pPr>
        <w:pStyle w:val="Tekstzonderopmaak"/>
        <w:ind w:left="708" w:hanging="708"/>
        <w:rPr>
          <w:rFonts w:ascii="Times New Roman" w:hAnsi="Times New Roman"/>
        </w:rPr>
      </w:pPr>
    </w:p>
    <w:p w14:paraId="5F59D3E3" w14:textId="52A0D77A"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4.5</w:t>
      </w:r>
    </w:p>
    <w:p w14:paraId="0E7FEF0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loonbelasting</w:t>
      </w:r>
    </w:p>
    <w:p w14:paraId="5D02CAB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b. premie volksverzekeringen</w:t>
      </w:r>
    </w:p>
    <w:p w14:paraId="4F27DE7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werknemersbijdrage Zvw</w:t>
      </w:r>
    </w:p>
    <w:p w14:paraId="478F65F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echte dienstbetrekking</w:t>
      </w:r>
    </w:p>
    <w:p w14:paraId="63474E3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d. publiekrechtelijke dienstbetrekking</w:t>
      </w:r>
    </w:p>
    <w:p w14:paraId="4F850844" w14:textId="64670255" w:rsidR="00467AC3" w:rsidRDefault="008209D5" w:rsidP="00852CBC">
      <w:pPr>
        <w:pStyle w:val="Standard"/>
        <w:spacing w:line="276" w:lineRule="auto"/>
        <w:rPr>
          <w:szCs w:val="22"/>
        </w:rPr>
      </w:pPr>
      <w:r>
        <w:rPr>
          <w:szCs w:val="22"/>
        </w:rPr>
        <w:t>3.</w:t>
      </w:r>
      <w:r>
        <w:rPr>
          <w:szCs w:val="22"/>
        </w:rPr>
        <w:tab/>
      </w:r>
      <w:r w:rsidR="00467AC3">
        <w:rPr>
          <w:szCs w:val="22"/>
        </w:rPr>
        <w:t xml:space="preserve">a. </w:t>
      </w:r>
      <w:proofErr w:type="spellStart"/>
      <w:r w:rsidR="00940C47">
        <w:rPr>
          <w:szCs w:val="22"/>
        </w:rPr>
        <w:t>dga</w:t>
      </w:r>
      <w:proofErr w:type="spellEnd"/>
      <w:r w:rsidR="00467AC3" w:rsidRPr="00467AC3">
        <w:rPr>
          <w:szCs w:val="22"/>
        </w:rPr>
        <w:t xml:space="preserve"> volgens de Regeling aanwijzing </w:t>
      </w:r>
      <w:proofErr w:type="spellStart"/>
      <w:r w:rsidR="00940C47">
        <w:rPr>
          <w:szCs w:val="22"/>
        </w:rPr>
        <w:t>dga</w:t>
      </w:r>
      <w:proofErr w:type="spellEnd"/>
      <w:r w:rsidR="00467AC3">
        <w:rPr>
          <w:szCs w:val="22"/>
        </w:rPr>
        <w:t xml:space="preserve"> 2016</w:t>
      </w:r>
    </w:p>
    <w:p w14:paraId="4F7E8867" w14:textId="595C9320" w:rsidR="006F5436" w:rsidRDefault="006F5436" w:rsidP="00EE44CD">
      <w:pPr>
        <w:pStyle w:val="Standard"/>
        <w:spacing w:line="276" w:lineRule="auto"/>
        <w:ind w:firstLine="708"/>
        <w:rPr>
          <w:szCs w:val="22"/>
        </w:rPr>
      </w:pPr>
      <w:r>
        <w:rPr>
          <w:szCs w:val="22"/>
        </w:rPr>
        <w:t>c.</w:t>
      </w:r>
      <w:r w:rsidR="002C432A">
        <w:rPr>
          <w:szCs w:val="22"/>
        </w:rPr>
        <w:t xml:space="preserve">  leerling/stagiair</w:t>
      </w:r>
    </w:p>
    <w:p w14:paraId="4FEDF76D" w14:textId="19A44F2F" w:rsidR="002E0AB5" w:rsidRDefault="008209D5">
      <w:pPr>
        <w:pStyle w:val="Standard"/>
        <w:spacing w:line="276" w:lineRule="auto"/>
        <w:ind w:firstLine="708"/>
        <w:rPr>
          <w:szCs w:val="22"/>
        </w:rPr>
      </w:pPr>
      <w:r>
        <w:rPr>
          <w:szCs w:val="22"/>
        </w:rPr>
        <w:t>d. meewerkend kind</w:t>
      </w:r>
    </w:p>
    <w:p w14:paraId="05A9C7EE" w14:textId="5ED15942"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pseudowerknemer</w:t>
      </w:r>
      <w:r>
        <w:rPr>
          <w:rFonts w:ascii="Times New Roman" w:hAnsi="Times New Roman"/>
          <w:sz w:val="22"/>
          <w:szCs w:val="22"/>
        </w:rPr>
        <w:tab/>
      </w:r>
    </w:p>
    <w:p w14:paraId="5D67A989"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derden, zoals auteurs en sprekers</w:t>
      </w:r>
    </w:p>
    <w:p w14:paraId="6CDFCFD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medewerkers voor wie de fictieve dienstbetrekking niet geldt, omdat ze niet voldoen aan alle voorwaarden hiervoor</w:t>
      </w:r>
    </w:p>
    <w:p w14:paraId="6134B06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 de keuze hiervoor moet bij de Belastingdienst worden gemeld</w:t>
      </w:r>
    </w:p>
    <w:p w14:paraId="3D6189F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b. er wordt loonheffing ingehouden als voorheffing</w:t>
      </w:r>
    </w:p>
    <w:p w14:paraId="61F7657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hij is niet verzekerd voor de werknemersverzekeringen</w:t>
      </w:r>
    </w:p>
    <w:p w14:paraId="6AFC1C5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f. hij kan gebruik maken van de omkeerregeling voor de opbouw van pensioen</w:t>
      </w:r>
    </w:p>
    <w:p w14:paraId="47B157FF" w14:textId="72D4634D"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r>
    </w:p>
    <w:p w14:paraId="7989B46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4.6</w:t>
      </w:r>
    </w:p>
    <w:p w14:paraId="7B467AB9" w14:textId="3FD9F8D4" w:rsidR="002E0AB5" w:rsidRDefault="008209D5">
      <w:pPr>
        <w:pStyle w:val="Standard"/>
      </w:pPr>
      <w:r>
        <w:t>1.</w:t>
      </w:r>
    </w:p>
    <w:tbl>
      <w:tblPr>
        <w:tblW w:w="8550" w:type="dxa"/>
        <w:tblInd w:w="623" w:type="dxa"/>
        <w:tblLayout w:type="fixed"/>
        <w:tblCellMar>
          <w:left w:w="10" w:type="dxa"/>
          <w:right w:w="10" w:type="dxa"/>
        </w:tblCellMar>
        <w:tblLook w:val="04A0" w:firstRow="1" w:lastRow="0" w:firstColumn="1" w:lastColumn="0" w:noHBand="0" w:noVBand="1"/>
      </w:tblPr>
      <w:tblGrid>
        <w:gridCol w:w="4192"/>
        <w:gridCol w:w="2126"/>
        <w:gridCol w:w="2232"/>
      </w:tblGrid>
      <w:tr w:rsidR="002E0AB5" w14:paraId="2D7EB705"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F0CFB" w14:textId="77777777" w:rsidR="002E0AB5" w:rsidRDefault="002E0AB5">
            <w:pPr>
              <w:pStyle w:val="Standard"/>
            </w:pPr>
          </w:p>
        </w:tc>
        <w:tc>
          <w:tcPr>
            <w:tcW w:w="4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1EA19" w14:textId="77777777" w:rsidR="002E0AB5" w:rsidRDefault="008209D5">
            <w:pPr>
              <w:pStyle w:val="Standard"/>
              <w:jc w:val="center"/>
              <w:rPr>
                <w:b/>
              </w:rPr>
            </w:pPr>
            <w:r>
              <w:rPr>
                <w:b/>
              </w:rPr>
              <w:t>Verzekeringsplicht voor de werknemersverzekeringen</w:t>
            </w:r>
          </w:p>
        </w:tc>
      </w:tr>
      <w:tr w:rsidR="002E0AB5" w14:paraId="5E2138BE"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010E8" w14:textId="77777777" w:rsidR="002E0AB5" w:rsidRDefault="002E0AB5">
            <w:pPr>
              <w:pStyle w:val="Standard"/>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5892B" w14:textId="77777777" w:rsidR="002E0AB5" w:rsidRDefault="008209D5">
            <w:pPr>
              <w:pStyle w:val="Standard"/>
              <w:jc w:val="center"/>
              <w:rPr>
                <w:b/>
              </w:rPr>
            </w:pPr>
            <w:r>
              <w:rPr>
                <w:b/>
              </w:rPr>
              <w:t>Ja</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FC1E3F" w14:textId="77777777" w:rsidR="002E0AB5" w:rsidRDefault="008209D5">
            <w:pPr>
              <w:pStyle w:val="Standard"/>
              <w:jc w:val="center"/>
              <w:rPr>
                <w:b/>
              </w:rPr>
            </w:pPr>
            <w:r>
              <w:rPr>
                <w:b/>
              </w:rPr>
              <w:t>Nee</w:t>
            </w:r>
          </w:p>
        </w:tc>
      </w:tr>
      <w:tr w:rsidR="002E0AB5" w14:paraId="7D81F107"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AB368" w14:textId="77777777" w:rsidR="002E0AB5" w:rsidRDefault="008209D5">
            <w:pPr>
              <w:pStyle w:val="Standard"/>
            </w:pPr>
            <w:r>
              <w:t>Ambtenaar bij de Belastingdienst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16337" w14:textId="77777777" w:rsidR="002E0AB5" w:rsidRDefault="008209D5">
            <w:pPr>
              <w:pStyle w:val="Standard"/>
              <w:jc w:val="center"/>
            </w:pPr>
            <w:r>
              <w:t>x</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804ED" w14:textId="77777777" w:rsidR="002E0AB5" w:rsidRDefault="002E0AB5">
            <w:pPr>
              <w:pStyle w:val="Standard"/>
              <w:jc w:val="center"/>
            </w:pPr>
          </w:p>
        </w:tc>
      </w:tr>
      <w:tr w:rsidR="002E0AB5" w14:paraId="35CEAF88"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8A030" w14:textId="77777777" w:rsidR="002E0AB5" w:rsidRDefault="008209D5">
            <w:pPr>
              <w:pStyle w:val="Standard"/>
            </w:pPr>
            <w:r>
              <w:t>Burgemeester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63B03" w14:textId="77777777" w:rsidR="002E0AB5" w:rsidRDefault="002E0AB5">
            <w:pPr>
              <w:pStyle w:val="Standard"/>
              <w:jc w:val="center"/>
            </w:pP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2B961" w14:textId="77777777" w:rsidR="002E0AB5" w:rsidRDefault="008209D5">
            <w:pPr>
              <w:pStyle w:val="Standard"/>
              <w:jc w:val="center"/>
            </w:pPr>
            <w:r>
              <w:t>x</w:t>
            </w:r>
          </w:p>
        </w:tc>
      </w:tr>
      <w:tr w:rsidR="002E0AB5" w14:paraId="3455D586"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0C075" w14:textId="5C8EE390" w:rsidR="002E0AB5" w:rsidRDefault="008209D5" w:rsidP="00AD5B13">
            <w:pPr>
              <w:pStyle w:val="Standard"/>
            </w:pPr>
            <w:proofErr w:type="spellStart"/>
            <w:r w:rsidRPr="00AD5B13">
              <w:t>Dga</w:t>
            </w:r>
            <w:proofErr w:type="spellEnd"/>
            <w:r w:rsidR="00AD5B13" w:rsidRPr="00AD5B13">
              <w:t xml:space="preserve"> </w:t>
            </w:r>
            <w:r w:rsidR="00AD5B13" w:rsidRPr="00852CBC">
              <w:rPr>
                <w:color w:val="000000"/>
                <w:szCs w:val="22"/>
              </w:rPr>
              <w:t xml:space="preserve">volgens de Regeling aanwijzing </w:t>
            </w:r>
            <w:proofErr w:type="spellStart"/>
            <w:r w:rsidR="00AD5B13" w:rsidRPr="00852CBC">
              <w:rPr>
                <w:color w:val="000000"/>
                <w:szCs w:val="22"/>
              </w:rPr>
              <w:t>dga</w:t>
            </w:r>
            <w:proofErr w:type="spellEnd"/>
            <w:r w:rsidR="00AD5B13" w:rsidRPr="00852CBC">
              <w:rPr>
                <w:color w:val="000000"/>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4305B" w14:textId="77777777" w:rsidR="002E0AB5" w:rsidRDefault="002E0AB5">
            <w:pPr>
              <w:pStyle w:val="Standard"/>
              <w:jc w:val="center"/>
            </w:pP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FE376" w14:textId="77777777" w:rsidR="002E0AB5" w:rsidRDefault="008209D5">
            <w:pPr>
              <w:pStyle w:val="Standard"/>
              <w:jc w:val="center"/>
            </w:pPr>
            <w:r>
              <w:t>x</w:t>
            </w:r>
          </w:p>
        </w:tc>
      </w:tr>
      <w:tr w:rsidR="002E0AB5" w14:paraId="29D23FB9"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D3D3C" w14:textId="77777777" w:rsidR="002E0AB5" w:rsidRDefault="008209D5">
            <w:pPr>
              <w:pStyle w:val="Standard"/>
            </w:pPr>
            <w:r>
              <w:t>Gelijkgestelde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3128B" w14:textId="77777777" w:rsidR="002E0AB5" w:rsidRDefault="008209D5">
            <w:pPr>
              <w:pStyle w:val="Standard"/>
              <w:jc w:val="center"/>
            </w:pPr>
            <w:r>
              <w:t>x</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B3FFB" w14:textId="77777777" w:rsidR="002E0AB5" w:rsidRDefault="002E0AB5">
            <w:pPr>
              <w:pStyle w:val="Standard"/>
              <w:jc w:val="center"/>
            </w:pPr>
          </w:p>
        </w:tc>
      </w:tr>
      <w:tr w:rsidR="002E0AB5" w14:paraId="24810415"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37740" w14:textId="77777777" w:rsidR="002E0AB5" w:rsidRDefault="008209D5">
            <w:pPr>
              <w:pStyle w:val="Standard"/>
            </w:pPr>
            <w:r>
              <w:t>In loondienst bij een bv</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279F7" w14:textId="77777777" w:rsidR="002E0AB5" w:rsidRDefault="008209D5">
            <w:pPr>
              <w:pStyle w:val="Standard"/>
              <w:jc w:val="center"/>
            </w:pPr>
            <w:r>
              <w:t>x</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DB68C" w14:textId="77777777" w:rsidR="002E0AB5" w:rsidRDefault="002E0AB5">
            <w:pPr>
              <w:pStyle w:val="Standard"/>
              <w:jc w:val="center"/>
            </w:pPr>
          </w:p>
        </w:tc>
      </w:tr>
      <w:tr w:rsidR="002E0AB5" w14:paraId="4C2FF5A5"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670C6" w14:textId="77777777" w:rsidR="002E0AB5" w:rsidRDefault="008209D5">
            <w:pPr>
              <w:pStyle w:val="Standard"/>
            </w:pPr>
            <w:r>
              <w:t>Pseudowerknemer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118EC" w14:textId="77777777" w:rsidR="002E0AB5" w:rsidRDefault="002E0AB5">
            <w:pPr>
              <w:pStyle w:val="Standard"/>
              <w:jc w:val="center"/>
            </w:pP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5EA08" w14:textId="77777777" w:rsidR="002E0AB5" w:rsidRDefault="008209D5">
            <w:pPr>
              <w:pStyle w:val="Standard"/>
              <w:jc w:val="center"/>
            </w:pPr>
            <w:r>
              <w:t>x</w:t>
            </w:r>
          </w:p>
        </w:tc>
      </w:tr>
      <w:tr w:rsidR="002E0AB5" w14:paraId="1C655D05"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F9261" w14:textId="77777777" w:rsidR="002E0AB5" w:rsidRDefault="008209D5">
            <w:pPr>
              <w:pStyle w:val="Standard"/>
            </w:pPr>
            <w:r>
              <w:t>Thuiswerker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F9278" w14:textId="77777777" w:rsidR="002E0AB5" w:rsidRDefault="008209D5">
            <w:pPr>
              <w:pStyle w:val="Standard"/>
              <w:jc w:val="center"/>
            </w:pPr>
            <w:r>
              <w:t>x</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2C968" w14:textId="77777777" w:rsidR="002E0AB5" w:rsidRDefault="002E0AB5">
            <w:pPr>
              <w:pStyle w:val="Standard"/>
              <w:jc w:val="center"/>
            </w:pPr>
          </w:p>
        </w:tc>
      </w:tr>
    </w:tbl>
    <w:p w14:paraId="0B947DD5" w14:textId="77777777" w:rsidR="00891420" w:rsidRDefault="00891420">
      <w:pPr>
        <w:pStyle w:val="Standard"/>
      </w:pPr>
    </w:p>
    <w:p w14:paraId="2A4D031E" w14:textId="77777777" w:rsidR="005E716A" w:rsidRDefault="008209D5">
      <w:pPr>
        <w:pStyle w:val="Standard"/>
      </w:pPr>
      <w:r>
        <w:br/>
      </w:r>
    </w:p>
    <w:p w14:paraId="5251360A" w14:textId="77777777" w:rsidR="005E716A" w:rsidRDefault="005E716A">
      <w:pPr>
        <w:rPr>
          <w:rFonts w:ascii="Times New Roman" w:eastAsia="Times New Roman" w:hAnsi="Times New Roman" w:cs="Times New Roman"/>
          <w:szCs w:val="20"/>
          <w:lang w:val="nl-NL" w:eastAsia="nl-NL"/>
        </w:rPr>
      </w:pPr>
      <w:r>
        <w:br w:type="page"/>
      </w:r>
    </w:p>
    <w:p w14:paraId="77AE522B" w14:textId="677D707C" w:rsidR="002E0AB5" w:rsidRDefault="008209D5">
      <w:pPr>
        <w:pStyle w:val="Standard"/>
      </w:pPr>
      <w:r>
        <w:lastRenderedPageBreak/>
        <w:t>2.</w:t>
      </w:r>
    </w:p>
    <w:p w14:paraId="75933527" w14:textId="77777777" w:rsidR="002E0AB5" w:rsidRDefault="002E0AB5">
      <w:pPr>
        <w:pStyle w:val="Standard"/>
      </w:pPr>
    </w:p>
    <w:tbl>
      <w:tblPr>
        <w:tblW w:w="8568" w:type="dxa"/>
        <w:tblInd w:w="612" w:type="dxa"/>
        <w:tblLayout w:type="fixed"/>
        <w:tblCellMar>
          <w:left w:w="10" w:type="dxa"/>
          <w:right w:w="10" w:type="dxa"/>
        </w:tblCellMar>
        <w:tblLook w:val="04A0" w:firstRow="1" w:lastRow="0" w:firstColumn="1" w:lastColumn="0" w:noHBand="0" w:noVBand="1"/>
      </w:tblPr>
      <w:tblGrid>
        <w:gridCol w:w="3073"/>
        <w:gridCol w:w="1843"/>
        <w:gridCol w:w="1983"/>
        <w:gridCol w:w="1669"/>
      </w:tblGrid>
      <w:tr w:rsidR="002E0AB5" w14:paraId="7804079C"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B0AFC" w14:textId="77777777" w:rsidR="002E0AB5" w:rsidRDefault="002E0AB5">
            <w:pPr>
              <w:pStyle w:val="Standard"/>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13C17" w14:textId="77777777" w:rsidR="002E0AB5" w:rsidRDefault="008209D5">
            <w:pPr>
              <w:pStyle w:val="Standard"/>
              <w:jc w:val="center"/>
              <w:rPr>
                <w:b/>
                <w:sz w:val="20"/>
              </w:rPr>
            </w:pPr>
            <w:r>
              <w:rPr>
                <w:b/>
                <w:sz w:val="20"/>
              </w:rPr>
              <w:t>Privaatrechtelijke dienstbetrekking</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B1055" w14:textId="77777777" w:rsidR="002E0AB5" w:rsidRDefault="008209D5">
            <w:pPr>
              <w:pStyle w:val="Standard"/>
              <w:jc w:val="center"/>
              <w:rPr>
                <w:b/>
                <w:sz w:val="20"/>
              </w:rPr>
            </w:pPr>
            <w:r>
              <w:rPr>
                <w:b/>
                <w:sz w:val="20"/>
              </w:rPr>
              <w:t>Publiekrechtelijke dienstbetrekking</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E356B" w14:textId="77777777" w:rsidR="002E0AB5" w:rsidRDefault="008209D5">
            <w:pPr>
              <w:pStyle w:val="Standard"/>
              <w:jc w:val="center"/>
              <w:rPr>
                <w:b/>
                <w:sz w:val="20"/>
              </w:rPr>
            </w:pPr>
            <w:r>
              <w:rPr>
                <w:b/>
                <w:sz w:val="20"/>
              </w:rPr>
              <w:t>Fictieve dienstbetrekking</w:t>
            </w:r>
          </w:p>
        </w:tc>
      </w:tr>
      <w:tr w:rsidR="002E0AB5" w14:paraId="749EFAC8"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4DF49" w14:textId="77777777" w:rsidR="002E0AB5" w:rsidRDefault="008209D5">
            <w:pPr>
              <w:pStyle w:val="Standard"/>
            </w:pPr>
            <w:proofErr w:type="spellStart"/>
            <w:r>
              <w:t>Dga</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6D7D9"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381FE"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E9ECD" w14:textId="742DB8DA" w:rsidR="002E0AB5" w:rsidRDefault="00AD5B13">
            <w:pPr>
              <w:pStyle w:val="Standard"/>
              <w:jc w:val="center"/>
            </w:pPr>
            <w:r>
              <w:t>x</w:t>
            </w:r>
          </w:p>
        </w:tc>
      </w:tr>
      <w:tr w:rsidR="002E0AB5" w14:paraId="01BD8730"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7C278" w14:textId="77777777" w:rsidR="002E0AB5" w:rsidRDefault="008209D5">
            <w:pPr>
              <w:pStyle w:val="Standard"/>
            </w:pPr>
            <w:r>
              <w:t>De gezagsverhouding ontbreekt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C3A27"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FCBBA"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76514" w14:textId="77777777" w:rsidR="002E0AB5" w:rsidRDefault="008209D5">
            <w:pPr>
              <w:pStyle w:val="Standard"/>
              <w:jc w:val="center"/>
            </w:pPr>
            <w:r>
              <w:t>x</w:t>
            </w:r>
          </w:p>
        </w:tc>
      </w:tr>
      <w:tr w:rsidR="002E0AB5" w14:paraId="1B776F16"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7E486" w14:textId="77777777" w:rsidR="002E0AB5" w:rsidRDefault="008209D5">
            <w:pPr>
              <w:pStyle w:val="Standard"/>
            </w:pPr>
            <w:r>
              <w:t>Echte dienstbetrekking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6C956"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6E53A"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494A6" w14:textId="77777777" w:rsidR="002E0AB5" w:rsidRDefault="002E0AB5">
            <w:pPr>
              <w:pStyle w:val="Standard"/>
              <w:jc w:val="center"/>
            </w:pPr>
          </w:p>
        </w:tc>
      </w:tr>
      <w:tr w:rsidR="002E0AB5" w14:paraId="557A6110"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D5D1B" w14:textId="77777777" w:rsidR="002E0AB5" w:rsidRDefault="008209D5">
            <w:pPr>
              <w:pStyle w:val="Standard"/>
            </w:pPr>
            <w:r>
              <w:t>Er is sprake van een aanstelling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9C4E6"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3A191"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A14BD" w14:textId="77777777" w:rsidR="002E0AB5" w:rsidRDefault="002E0AB5">
            <w:pPr>
              <w:pStyle w:val="Standard"/>
              <w:jc w:val="center"/>
            </w:pPr>
          </w:p>
        </w:tc>
      </w:tr>
      <w:tr w:rsidR="002E0AB5" w14:paraId="67FD64E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A8AD0" w14:textId="77777777" w:rsidR="002E0AB5" w:rsidRDefault="008209D5">
            <w:pPr>
              <w:pStyle w:val="Standard"/>
            </w:pPr>
            <w:r>
              <w:t>Geen loondoorbetalingsplicht bij arbeidsongeschiktheid</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C2BE7"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CE455"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05930" w14:textId="77777777" w:rsidR="002E0AB5" w:rsidRDefault="002E0AB5">
            <w:pPr>
              <w:pStyle w:val="Standard"/>
              <w:jc w:val="center"/>
            </w:pPr>
          </w:p>
          <w:p w14:paraId="1F0A44C8" w14:textId="77777777" w:rsidR="002E0AB5" w:rsidRDefault="008209D5">
            <w:pPr>
              <w:pStyle w:val="Standard"/>
              <w:jc w:val="center"/>
            </w:pPr>
            <w:r>
              <w:t>x</w:t>
            </w:r>
          </w:p>
        </w:tc>
      </w:tr>
      <w:tr w:rsidR="002E0AB5" w14:paraId="367A1BE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5C1BE" w14:textId="77777777" w:rsidR="002E0AB5" w:rsidRDefault="008209D5">
            <w:pPr>
              <w:pStyle w:val="Standard"/>
            </w:pPr>
            <w:r>
              <w:t>Gelijkgestelde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69A93"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4B950"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62FF1" w14:textId="77777777" w:rsidR="002E0AB5" w:rsidRDefault="008209D5">
            <w:pPr>
              <w:pStyle w:val="Standard"/>
              <w:jc w:val="center"/>
            </w:pPr>
            <w:r>
              <w:t>x</w:t>
            </w:r>
          </w:p>
        </w:tc>
      </w:tr>
      <w:tr w:rsidR="002E0AB5" w14:paraId="0D6A2BB2"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E11BE" w14:textId="77777777" w:rsidR="002E0AB5" w:rsidRDefault="008209D5">
            <w:pPr>
              <w:pStyle w:val="Standard"/>
            </w:pPr>
            <w:r>
              <w:t>Geregeld in het BW</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B53CE"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ADF01"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9E2B0" w14:textId="77777777" w:rsidR="002E0AB5" w:rsidRDefault="002E0AB5">
            <w:pPr>
              <w:pStyle w:val="Standard"/>
              <w:jc w:val="center"/>
            </w:pPr>
          </w:p>
        </w:tc>
      </w:tr>
      <w:tr w:rsidR="002E0AB5" w14:paraId="4229431B"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B0728" w14:textId="77777777" w:rsidR="002E0AB5" w:rsidRDefault="008209D5">
            <w:pPr>
              <w:pStyle w:val="Standard"/>
            </w:pPr>
            <w:r>
              <w:t>Gezag, loon en persoonlijke arbeid</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E6BE9" w14:textId="77777777" w:rsidR="002E0AB5" w:rsidRDefault="002E0AB5">
            <w:pPr>
              <w:pStyle w:val="Standard"/>
              <w:jc w:val="center"/>
            </w:pPr>
          </w:p>
          <w:p w14:paraId="65AEB670"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9DCFF" w14:textId="77777777" w:rsidR="002E0AB5" w:rsidRDefault="002E0AB5">
            <w:pPr>
              <w:pStyle w:val="Standard"/>
              <w:jc w:val="center"/>
            </w:pPr>
          </w:p>
          <w:p w14:paraId="7BC01B91"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E907A" w14:textId="77777777" w:rsidR="002E0AB5" w:rsidRDefault="002E0AB5">
            <w:pPr>
              <w:pStyle w:val="Standard"/>
              <w:jc w:val="center"/>
            </w:pPr>
          </w:p>
        </w:tc>
      </w:tr>
      <w:tr w:rsidR="002E0AB5" w14:paraId="73929FCA"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031C8" w14:textId="77777777" w:rsidR="002E0AB5" w:rsidRDefault="008209D5">
            <w:pPr>
              <w:pStyle w:val="Standard"/>
            </w:pPr>
            <w:r>
              <w:t>In loondienst bij de politie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2B0BA"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2BF10"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8AD71" w14:textId="77777777" w:rsidR="002E0AB5" w:rsidRDefault="002E0AB5">
            <w:pPr>
              <w:pStyle w:val="Standard"/>
              <w:jc w:val="center"/>
            </w:pPr>
          </w:p>
        </w:tc>
      </w:tr>
      <w:tr w:rsidR="002E0AB5" w14:paraId="1360AB1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8FD1F" w14:textId="77777777" w:rsidR="002E0AB5" w:rsidRDefault="008209D5">
            <w:pPr>
              <w:pStyle w:val="Standard"/>
            </w:pPr>
            <w:r>
              <w:t>In loondienst bij de gemeente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3681B"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D7F1D"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27B4B" w14:textId="77777777" w:rsidR="002E0AB5" w:rsidRDefault="002E0AB5">
            <w:pPr>
              <w:pStyle w:val="Standard"/>
              <w:jc w:val="center"/>
            </w:pPr>
          </w:p>
        </w:tc>
      </w:tr>
      <w:tr w:rsidR="002E0AB5" w14:paraId="36D7D2F2"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13A38" w14:textId="77777777" w:rsidR="002E0AB5" w:rsidRDefault="008209D5">
            <w:pPr>
              <w:pStyle w:val="Standard"/>
            </w:pPr>
            <w:r>
              <w:t>In loondienst bij een bv</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36983"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3811B"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CE3B0" w14:textId="77777777" w:rsidR="002E0AB5" w:rsidRDefault="002E0AB5">
            <w:pPr>
              <w:pStyle w:val="Standard"/>
              <w:jc w:val="center"/>
            </w:pPr>
          </w:p>
        </w:tc>
      </w:tr>
      <w:tr w:rsidR="002E0AB5" w14:paraId="33E6C5F1"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45912" w14:textId="77777777" w:rsidR="002E0AB5" w:rsidRDefault="008209D5">
            <w:pPr>
              <w:pStyle w:val="Standard"/>
            </w:pPr>
            <w:r>
              <w:t>Thuiswerker</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9C222"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96DD7"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7A2A1" w14:textId="77777777" w:rsidR="002E0AB5" w:rsidRDefault="008209D5">
            <w:pPr>
              <w:pStyle w:val="Standard"/>
              <w:jc w:val="center"/>
            </w:pPr>
            <w:r>
              <w:t>x</w:t>
            </w:r>
          </w:p>
        </w:tc>
      </w:tr>
    </w:tbl>
    <w:p w14:paraId="37448505" w14:textId="77777777" w:rsidR="002E0AB5" w:rsidRDefault="002E0AB5">
      <w:pPr>
        <w:pStyle w:val="Tekstzonderopmaak"/>
        <w:rPr>
          <w:rFonts w:ascii="Times New Roman" w:hAnsi="Times New Roman"/>
          <w:sz w:val="22"/>
          <w:szCs w:val="22"/>
        </w:rPr>
      </w:pPr>
    </w:p>
    <w:p w14:paraId="5AAFDBD1" w14:textId="2ED96F54" w:rsidR="002E0AB5" w:rsidRDefault="002E0AB5">
      <w:pPr>
        <w:pStyle w:val="Tekstzonderopmaak"/>
        <w:rPr>
          <w:rFonts w:ascii="Times New Roman" w:hAnsi="Times New Roman"/>
          <w:sz w:val="22"/>
          <w:szCs w:val="22"/>
        </w:rPr>
      </w:pPr>
    </w:p>
    <w:p w14:paraId="7B13EC6D" w14:textId="77777777" w:rsidR="002E0AB5" w:rsidRDefault="008209D5">
      <w:pPr>
        <w:pStyle w:val="Standard"/>
      </w:pPr>
      <w:r>
        <w:t>3.</w:t>
      </w:r>
    </w:p>
    <w:tbl>
      <w:tblPr>
        <w:tblW w:w="8565" w:type="dxa"/>
        <w:tblInd w:w="608" w:type="dxa"/>
        <w:tblLayout w:type="fixed"/>
        <w:tblCellMar>
          <w:left w:w="10" w:type="dxa"/>
          <w:right w:w="10" w:type="dxa"/>
        </w:tblCellMar>
        <w:tblLook w:val="04A0" w:firstRow="1" w:lastRow="0" w:firstColumn="1" w:lastColumn="0" w:noHBand="0" w:noVBand="1"/>
      </w:tblPr>
      <w:tblGrid>
        <w:gridCol w:w="3315"/>
        <w:gridCol w:w="2415"/>
        <w:gridCol w:w="2835"/>
      </w:tblGrid>
      <w:tr w:rsidR="002E0AB5" w:rsidRPr="006D123F" w14:paraId="29A992CE"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208BC" w14:textId="77777777" w:rsidR="002E0AB5" w:rsidRDefault="002E0AB5">
            <w:pPr>
              <w:pStyle w:val="Standard"/>
            </w:pPr>
          </w:p>
        </w:tc>
        <w:tc>
          <w:tcPr>
            <w:tcW w:w="52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5E6F2" w14:textId="77777777" w:rsidR="002E0AB5" w:rsidRDefault="008209D5">
            <w:pPr>
              <w:pStyle w:val="Standard"/>
              <w:jc w:val="center"/>
              <w:rPr>
                <w:b/>
              </w:rPr>
            </w:pPr>
            <w:r>
              <w:rPr>
                <w:b/>
              </w:rPr>
              <w:t>Kenmerk van een zelfstandig ondernemer</w:t>
            </w:r>
          </w:p>
        </w:tc>
      </w:tr>
      <w:tr w:rsidR="002E0AB5" w14:paraId="395C0864"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1A7D9" w14:textId="77777777" w:rsidR="002E0AB5" w:rsidRDefault="002E0AB5">
            <w:pPr>
              <w:pStyle w:val="Standard"/>
            </w:pP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126D1" w14:textId="77777777" w:rsidR="002E0AB5" w:rsidRDefault="008209D5">
            <w:pPr>
              <w:pStyle w:val="Standard"/>
              <w:jc w:val="center"/>
              <w:rPr>
                <w:b/>
              </w:rPr>
            </w:pPr>
            <w:r>
              <w:rPr>
                <w:b/>
              </w:rPr>
              <w:t>Ja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B0ADA" w14:textId="77777777" w:rsidR="002E0AB5" w:rsidRDefault="008209D5">
            <w:pPr>
              <w:pStyle w:val="Standard"/>
              <w:jc w:val="center"/>
              <w:rPr>
                <w:b/>
              </w:rPr>
            </w:pPr>
            <w:r>
              <w:rPr>
                <w:b/>
              </w:rPr>
              <w:t>Nee</w:t>
            </w:r>
          </w:p>
        </w:tc>
      </w:tr>
      <w:tr w:rsidR="002E0AB5" w14:paraId="2EECB621"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AAAD7" w14:textId="77777777" w:rsidR="002E0AB5" w:rsidRDefault="008209D5">
            <w:pPr>
              <w:pStyle w:val="Standard"/>
            </w:pPr>
            <w:r>
              <w:t>In dienst hebben van personeel</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8AAAA"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7E3D8" w14:textId="77777777" w:rsidR="002E0AB5" w:rsidRDefault="002E0AB5">
            <w:pPr>
              <w:pStyle w:val="Standard"/>
              <w:jc w:val="center"/>
            </w:pPr>
          </w:p>
        </w:tc>
      </w:tr>
      <w:tr w:rsidR="002E0AB5" w14:paraId="7EA4C5D8"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3CF9A" w14:textId="77777777" w:rsidR="002E0AB5" w:rsidRDefault="008209D5">
            <w:pPr>
              <w:pStyle w:val="Standard"/>
            </w:pPr>
            <w:r>
              <w:t>Lopen van bedrijfsrisico</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028F3"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FE299" w14:textId="77777777" w:rsidR="002E0AB5" w:rsidRDefault="002E0AB5">
            <w:pPr>
              <w:pStyle w:val="Standard"/>
              <w:jc w:val="center"/>
            </w:pPr>
          </w:p>
        </w:tc>
      </w:tr>
      <w:tr w:rsidR="002E0AB5" w14:paraId="347A07DD"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6ED80" w14:textId="77777777" w:rsidR="002E0AB5" w:rsidRDefault="008209D5">
            <w:pPr>
              <w:pStyle w:val="Standard"/>
            </w:pPr>
            <w:r>
              <w:t>Maken van reclame</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20F0E"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877D5" w14:textId="77777777" w:rsidR="002E0AB5" w:rsidRDefault="002E0AB5">
            <w:pPr>
              <w:pStyle w:val="Standard"/>
              <w:jc w:val="center"/>
            </w:pPr>
          </w:p>
        </w:tc>
      </w:tr>
      <w:tr w:rsidR="002E0AB5" w14:paraId="151AD40F"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C68D3" w14:textId="77777777" w:rsidR="002E0AB5" w:rsidRDefault="008209D5">
            <w:pPr>
              <w:pStyle w:val="Standard"/>
            </w:pPr>
            <w:r>
              <w:t>Maken van winst</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E41B1"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AF160" w14:textId="77777777" w:rsidR="002E0AB5" w:rsidRDefault="002E0AB5">
            <w:pPr>
              <w:pStyle w:val="Standard"/>
              <w:jc w:val="center"/>
            </w:pPr>
          </w:p>
        </w:tc>
      </w:tr>
      <w:tr w:rsidR="002E0AB5" w14:paraId="6F6FB705"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5F14E" w14:textId="77777777" w:rsidR="002E0AB5" w:rsidRDefault="008209D5">
            <w:pPr>
              <w:pStyle w:val="Standard"/>
            </w:pPr>
            <w:r>
              <w:t>Ontvangen van loon</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71D78"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26028" w14:textId="77777777" w:rsidR="002E0AB5" w:rsidRDefault="008209D5">
            <w:pPr>
              <w:pStyle w:val="Standard"/>
              <w:jc w:val="center"/>
            </w:pPr>
            <w:r>
              <w:t>x</w:t>
            </w:r>
          </w:p>
        </w:tc>
      </w:tr>
      <w:tr w:rsidR="002E0AB5" w14:paraId="39C8E8C4"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D2883" w14:textId="77777777" w:rsidR="002E0AB5" w:rsidRDefault="008209D5">
            <w:pPr>
              <w:pStyle w:val="Standard"/>
            </w:pPr>
            <w:r>
              <w:t>Sturen van facturen</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8006E"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569CD" w14:textId="77777777" w:rsidR="002E0AB5" w:rsidRDefault="002E0AB5">
            <w:pPr>
              <w:pStyle w:val="Standard"/>
              <w:jc w:val="center"/>
            </w:pPr>
          </w:p>
        </w:tc>
      </w:tr>
      <w:tr w:rsidR="002E0AB5" w14:paraId="3AF0767E"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67474" w14:textId="77777777" w:rsidR="002E0AB5" w:rsidRDefault="008209D5">
            <w:pPr>
              <w:pStyle w:val="Standard"/>
            </w:pPr>
            <w:r>
              <w:t>Verplichting tot persoonlijke arbeid</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E6A66"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48008" w14:textId="77777777" w:rsidR="002E0AB5" w:rsidRDefault="008209D5">
            <w:pPr>
              <w:pStyle w:val="Standard"/>
              <w:jc w:val="center"/>
            </w:pPr>
            <w:r>
              <w:t>x</w:t>
            </w:r>
          </w:p>
        </w:tc>
      </w:tr>
      <w:tr w:rsidR="002E0AB5" w14:paraId="361E330B"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E9378" w14:textId="77777777" w:rsidR="002E0AB5" w:rsidRDefault="008209D5">
            <w:pPr>
              <w:pStyle w:val="Standard"/>
            </w:pPr>
            <w:r>
              <w:t>Werken onder gezag van een ander</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C3851"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9271D" w14:textId="77777777" w:rsidR="002E0AB5" w:rsidRDefault="008209D5">
            <w:pPr>
              <w:pStyle w:val="Standard"/>
              <w:jc w:val="center"/>
            </w:pPr>
            <w:r>
              <w:t>x</w:t>
            </w:r>
          </w:p>
        </w:tc>
      </w:tr>
    </w:tbl>
    <w:p w14:paraId="3F98FD9C" w14:textId="77777777" w:rsidR="002E0AB5" w:rsidRDefault="002E0AB5">
      <w:pPr>
        <w:pStyle w:val="Tekstzonderopmaak"/>
        <w:rPr>
          <w:rFonts w:ascii="Times New Roman" w:hAnsi="Times New Roman"/>
          <w:sz w:val="22"/>
          <w:szCs w:val="22"/>
        </w:rPr>
      </w:pPr>
    </w:p>
    <w:p w14:paraId="6B46254F" w14:textId="77777777" w:rsidR="002E0AB5" w:rsidRDefault="008209D5">
      <w:pPr>
        <w:pStyle w:val="Tekstzonderopmaak"/>
        <w:rPr>
          <w:rFonts w:ascii="Times New Roman" w:hAnsi="Times New Roman"/>
          <w:sz w:val="22"/>
          <w:szCs w:val="22"/>
        </w:rPr>
      </w:pPr>
      <w:r>
        <w:rPr>
          <w:rFonts w:ascii="Times New Roman" w:hAnsi="Times New Roman"/>
          <w:sz w:val="22"/>
          <w:szCs w:val="22"/>
        </w:rPr>
        <w:t>Opgave 4.7</w:t>
      </w:r>
    </w:p>
    <w:p w14:paraId="7D12272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Carel heeft een (echte) privaatrechtelijke dienstbetrekking. Hij mag wel de inhoud van zijn lessen bepalen, maar er is toch sprake van gezag. De specifieke capaciteiten van de werknemer lenen zich niet voor het geven van veel opdrachten en aanwijzingen. Alle loonheffingen moeten worden afgedragen.</w:t>
      </w:r>
    </w:p>
    <w:p w14:paraId="12FD48CF" w14:textId="77777777" w:rsidR="009E102B"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overeenkomst van opdracht houdt in dat er sprake is van zelfstandigheid bij de opdracht- nemer. Loonheffingen zijn niet aan de orde. </w:t>
      </w:r>
    </w:p>
    <w:p w14:paraId="12016538" w14:textId="391D48B9" w:rsidR="009E102B" w:rsidRPr="00EE44CD" w:rsidRDefault="009E102B">
      <w:pPr>
        <w:pStyle w:val="Tekstzonderopmaak"/>
        <w:ind w:left="708" w:hanging="708"/>
        <w:rPr>
          <w:rFonts w:ascii="Times New Roman" w:hAnsi="Times New Roman"/>
          <w:sz w:val="22"/>
          <w:szCs w:val="22"/>
          <w:u w:val="single"/>
        </w:rPr>
      </w:pPr>
      <w:r>
        <w:rPr>
          <w:rFonts w:ascii="Times New Roman" w:hAnsi="Times New Roman"/>
          <w:sz w:val="22"/>
          <w:szCs w:val="22"/>
        </w:rPr>
        <w:tab/>
      </w:r>
      <w:r w:rsidRPr="00EE44CD">
        <w:rPr>
          <w:rFonts w:ascii="Times New Roman" w:hAnsi="Times New Roman"/>
          <w:sz w:val="22"/>
          <w:szCs w:val="22"/>
          <w:u w:val="single"/>
        </w:rPr>
        <w:t>Aanvullende info:</w:t>
      </w:r>
    </w:p>
    <w:p w14:paraId="3C751341" w14:textId="3DC100DF" w:rsidR="002E0AB5" w:rsidRDefault="008209D5" w:rsidP="00EE44CD">
      <w:pPr>
        <w:pStyle w:val="Tekstzonderopmaak"/>
        <w:ind w:left="708"/>
        <w:rPr>
          <w:rFonts w:ascii="Times New Roman" w:hAnsi="Times New Roman"/>
          <w:sz w:val="22"/>
          <w:szCs w:val="22"/>
        </w:rPr>
      </w:pPr>
      <w:r>
        <w:rPr>
          <w:rFonts w:ascii="Times New Roman" w:hAnsi="Times New Roman"/>
          <w:sz w:val="22"/>
          <w:szCs w:val="22"/>
        </w:rPr>
        <w:t>Batenburg bv en Linda kunnen ervoor kiezen een voorbeeldovereenkomst te gebruiken zoals die te vinden is op de website van de Belastingdienst. Als er conform deze voorbeeldovereenkomst wordt gewerkt, bestaat er meer zekerheid over het niet verschuldigd zijn van loonheffingen.</w:t>
      </w:r>
    </w:p>
    <w:p w14:paraId="727089D7" w14:textId="5AAC1A9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Gerda heeft een echte dienstbetrekking bij de overheid. Deze arbeidsrelatie wordt echter niet aangemerkt als dienstbetrekking voor de werknemersverzekeringen. Hiervoor zijn </w:t>
      </w:r>
      <w:r w:rsidR="00891420">
        <w:rPr>
          <w:rFonts w:ascii="Times New Roman" w:hAnsi="Times New Roman"/>
          <w:sz w:val="22"/>
          <w:szCs w:val="22"/>
        </w:rPr>
        <w:t xml:space="preserve">dus </w:t>
      </w:r>
      <w:r>
        <w:rPr>
          <w:rFonts w:ascii="Times New Roman" w:hAnsi="Times New Roman"/>
          <w:sz w:val="22"/>
          <w:szCs w:val="22"/>
        </w:rPr>
        <w:t>geen premies verschuldigd.</w:t>
      </w:r>
    </w:p>
    <w:p w14:paraId="6264E62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proofErr w:type="spellStart"/>
      <w:r>
        <w:rPr>
          <w:rFonts w:ascii="Times New Roman" w:hAnsi="Times New Roman"/>
          <w:sz w:val="22"/>
          <w:szCs w:val="22"/>
        </w:rPr>
        <w:t>Kiraz</w:t>
      </w:r>
      <w:proofErr w:type="spellEnd"/>
      <w:r>
        <w:rPr>
          <w:rFonts w:ascii="Times New Roman" w:hAnsi="Times New Roman"/>
          <w:sz w:val="22"/>
          <w:szCs w:val="22"/>
        </w:rPr>
        <w:t xml:space="preserve"> is in loondienst en heeft een privaatrechtelijke dienstbetrekking. Hij kan niet tegen zijn wil ontslagen worden. Dus is er geen sprake van een gezagsverhouding. Daarom worden er voor hem geen premies werknemersverzekeringen afgedragen.</w:t>
      </w:r>
    </w:p>
    <w:p w14:paraId="53DE597B" w14:textId="77777777" w:rsidR="002E0AB5" w:rsidRDefault="002E0AB5">
      <w:pPr>
        <w:pStyle w:val="Tekstzonderopmaak"/>
        <w:ind w:left="708" w:hanging="708"/>
        <w:rPr>
          <w:rFonts w:ascii="Times New Roman" w:hAnsi="Times New Roman"/>
          <w:sz w:val="22"/>
          <w:szCs w:val="22"/>
        </w:rPr>
      </w:pPr>
    </w:p>
    <w:p w14:paraId="08119DFF" w14:textId="77777777" w:rsidR="005E716A" w:rsidRDefault="005E716A">
      <w:pPr>
        <w:rPr>
          <w:rFonts w:ascii="Times New Roman" w:eastAsia="Consolas" w:hAnsi="Times New Roman" w:cs="Consolas"/>
          <w:lang w:val="nl-NL" w:eastAsia="nl-NL"/>
        </w:rPr>
      </w:pPr>
      <w:r>
        <w:rPr>
          <w:rFonts w:ascii="Times New Roman" w:hAnsi="Times New Roman"/>
        </w:rPr>
        <w:br w:type="page"/>
      </w:r>
    </w:p>
    <w:p w14:paraId="141BB26E" w14:textId="23C64353"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Opgave 4.8</w:t>
      </w:r>
    </w:p>
    <w:p w14:paraId="0598EB4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Dirk heeft een aanstelling bij de overheid. Hier is sprake van een (echte) publiekrechtelijke dienstbetrekking. Alle loonheffingen moeten worden afgedragen.</w:t>
      </w:r>
    </w:p>
    <w:p w14:paraId="5686909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Ferdinand heeft zowel bij het pensioenfonds als bij de SVB een vroegere dienstbetrekking. Over zijn uitkeringen wordt loonbelasting en Zvw-bijdrage ingehouden en afgedragen. Premies werknemersverzekeringen zijn niet aan de orde. Ook hoeft geen AOW-premie te worden ingehouden en afgedragen, maar wel premie Anw en </w:t>
      </w:r>
      <w:proofErr w:type="spellStart"/>
      <w:r>
        <w:rPr>
          <w:rFonts w:ascii="Times New Roman" w:hAnsi="Times New Roman"/>
          <w:sz w:val="22"/>
          <w:szCs w:val="22"/>
        </w:rPr>
        <w:t>Wlz</w:t>
      </w:r>
      <w:proofErr w:type="spellEnd"/>
      <w:r>
        <w:rPr>
          <w:rFonts w:ascii="Times New Roman" w:hAnsi="Times New Roman"/>
          <w:sz w:val="22"/>
          <w:szCs w:val="22"/>
        </w:rPr>
        <w:t>.</w:t>
      </w:r>
    </w:p>
    <w:p w14:paraId="036567C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Herman heeft als pseudowerknemer een fictieve dienstbetrekking. Op zijn arbeidsbeloning worden ingehouden (en afgedragen): loonbelasting, premie volksverzekeringen en inkomensafhankelijke bijdrage Zvw (het lage percentage). Al deze afdrachten komen voor rekening van Herman zelf. Van verzekeringsplicht (en dus premies) werknemersverzekeringen is geen sprake.</w:t>
      </w:r>
    </w:p>
    <w:p w14:paraId="644B8B0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Izaäk wordt als zelfstandige beschouwd. Er is geen sprake van een dienstbetrekking. Daarom zijn loonheffingen niet aan de orde, zolang de overeenkomst wordt nageleefd.</w:t>
      </w:r>
    </w:p>
    <w:p w14:paraId="41221CF5" w14:textId="77777777" w:rsidR="002E0AB5" w:rsidRDefault="002E0AB5">
      <w:pPr>
        <w:pStyle w:val="Tekstzonderopmaak"/>
        <w:ind w:left="708" w:hanging="708"/>
        <w:rPr>
          <w:rFonts w:ascii="Times New Roman" w:hAnsi="Times New Roman"/>
          <w:sz w:val="22"/>
          <w:szCs w:val="22"/>
        </w:rPr>
      </w:pPr>
    </w:p>
    <w:p w14:paraId="54BDB56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4.9</w:t>
      </w:r>
    </w:p>
    <w:p w14:paraId="0CE5E8F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Nee. Evenals veel andere zzp'ers weet Marco al op voorhand dat hij niet in loondienst werkt. Als hij bij een particulier werkt, is dit bijvoorbeeld al duidelijk. Wel kan de modelovereenkomst bij twijfel zekerheid geven aan Marco en zijn zakelijke opdrachtgever.</w:t>
      </w:r>
    </w:p>
    <w:p w14:paraId="6B26574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Op de website van de Belastingdienst staan:</w:t>
      </w:r>
    </w:p>
    <w:p w14:paraId="38EFA7BF" w14:textId="77777777" w:rsidR="002E0AB5" w:rsidRDefault="008209D5">
      <w:pPr>
        <w:pStyle w:val="Tekstzonderopmaak"/>
        <w:numPr>
          <w:ilvl w:val="0"/>
          <w:numId w:val="30"/>
        </w:numPr>
        <w:rPr>
          <w:rFonts w:ascii="Times New Roman" w:hAnsi="Times New Roman"/>
          <w:sz w:val="22"/>
          <w:szCs w:val="22"/>
        </w:rPr>
      </w:pPr>
      <w:r>
        <w:rPr>
          <w:rFonts w:ascii="Times New Roman" w:hAnsi="Times New Roman"/>
          <w:sz w:val="22"/>
          <w:szCs w:val="22"/>
        </w:rPr>
        <w:t>algemene modelovereenkomsten; het is mogelijk dat een hiervan voor hem geschikt is;</w:t>
      </w:r>
    </w:p>
    <w:p w14:paraId="5D031996" w14:textId="77777777" w:rsidR="002E0AB5" w:rsidRDefault="008209D5">
      <w:pPr>
        <w:pStyle w:val="Tekstzonderopmaak"/>
        <w:numPr>
          <w:ilvl w:val="0"/>
          <w:numId w:val="10"/>
        </w:numPr>
        <w:rPr>
          <w:rFonts w:ascii="Times New Roman" w:hAnsi="Times New Roman"/>
          <w:sz w:val="22"/>
          <w:szCs w:val="22"/>
        </w:rPr>
      </w:pPr>
      <w:r>
        <w:rPr>
          <w:rFonts w:ascii="Times New Roman" w:hAnsi="Times New Roman"/>
          <w:sz w:val="22"/>
          <w:szCs w:val="22"/>
        </w:rPr>
        <w:t xml:space="preserve">modelovereenkomsten voor branches en beroepsgroepen; voor de sector Bouw is er een modelovereenkomst voor dakdekkers, die aan de Belastingdienst is voorgelegd door </w:t>
      </w:r>
      <w:proofErr w:type="spellStart"/>
      <w:r>
        <w:rPr>
          <w:rFonts w:ascii="Times New Roman" w:hAnsi="Times New Roman"/>
          <w:sz w:val="22"/>
          <w:szCs w:val="22"/>
        </w:rPr>
        <w:t>Vebidak</w:t>
      </w:r>
      <w:proofErr w:type="spellEnd"/>
      <w:r>
        <w:rPr>
          <w:rFonts w:ascii="Times New Roman" w:hAnsi="Times New Roman"/>
          <w:sz w:val="22"/>
          <w:szCs w:val="22"/>
        </w:rPr>
        <w:t>, FNV en CNV Vakmensen); deze is zeker bruikbaar;</w:t>
      </w:r>
    </w:p>
    <w:p w14:paraId="5AF9691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Nee. Als er eenmaal een modelovereenkomst is afgesloten met deze opdrachtgever, dan kan daarnaar worden verwezen.</w:t>
      </w:r>
    </w:p>
    <w:p w14:paraId="2D4213F1"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Het initiatief voor het gebruik van een modelovereenkomst kan bij beiden liggen. Opdrachtgever en zzp'er moeten wel overeenstemming bereiken om te kunnen werken volgens een bepaalde modelovereenkomst.</w:t>
      </w:r>
    </w:p>
    <w:p w14:paraId="5B03C3F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De Belastingdienst heeft bij  het beoordelen van de modelovereenkomst alleen gekeken naar de artikelen die van belang zijn voor de vraag of er sprake is van loondienst. Die artikelen heeft de Belastingdienst geel gemarkeerd. Deze artikelen mogen partijen niet veranderen, anders verliest de overeenkomst haar waarde. Andere artikelen mag men wel veranderen, zo lang ze niet in strijd zijn met de gemarkeerde artikelen. Losse aanvullingen op de modelovereenkomst, zoals algemene voorwaarden, voorschriften en specificaties, mogen geen afbreuk doen aan de modelovereenkomst. Marco en zijn opdrachtgever hoeven de aangepaste overeenkomst niet door de Belastingdienst te laten beoordelen.</w:t>
      </w:r>
    </w:p>
    <w:p w14:paraId="3A80C1A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Het hebben van meer opdrachtgevers was en is één van de omstandigheden die meewegen voor de vraag of iemand ondernemer is. Bij modelovereenkomsten gaat het om de vraag of er wel of geen sprake is van loondienst. Daarvoor is het aantal opdrachtgevers meestal niet van belang. Alleen bij tussenkomst en aanneming van werk is wel belangrijk dat iemand niet afhankelijk is van één opdrachtgever. Er moeten meer opdrachtgevers zijn. Als dat niet zo is, wordt de arbeidsverhouding beschouwd als fictieve dienstbetrekking (aanneming van werk respectievelijk tussenkomst). In de situatie van Marco is het hebben van meer opdrachtgevers dus geen dwingende voorwaarde.</w:t>
      </w:r>
    </w:p>
    <w:p w14:paraId="7891F9FB" w14:textId="58E5BFC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De Belastingdienst kan bij een controle bekijken of de manier waarop in de praktijk wordt gewerkt, aansluit bij wat in de (model)overeenkomst staat. Denk bijvoorbeeld aan de afspraak dat de opdrachtnemer volkomen vrij is in hoe hij de opdracht uitvoert. Blijkt dat de opdrachtgever in de praktijk bepaalt hoe de opdrachtnemer de opdracht moet uitvoeren, dan is de conclusie dat niet conform de overeenkomst is gewerkt. Is de conclusie dat de arbeidsrelatie een dienstbetrekking is, dan moet de opdrachtgever alsnog loonheffingen inhouden.</w:t>
      </w:r>
    </w:p>
    <w:p w14:paraId="13301BFB" w14:textId="00FB014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 xml:space="preserve">Als er sprake is van fraude, zal de Belastingdienst een naheffingsaanslag opleggen. </w:t>
      </w:r>
      <w:proofErr w:type="spellStart"/>
      <w:r>
        <w:rPr>
          <w:rFonts w:ascii="Times New Roman" w:hAnsi="Times New Roman"/>
          <w:sz w:val="22"/>
          <w:szCs w:val="22"/>
        </w:rPr>
        <w:t>Tegen-woordig</w:t>
      </w:r>
      <w:proofErr w:type="spellEnd"/>
      <w:r>
        <w:rPr>
          <w:rFonts w:ascii="Times New Roman" w:hAnsi="Times New Roman"/>
          <w:sz w:val="22"/>
          <w:szCs w:val="22"/>
        </w:rPr>
        <w:t xml:space="preserve"> is dit ook mogelijk als de aanwijzingen van de Belastingdienst niet nageleefd worden.</w:t>
      </w:r>
    </w:p>
    <w:p w14:paraId="37AE2129" w14:textId="4C15BB70"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Partijen kunnen hun individuele overeenkomst ter beoordeling aan de Belastingdienst voorleggen</w:t>
      </w:r>
      <w:r w:rsidR="003728F3">
        <w:rPr>
          <w:rFonts w:ascii="Times New Roman" w:hAnsi="Times New Roman"/>
          <w:sz w:val="22"/>
          <w:szCs w:val="22"/>
        </w:rPr>
        <w:t>.</w:t>
      </w:r>
    </w:p>
    <w:p w14:paraId="24827361" w14:textId="2C462B05"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Opgave 4.10</w:t>
      </w:r>
    </w:p>
    <w:p w14:paraId="3B9125F5" w14:textId="70BCF0D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heer Jonk is als </w:t>
      </w:r>
      <w:proofErr w:type="spellStart"/>
      <w:r>
        <w:rPr>
          <w:rFonts w:ascii="Times New Roman" w:hAnsi="Times New Roman"/>
          <w:sz w:val="22"/>
          <w:szCs w:val="22"/>
        </w:rPr>
        <w:t>dga</w:t>
      </w:r>
      <w:proofErr w:type="spellEnd"/>
      <w:r>
        <w:rPr>
          <w:rFonts w:ascii="Times New Roman" w:hAnsi="Times New Roman"/>
          <w:sz w:val="22"/>
          <w:szCs w:val="22"/>
        </w:rPr>
        <w:t xml:space="preserve"> niet verzekerd voor de werknemersverzekeringen omdat er geen sprake is van een gezagsverhouding. De heer Jonk zal zich particulier moeten verzekeren tegen het risico van langdurige arbeidsongeschiktheid.</w:t>
      </w:r>
    </w:p>
    <w:p w14:paraId="2AD56DAA" w14:textId="09322E06" w:rsidR="00F15BBB"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Ook de heer Verheul is niet verzekerd. Vanwege de grootte van zijn  aandelenbezit heeft hij de zeggenschap in de bv. Er is dus geen sprake van een gezagsverhouding, waardoor de heer Verheul niet verzekerd is voor de werknemersverzekeringen.</w:t>
      </w:r>
      <w:r>
        <w:rPr>
          <w:rFonts w:ascii="Times New Roman" w:hAnsi="Times New Roman"/>
          <w:sz w:val="22"/>
          <w:szCs w:val="22"/>
        </w:rPr>
        <w:tab/>
      </w:r>
    </w:p>
    <w:p w14:paraId="730B2E38" w14:textId="77777777" w:rsidR="0001471D" w:rsidRDefault="00B75847">
      <w:pPr>
        <w:pStyle w:val="Tekstzonderopmaak"/>
        <w:ind w:left="708" w:hanging="708"/>
        <w:rPr>
          <w:rFonts w:ascii="Times New Roman" w:hAnsi="Times New Roman"/>
          <w:sz w:val="22"/>
          <w:szCs w:val="22"/>
        </w:rPr>
      </w:pPr>
      <w:r>
        <w:rPr>
          <w:rFonts w:ascii="Times New Roman" w:hAnsi="Times New Roman"/>
          <w:sz w:val="22"/>
          <w:szCs w:val="22"/>
        </w:rPr>
        <w:t>3</w:t>
      </w:r>
      <w:r w:rsidR="003B7ECB">
        <w:rPr>
          <w:rFonts w:ascii="Times New Roman" w:hAnsi="Times New Roman"/>
          <w:sz w:val="22"/>
          <w:szCs w:val="22"/>
        </w:rPr>
        <w:t>.</w:t>
      </w:r>
      <w:r w:rsidR="008209D5">
        <w:rPr>
          <w:rFonts w:ascii="Times New Roman" w:hAnsi="Times New Roman"/>
          <w:sz w:val="22"/>
          <w:szCs w:val="22"/>
        </w:rPr>
        <w:tab/>
        <w:t xml:space="preserve">Nee. </w:t>
      </w:r>
      <w:r w:rsidR="00C3221A" w:rsidRPr="00C3221A">
        <w:rPr>
          <w:rFonts w:ascii="Times New Roman" w:hAnsi="Times New Roman"/>
          <w:sz w:val="22"/>
          <w:szCs w:val="22"/>
        </w:rPr>
        <w:t>De heer Verheul kan zich hiervoor uitsluitend vrijwillig verzekeren bij een particuliere maatschappij of, in sommige situaties, bij UWV</w:t>
      </w:r>
      <w:r w:rsidR="0001471D">
        <w:rPr>
          <w:rFonts w:ascii="Times New Roman" w:hAnsi="Times New Roman"/>
          <w:sz w:val="22"/>
          <w:szCs w:val="22"/>
        </w:rPr>
        <w:t>.</w:t>
      </w:r>
    </w:p>
    <w:p w14:paraId="51F972D6" w14:textId="34090CCB" w:rsidR="002E0AB5" w:rsidRDefault="0001471D" w:rsidP="0001471D">
      <w:pPr>
        <w:pStyle w:val="Tekstzonderopmaak"/>
        <w:ind w:left="708" w:hanging="708"/>
        <w:rPr>
          <w:rFonts w:ascii="Times New Roman" w:hAnsi="Times New Roman"/>
          <w:sz w:val="22"/>
          <w:szCs w:val="22"/>
        </w:rPr>
      </w:pPr>
      <w:r>
        <w:rPr>
          <w:rFonts w:ascii="Times New Roman" w:hAnsi="Times New Roman"/>
          <w:sz w:val="22"/>
          <w:szCs w:val="22"/>
        </w:rPr>
        <w:tab/>
      </w:r>
    </w:p>
    <w:p w14:paraId="3EFB0ADF" w14:textId="17AF2D35" w:rsidR="002E0AB5" w:rsidRDefault="002E0AB5" w:rsidP="00CD60DA">
      <w:pPr>
        <w:rPr>
          <w:rFonts w:ascii="Times New Roman" w:hAnsi="Times New Roman"/>
        </w:rPr>
      </w:pPr>
    </w:p>
    <w:p w14:paraId="3D4639A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4.11</w:t>
      </w:r>
    </w:p>
    <w:p w14:paraId="4A1F1BB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Vennoten van een vof zijn zelfstandige ondernemers. Omdat de gezagsverhouding ontbreekt, zijn zij niet verzekerd voor de werknemersverzekeringen.</w:t>
      </w:r>
    </w:p>
    <w:p w14:paraId="2676A64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(Hij is niet verplicht verzekerd voor de werknemersverzekeringen, zolang opdrachtgever en opdrachtnemer zich houden aan de voorwaarden van de overeenkomst).</w:t>
      </w:r>
    </w:p>
    <w:p w14:paraId="30D5BC2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Als zelfstandige is hij niet in dienstbetrekking, omdat de gezagsverhouding ontbreekt.</w:t>
      </w:r>
    </w:p>
    <w:p w14:paraId="129ED24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(Als er sprake is van een overeenkomst van opdracht, zijn geen loonheffingen verschuldigd, dus ook geen premies werknemersverzekeringen).</w:t>
      </w:r>
    </w:p>
    <w:p w14:paraId="71F669B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Juist. (Bert Zwart maakt gebruik van de </w:t>
      </w:r>
      <w:proofErr w:type="spellStart"/>
      <w:r>
        <w:rPr>
          <w:rFonts w:ascii="Times New Roman" w:hAnsi="Times New Roman"/>
          <w:sz w:val="22"/>
          <w:szCs w:val="22"/>
        </w:rPr>
        <w:t>opting</w:t>
      </w:r>
      <w:proofErr w:type="spellEnd"/>
      <w:r>
        <w:rPr>
          <w:rFonts w:ascii="Times New Roman" w:hAnsi="Times New Roman"/>
          <w:sz w:val="22"/>
          <w:szCs w:val="22"/>
        </w:rPr>
        <w:t>-in regeling, is pseudowerknemer, waarvoor wel loonheffing en werknemersbijdrage Zvw moet worden afgedragen, maar geen premies voor de werknemersverzekeringen).</w:t>
      </w:r>
    </w:p>
    <w:p w14:paraId="1541EBCB" w14:textId="77777777" w:rsidR="002E0AB5" w:rsidRDefault="002E0AB5">
      <w:pPr>
        <w:pStyle w:val="Tekstzonderopmaak"/>
        <w:ind w:left="708" w:hanging="708"/>
        <w:rPr>
          <w:rFonts w:ascii="Times New Roman" w:hAnsi="Times New Roman"/>
          <w:sz w:val="22"/>
          <w:szCs w:val="22"/>
        </w:rPr>
      </w:pPr>
    </w:p>
    <w:p w14:paraId="1CFF96A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4.12</w:t>
      </w:r>
    </w:p>
    <w:p w14:paraId="14433839"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het verkrijgen van deze zekerheid heeft Hein Vleuten een door de Belastingdienst goedgekeurde (voorbeeld)overeenkomst nodig.</w:t>
      </w:r>
    </w:p>
    <w:p w14:paraId="7CBE1ED0" w14:textId="77777777" w:rsidR="00CB733F"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Dit document moet worden goedgekeurd door de Belastingdienst. </w:t>
      </w:r>
    </w:p>
    <w:p w14:paraId="6CBD485B" w14:textId="093AA2FE" w:rsidR="00CB733F" w:rsidRPr="00EE44CD" w:rsidRDefault="00F469DB">
      <w:pPr>
        <w:pStyle w:val="Tekstzonderopmaak"/>
        <w:ind w:left="708" w:hanging="708"/>
        <w:rPr>
          <w:rFonts w:ascii="Times New Roman" w:hAnsi="Times New Roman"/>
          <w:sz w:val="22"/>
          <w:szCs w:val="22"/>
          <w:u w:val="single"/>
        </w:rPr>
      </w:pPr>
      <w:r>
        <w:rPr>
          <w:rFonts w:ascii="Times New Roman" w:hAnsi="Times New Roman"/>
          <w:sz w:val="22"/>
          <w:szCs w:val="22"/>
        </w:rPr>
        <w:tab/>
      </w:r>
      <w:r w:rsidRPr="00EE44CD">
        <w:rPr>
          <w:rFonts w:ascii="Times New Roman" w:hAnsi="Times New Roman"/>
          <w:sz w:val="22"/>
          <w:szCs w:val="22"/>
          <w:u w:val="single"/>
        </w:rPr>
        <w:t>Aanvullende info:</w:t>
      </w:r>
    </w:p>
    <w:p w14:paraId="71D094FB" w14:textId="28BCC423" w:rsidR="002E0AB5" w:rsidRDefault="008209D5" w:rsidP="00EE44CD">
      <w:pPr>
        <w:pStyle w:val="Tekstzonderopmaak"/>
        <w:ind w:left="708"/>
        <w:rPr>
          <w:rFonts w:ascii="Times New Roman" w:hAnsi="Times New Roman"/>
          <w:sz w:val="22"/>
          <w:szCs w:val="22"/>
        </w:rPr>
      </w:pPr>
      <w:r>
        <w:rPr>
          <w:rFonts w:ascii="Times New Roman" w:hAnsi="Times New Roman"/>
          <w:sz w:val="22"/>
          <w:szCs w:val="22"/>
        </w:rPr>
        <w:t>Ook kunnen Jansen bv en Hein Vleuten gebruikmaken van een modelovereenkomst zoals die op de website van de Belastingdienst staat.</w:t>
      </w:r>
    </w:p>
    <w:p w14:paraId="69F05CD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Kennelijk is Karel van As één van de vijf eigenaren van het architectenbureau. In dat geval is er geen sprake van een gezagsverhouding en hoeven geen premies werknemersverzekeringen te worden afgedragen.</w:t>
      </w:r>
    </w:p>
    <w:p w14:paraId="45258CA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Van As heeft geen recht op WW. Als zelfstandige is hij immers niet verzekerd voor de werknemersverzekeringen.</w:t>
      </w:r>
    </w:p>
    <w:p w14:paraId="4C929F04" w14:textId="77777777" w:rsidR="002E0AB5" w:rsidRDefault="002E0AB5">
      <w:pPr>
        <w:pStyle w:val="Tekstzonderopmaak"/>
        <w:ind w:left="708" w:hanging="708"/>
        <w:rPr>
          <w:rFonts w:ascii="Times New Roman" w:hAnsi="Times New Roman"/>
          <w:sz w:val="22"/>
          <w:szCs w:val="22"/>
        </w:rPr>
      </w:pPr>
    </w:p>
    <w:p w14:paraId="2FEB31F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4.13</w:t>
      </w:r>
    </w:p>
    <w:p w14:paraId="6CE7F46B" w14:textId="2AF83839" w:rsidR="002E0AB5" w:rsidRDefault="008209D5">
      <w:pPr>
        <w:pStyle w:val="Geenafstand"/>
        <w:ind w:left="720" w:hanging="720"/>
        <w:rPr>
          <w:rFonts w:ascii="Times New Roman" w:hAnsi="Times New Roman"/>
        </w:rPr>
      </w:pPr>
      <w:r>
        <w:rPr>
          <w:rFonts w:ascii="Times New Roman" w:hAnsi="Times New Roman"/>
        </w:rPr>
        <w:t>1.</w:t>
      </w:r>
      <w:r>
        <w:rPr>
          <w:rFonts w:ascii="Times New Roman" w:hAnsi="Times New Roman"/>
        </w:rPr>
        <w:tab/>
        <w:t>In deze casus wordt niet gesproken over een overeenkomst van opdracht. De arbeidsverhouding van Woutje moet worden getoetst aan de elementen van de dienstbetrekking: loon, gezag en arbeid. Woutje verricht persoonlijk arbeid, ontvangt € 31,50 per gerepareerde E-bike en staat in een gezagsverhouding tot Wilfred. Op basis van deze gegevens is er sprake van een echte dienstbetrekking.</w:t>
      </w:r>
    </w:p>
    <w:p w14:paraId="19988F1B" w14:textId="77777777" w:rsidR="002E0AB5" w:rsidRDefault="008209D5">
      <w:pPr>
        <w:pStyle w:val="Geenafstand"/>
        <w:ind w:left="720" w:hanging="732"/>
        <w:rPr>
          <w:rFonts w:ascii="Times New Roman" w:hAnsi="Times New Roman"/>
        </w:rPr>
      </w:pPr>
      <w:r>
        <w:rPr>
          <w:rFonts w:ascii="Times New Roman" w:hAnsi="Times New Roman"/>
        </w:rPr>
        <w:t>2.</w:t>
      </w:r>
      <w:r>
        <w:rPr>
          <w:rFonts w:ascii="Times New Roman" w:hAnsi="Times New Roman"/>
        </w:rPr>
        <w:tab/>
        <w:t>De arbeidsverhouding van de stagiairs moet worden getoetst aan de elementen van de dienstbetrekking: loon, gezag en arbeid. Op basis van deze bepalingen is het bestaan van een echte dienstbetrekking niet aannemelijk, omdat de stagiairs uitsluitend werkzaam zijn om werkervaring op te doen en geen productieve arbeid verrichten. Verder wordt er naast het vergoeden van reiskosten geen loon uitbetaald (de stagevergoeding komt ten goede aan de school). Ook zal er in dit kader geen sprake zijn van een gezagsverhouding. Vanwege het ontbreken van het element loon, is er ook geen sprake van een fictieve dienstbetrekking.</w:t>
      </w:r>
    </w:p>
    <w:p w14:paraId="0CB6B762" w14:textId="77777777" w:rsidR="002E0AB5" w:rsidRDefault="008209D5">
      <w:pPr>
        <w:pStyle w:val="Geenafstand"/>
        <w:ind w:left="720" w:hanging="732"/>
        <w:rPr>
          <w:rFonts w:ascii="Times New Roman" w:hAnsi="Times New Roman"/>
        </w:rPr>
      </w:pPr>
      <w:r>
        <w:rPr>
          <w:rFonts w:ascii="Times New Roman" w:hAnsi="Times New Roman"/>
        </w:rPr>
        <w:t>3.</w:t>
      </w:r>
      <w:r>
        <w:rPr>
          <w:rFonts w:ascii="Times New Roman" w:hAnsi="Times New Roman"/>
        </w:rPr>
        <w:tab/>
        <w:t>De arbeidsverhouding van Harco moet worden getoetst aan de elementen van de dienstbetrekking: loon, gezag en arbeid. Harco verricht persoonlijk arbeid en ontvangt een beloning in natura in de vorm van een bestelauto die hij voor privédoeleinden mag gebruiken. Hij rijdt op jaarbasis herleid meer dan 500 kilometer privé met de auto en dan is er sprake van loon in natura. Verder geeft Wilfred aan Harco steeds opdrachten en aanwijzingen. Er is in dit geval daarom sprake van een echte dienstbetrekking.</w:t>
      </w:r>
    </w:p>
    <w:p w14:paraId="58A5E365" w14:textId="77777777" w:rsidR="002E0AB5" w:rsidRDefault="008209D5">
      <w:pPr>
        <w:pStyle w:val="Geenafstand"/>
        <w:ind w:left="720" w:hanging="732"/>
        <w:rPr>
          <w:rFonts w:ascii="Times New Roman" w:hAnsi="Times New Roman"/>
        </w:rPr>
      </w:pPr>
      <w:r>
        <w:rPr>
          <w:rFonts w:ascii="Times New Roman" w:hAnsi="Times New Roman"/>
        </w:rPr>
        <w:lastRenderedPageBreak/>
        <w:t>4.</w:t>
      </w:r>
      <w:r>
        <w:rPr>
          <w:rFonts w:ascii="Times New Roman" w:hAnsi="Times New Roman"/>
        </w:rPr>
        <w:tab/>
        <w:t>De arbeidsverhouding van Jef moet worden getoetst aan de elementen van de dienstbetrekking: loon, gezag en arbeid. Door het ontbreken van de gezagsverhouding is er geen sprake van een echte dienstbetrekking. Ook de gelijkgesteldenregeling kan niet worden toegepast omdat de overeenkomst is aangegaan voor een periode korter dan een maand. Er is geen sprake van een fictieve dienstbetrekking.</w:t>
      </w:r>
    </w:p>
    <w:p w14:paraId="6F118DC1" w14:textId="77777777" w:rsidR="002E0AB5" w:rsidRDefault="008209D5">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t>De Belastingdienst spreekt zich uit over de aard van de arbeidsrelatie en geeft aan of er wel of geen sprake is van een gezagsverhouding / dienstbetrekking.</w:t>
      </w:r>
    </w:p>
    <w:p w14:paraId="0F780CD1" w14:textId="7B0071D6" w:rsidR="002E0AB5" w:rsidRDefault="008209D5">
      <w:pPr>
        <w:pStyle w:val="Geenafstand"/>
        <w:rPr>
          <w:rFonts w:ascii="Times New Roman" w:hAnsi="Times New Roman"/>
        </w:rPr>
      </w:pPr>
      <w:r>
        <w:rPr>
          <w:rFonts w:ascii="Times New Roman" w:hAnsi="Times New Roman"/>
        </w:rPr>
        <w:t xml:space="preserve">6. </w:t>
      </w:r>
      <w:r>
        <w:rPr>
          <w:rFonts w:ascii="Times New Roman" w:hAnsi="Times New Roman"/>
        </w:rPr>
        <w:tab/>
        <w:t xml:space="preserve">Ja. Voor de premieheffing werknemersverzekeringen is deze regelgeving ook van toepassing. </w:t>
      </w:r>
      <w:r>
        <w:rPr>
          <w:rFonts w:ascii="Times New Roman" w:hAnsi="Times New Roman"/>
        </w:rPr>
        <w:tab/>
        <w:t>De uitspraak van de Belastingdienst werkt dus ook door in de socialezekerheidswetgeving.</w:t>
      </w:r>
    </w:p>
    <w:p w14:paraId="0B907064" w14:textId="77777777" w:rsidR="002E0AB5" w:rsidRDefault="008209D5">
      <w:pPr>
        <w:pStyle w:val="Geenafstand"/>
        <w:rPr>
          <w:rFonts w:ascii="Times New Roman" w:hAnsi="Times New Roman"/>
        </w:rPr>
      </w:pPr>
      <w:r>
        <w:rPr>
          <w:rFonts w:ascii="Times New Roman" w:hAnsi="Times New Roman"/>
        </w:rPr>
        <w:t xml:space="preserve">7. </w:t>
      </w:r>
      <w:r>
        <w:rPr>
          <w:rFonts w:ascii="Times New Roman" w:hAnsi="Times New Roman"/>
        </w:rPr>
        <w:tab/>
        <w:t>Nee. Er zijn drie mogelijkheden:</w:t>
      </w:r>
    </w:p>
    <w:p w14:paraId="3F34643A" w14:textId="60328F9F" w:rsidR="002E0AB5" w:rsidRDefault="00164094" w:rsidP="00164094">
      <w:pPr>
        <w:pStyle w:val="Geenafstand"/>
        <w:numPr>
          <w:ilvl w:val="0"/>
          <w:numId w:val="40"/>
        </w:numPr>
        <w:ind w:left="1134"/>
        <w:rPr>
          <w:rFonts w:ascii="Times New Roman" w:hAnsi="Times New Roman"/>
        </w:rPr>
      </w:pPr>
      <w:r>
        <w:rPr>
          <w:rFonts w:ascii="Times New Roman" w:hAnsi="Times New Roman"/>
        </w:rPr>
        <w:t>e</w:t>
      </w:r>
      <w:r w:rsidR="008209D5">
        <w:rPr>
          <w:rFonts w:ascii="Times New Roman" w:hAnsi="Times New Roman"/>
        </w:rPr>
        <w:t>en eigen overeenkomst voorleggen</w:t>
      </w:r>
      <w:r>
        <w:rPr>
          <w:rFonts w:ascii="Times New Roman" w:hAnsi="Times New Roman"/>
        </w:rPr>
        <w:t>;</w:t>
      </w:r>
    </w:p>
    <w:p w14:paraId="57F5CBE0" w14:textId="71AE25E1" w:rsidR="002E0AB5" w:rsidRDefault="00164094" w:rsidP="00164094">
      <w:pPr>
        <w:pStyle w:val="Geenafstand"/>
        <w:numPr>
          <w:ilvl w:val="0"/>
          <w:numId w:val="40"/>
        </w:numPr>
        <w:ind w:left="1134"/>
        <w:rPr>
          <w:rFonts w:ascii="Times New Roman" w:hAnsi="Times New Roman"/>
        </w:rPr>
      </w:pPr>
      <w:r>
        <w:rPr>
          <w:rFonts w:ascii="Times New Roman" w:hAnsi="Times New Roman"/>
        </w:rPr>
        <w:t>g</w:t>
      </w:r>
      <w:r w:rsidR="008209D5">
        <w:rPr>
          <w:rFonts w:ascii="Times New Roman" w:hAnsi="Times New Roman"/>
        </w:rPr>
        <w:t xml:space="preserve">ebruikmaken van een voorbeeldovereenkomst, door de </w:t>
      </w:r>
      <w:r w:rsidR="00F15BBB">
        <w:rPr>
          <w:rFonts w:ascii="Times New Roman" w:hAnsi="Times New Roman"/>
        </w:rPr>
        <w:t>Belastingdienst</w:t>
      </w:r>
      <w:r w:rsidR="008209D5">
        <w:rPr>
          <w:rFonts w:ascii="Times New Roman" w:hAnsi="Times New Roman"/>
        </w:rPr>
        <w:t xml:space="preserve"> gepubliceerd</w:t>
      </w:r>
      <w:r>
        <w:rPr>
          <w:rFonts w:ascii="Times New Roman" w:hAnsi="Times New Roman"/>
        </w:rPr>
        <w:t>;</w:t>
      </w:r>
    </w:p>
    <w:p w14:paraId="0B9B432B" w14:textId="69052DCD" w:rsidR="002E0AB5" w:rsidRDefault="00164094" w:rsidP="00164094">
      <w:pPr>
        <w:pStyle w:val="Geenafstand"/>
        <w:numPr>
          <w:ilvl w:val="0"/>
          <w:numId w:val="40"/>
        </w:numPr>
        <w:ind w:left="1134"/>
        <w:rPr>
          <w:rFonts w:ascii="Times New Roman" w:hAnsi="Times New Roman"/>
        </w:rPr>
      </w:pPr>
      <w:r>
        <w:rPr>
          <w:rFonts w:ascii="Times New Roman" w:hAnsi="Times New Roman"/>
        </w:rPr>
        <w:t xml:space="preserve">niet </w:t>
      </w:r>
      <w:r w:rsidR="008209D5">
        <w:rPr>
          <w:rFonts w:ascii="Times New Roman" w:hAnsi="Times New Roman"/>
        </w:rPr>
        <w:t>gebruikmaken van deze opties.</w:t>
      </w:r>
    </w:p>
    <w:p w14:paraId="5E6C8696" w14:textId="77777777" w:rsidR="002E0AB5" w:rsidRDefault="008209D5">
      <w:pPr>
        <w:pStyle w:val="Geenafstand"/>
        <w:ind w:left="720" w:hanging="720"/>
        <w:rPr>
          <w:rFonts w:ascii="Times New Roman" w:hAnsi="Times New Roman"/>
        </w:rPr>
      </w:pPr>
      <w:r>
        <w:rPr>
          <w:rFonts w:ascii="Times New Roman" w:hAnsi="Times New Roman"/>
        </w:rPr>
        <w:t xml:space="preserve">8. </w:t>
      </w:r>
      <w:r>
        <w:rPr>
          <w:rFonts w:ascii="Times New Roman" w:hAnsi="Times New Roman"/>
        </w:rPr>
        <w:tab/>
        <w:t>De dienstbetrekking van de ski- en snowboardinstructeurs moet worden getoetst aan de hand van de bepalingen van de arbeidsovereenkomst.</w:t>
      </w:r>
    </w:p>
    <w:p w14:paraId="04740AA7" w14:textId="06BAFC8D" w:rsidR="002E0AB5" w:rsidRDefault="008209D5" w:rsidP="00164094">
      <w:pPr>
        <w:pStyle w:val="Geenafstand"/>
        <w:numPr>
          <w:ilvl w:val="0"/>
          <w:numId w:val="40"/>
        </w:numPr>
        <w:ind w:left="1134"/>
        <w:rPr>
          <w:rFonts w:ascii="Times New Roman" w:hAnsi="Times New Roman"/>
        </w:rPr>
      </w:pPr>
      <w:r>
        <w:rPr>
          <w:rFonts w:ascii="Times New Roman" w:hAnsi="Times New Roman"/>
        </w:rPr>
        <w:t xml:space="preserve">Zij verrichten (persoonlijk) arbeid. Ze mogen zich weliswaar laten vervangen, maar alleen door leden van de pool die bij Herman bekend zijn. Herman weet immers welke </w:t>
      </w:r>
      <w:r w:rsidR="00164094">
        <w:rPr>
          <w:rFonts w:ascii="Times New Roman" w:hAnsi="Times New Roman"/>
        </w:rPr>
        <w:t>k</w:t>
      </w:r>
      <w:r>
        <w:rPr>
          <w:rFonts w:ascii="Times New Roman" w:hAnsi="Times New Roman"/>
        </w:rPr>
        <w:t>walificaties de leden van de pool hebben. Hij heeft ze zelf geselecteerd.</w:t>
      </w:r>
    </w:p>
    <w:p w14:paraId="72C95A31" w14:textId="4E774FFD" w:rsidR="002E0AB5" w:rsidRDefault="008209D5" w:rsidP="00164094">
      <w:pPr>
        <w:pStyle w:val="Geenafstand"/>
        <w:numPr>
          <w:ilvl w:val="0"/>
          <w:numId w:val="40"/>
        </w:numPr>
        <w:ind w:left="1134"/>
        <w:rPr>
          <w:rFonts w:ascii="Times New Roman" w:hAnsi="Times New Roman"/>
        </w:rPr>
      </w:pPr>
      <w:r>
        <w:rPr>
          <w:rFonts w:ascii="Times New Roman" w:hAnsi="Times New Roman"/>
        </w:rPr>
        <w:t>Zij ontvangen een loon van € 125 per dag.</w:t>
      </w:r>
    </w:p>
    <w:p w14:paraId="31960C7A" w14:textId="292A62CD" w:rsidR="002E0AB5" w:rsidRDefault="008209D5" w:rsidP="00164094">
      <w:pPr>
        <w:pStyle w:val="Geenafstand"/>
        <w:numPr>
          <w:ilvl w:val="0"/>
          <w:numId w:val="40"/>
        </w:numPr>
        <w:ind w:left="1134"/>
        <w:rPr>
          <w:rFonts w:ascii="Times New Roman" w:hAnsi="Times New Roman"/>
        </w:rPr>
      </w:pPr>
      <w:r>
        <w:rPr>
          <w:rFonts w:ascii="Times New Roman" w:hAnsi="Times New Roman"/>
        </w:rPr>
        <w:t xml:space="preserve">Herman oefent toezicht uit op de werkzaamheden van de ski- en snowboardinstructeurs op </w:t>
      </w:r>
      <w:r>
        <w:rPr>
          <w:rFonts w:ascii="Times New Roman" w:hAnsi="Times New Roman"/>
        </w:rPr>
        <w:tab/>
        <w:t>het moment dat zij de werkzaamheden verrichten en zij moeten zich houden aan het door hem opgestelde lesplan. Dit is een gezagsverhouding.</w:t>
      </w:r>
    </w:p>
    <w:p w14:paraId="646975C4" w14:textId="77777777" w:rsidR="002E0AB5" w:rsidRDefault="008209D5">
      <w:pPr>
        <w:pStyle w:val="Geenafstand"/>
        <w:ind w:left="708"/>
        <w:rPr>
          <w:rFonts w:ascii="Times New Roman" w:hAnsi="Times New Roman"/>
        </w:rPr>
      </w:pPr>
      <w:r>
        <w:rPr>
          <w:rFonts w:ascii="Times New Roman" w:hAnsi="Times New Roman"/>
        </w:rPr>
        <w:t xml:space="preserve">Er is sprake van een echte dienstbetrekking.   </w:t>
      </w:r>
    </w:p>
    <w:p w14:paraId="3CD7CB0D" w14:textId="77777777" w:rsidR="002E0AB5" w:rsidRDefault="008209D5">
      <w:pPr>
        <w:pStyle w:val="Geenafstand"/>
        <w:ind w:left="720" w:hanging="720"/>
        <w:rPr>
          <w:rFonts w:ascii="Times New Roman" w:hAnsi="Times New Roman"/>
        </w:rPr>
      </w:pPr>
      <w:r>
        <w:rPr>
          <w:rFonts w:ascii="Times New Roman" w:hAnsi="Times New Roman"/>
        </w:rPr>
        <w:t xml:space="preserve">9. </w:t>
      </w:r>
      <w:r>
        <w:rPr>
          <w:rFonts w:ascii="Times New Roman" w:hAnsi="Times New Roman"/>
        </w:rPr>
        <w:tab/>
        <w:t>De arbeidsverhouding van de leden van het promotieteam moet worden getoetst aan de hand van de bepalingen van de arbeidsovereenkomst. Bij toetsing blijkt dat er geen sprake is van een gezagsverhouding. De leden zijn vrij in de wijze waarop de werkzaamheden worden verricht. Er is geen sprake van een echte dienstbetrekking.</w:t>
      </w:r>
    </w:p>
    <w:p w14:paraId="3D958C50" w14:textId="77777777" w:rsidR="002E0AB5" w:rsidRDefault="008209D5">
      <w:pPr>
        <w:pStyle w:val="Geenafstand"/>
        <w:ind w:left="720" w:hanging="372"/>
        <w:rPr>
          <w:rFonts w:ascii="Times New Roman" w:hAnsi="Times New Roman"/>
        </w:rPr>
      </w:pPr>
      <w:r>
        <w:rPr>
          <w:rFonts w:ascii="Times New Roman" w:hAnsi="Times New Roman"/>
        </w:rPr>
        <w:tab/>
        <w:t>Bij toetsing van de werkzaamheden van het promotieteam aan de arbeidsrelaties die zijn opgenomen onder de fictieve dienstbetrekking kan de gelijkgesteldenregeling worden toegepast.</w:t>
      </w:r>
    </w:p>
    <w:p w14:paraId="2D34A3B1" w14:textId="7DF88747" w:rsidR="002E0AB5" w:rsidRDefault="008209D5">
      <w:pPr>
        <w:pStyle w:val="Geenafstand"/>
        <w:ind w:left="720" w:firstLine="3"/>
        <w:rPr>
          <w:rFonts w:ascii="Times New Roman" w:hAnsi="Times New Roman"/>
        </w:rPr>
      </w:pPr>
      <w:r>
        <w:rPr>
          <w:rFonts w:ascii="Times New Roman" w:hAnsi="Times New Roman"/>
        </w:rPr>
        <w:t xml:space="preserve">De leden van het promotieteam werken doorgaans op </w:t>
      </w:r>
      <w:r w:rsidR="00164094">
        <w:rPr>
          <w:rFonts w:ascii="Times New Roman" w:hAnsi="Times New Roman"/>
        </w:rPr>
        <w:t>4</w:t>
      </w:r>
      <w:r>
        <w:rPr>
          <w:rFonts w:ascii="Times New Roman" w:hAnsi="Times New Roman"/>
        </w:rPr>
        <w:t xml:space="preserve"> dagen per week, de </w:t>
      </w:r>
      <w:proofErr w:type="spellStart"/>
      <w:r>
        <w:rPr>
          <w:rFonts w:ascii="Times New Roman" w:hAnsi="Times New Roman"/>
        </w:rPr>
        <w:t>arbeidsverhou-ding</w:t>
      </w:r>
      <w:proofErr w:type="spellEnd"/>
      <w:r>
        <w:rPr>
          <w:rFonts w:ascii="Times New Roman" w:hAnsi="Times New Roman"/>
        </w:rPr>
        <w:t xml:space="preserve"> is aangegaan voor langer dan een maand en zi</w:t>
      </w:r>
      <w:r w:rsidR="00FD25E9">
        <w:rPr>
          <w:rFonts w:ascii="Times New Roman" w:hAnsi="Times New Roman"/>
        </w:rPr>
        <w:t>j ontvangen een beloning van € 5</w:t>
      </w:r>
      <w:r>
        <w:rPr>
          <w:rFonts w:ascii="Times New Roman" w:hAnsi="Times New Roman"/>
        </w:rPr>
        <w:t>0 per dag. Omdat het hier jongens en meisjes betreft, is dit per maand meer dan 40% van het voor hen geldende minimumjeugdloon. Er is sprake van een fictieve dienstbetrekking.</w:t>
      </w:r>
    </w:p>
    <w:p w14:paraId="577893D8" w14:textId="77777777" w:rsidR="002E0AB5" w:rsidRDefault="008209D5">
      <w:pPr>
        <w:pStyle w:val="Geenafstand"/>
        <w:ind w:left="720" w:hanging="375"/>
        <w:rPr>
          <w:rFonts w:ascii="Times New Roman" w:hAnsi="Times New Roman"/>
        </w:rPr>
      </w:pPr>
      <w:r>
        <w:rPr>
          <w:rFonts w:ascii="Times New Roman" w:hAnsi="Times New Roman"/>
        </w:rPr>
        <w:tab/>
        <w:t>Dit betekent dat op het loon van de leden van het promotieteam loonheffing ingehouden moet worden. Het antwoord is dus ‘ja’.</w:t>
      </w:r>
    </w:p>
    <w:p w14:paraId="47CC9771" w14:textId="426AB73D" w:rsidR="002E0AB5" w:rsidRDefault="008209D5">
      <w:pPr>
        <w:pStyle w:val="Geenafstand"/>
        <w:ind w:left="720" w:hanging="720"/>
        <w:rPr>
          <w:rFonts w:ascii="Times New Roman" w:hAnsi="Times New Roman"/>
        </w:rPr>
      </w:pPr>
      <w:r>
        <w:rPr>
          <w:rFonts w:ascii="Times New Roman" w:hAnsi="Times New Roman"/>
        </w:rPr>
        <w:t xml:space="preserve">10. </w:t>
      </w:r>
      <w:r>
        <w:rPr>
          <w:rFonts w:ascii="Times New Roman" w:hAnsi="Times New Roman"/>
        </w:rPr>
        <w:tab/>
        <w:t xml:space="preserve">Jeroen </w:t>
      </w:r>
      <w:proofErr w:type="spellStart"/>
      <w:r>
        <w:rPr>
          <w:rFonts w:ascii="Times New Roman" w:hAnsi="Times New Roman"/>
        </w:rPr>
        <w:t>Trapman</w:t>
      </w:r>
      <w:proofErr w:type="spellEnd"/>
      <w:r>
        <w:rPr>
          <w:rFonts w:ascii="Times New Roman" w:hAnsi="Times New Roman"/>
        </w:rPr>
        <w:t xml:space="preserve"> is op basis van de gegevens in de casus aan te merken als ondernemer. Hij heeft personeel in dienst en de exploitatie van het horecagedeelte komt voor rekening en risico van hem. Dit betekent dat Jeroen is aan te merken als inhoudingsplichtige van Anneke.</w:t>
      </w:r>
    </w:p>
    <w:p w14:paraId="0EDA98F4" w14:textId="77777777" w:rsidR="002E0AB5" w:rsidRDefault="008209D5">
      <w:pPr>
        <w:pStyle w:val="Geenafstand"/>
        <w:ind w:left="720" w:hanging="720"/>
        <w:rPr>
          <w:rFonts w:ascii="Times New Roman" w:hAnsi="Times New Roman"/>
        </w:rPr>
      </w:pPr>
      <w:r>
        <w:rPr>
          <w:rFonts w:ascii="Times New Roman" w:hAnsi="Times New Roman"/>
        </w:rPr>
        <w:t xml:space="preserve">11. </w:t>
      </w:r>
      <w:r>
        <w:rPr>
          <w:rFonts w:ascii="Times New Roman" w:hAnsi="Times New Roman"/>
        </w:rPr>
        <w:tab/>
        <w:t xml:space="preserve">Herman </w:t>
      </w:r>
      <w:proofErr w:type="spellStart"/>
      <w:r>
        <w:rPr>
          <w:rFonts w:ascii="Times New Roman" w:hAnsi="Times New Roman"/>
        </w:rPr>
        <w:t>Mooijaert</w:t>
      </w:r>
      <w:proofErr w:type="spellEnd"/>
      <w:r>
        <w:rPr>
          <w:rFonts w:ascii="Times New Roman" w:hAnsi="Times New Roman"/>
        </w:rPr>
        <w:t xml:space="preserve"> is weliswaar directeur, maar geen eigenaar. Omdat hij geen </w:t>
      </w:r>
      <w:proofErr w:type="spellStart"/>
      <w:r>
        <w:rPr>
          <w:rFonts w:ascii="Times New Roman" w:hAnsi="Times New Roman"/>
        </w:rPr>
        <w:t>dga</w:t>
      </w:r>
      <w:proofErr w:type="spellEnd"/>
      <w:r>
        <w:rPr>
          <w:rFonts w:ascii="Times New Roman" w:hAnsi="Times New Roman"/>
        </w:rPr>
        <w:t xml:space="preserve"> is, is hij verzekerd voor de werknemersverzekeringen.</w:t>
      </w:r>
    </w:p>
    <w:p w14:paraId="732A8661" w14:textId="77777777" w:rsidR="002E0AB5" w:rsidRDefault="002E0AB5">
      <w:pPr>
        <w:pStyle w:val="Geenafstand"/>
        <w:rPr>
          <w:rFonts w:ascii="Times New Roman" w:hAnsi="Times New Roman"/>
        </w:rPr>
      </w:pPr>
    </w:p>
    <w:p w14:paraId="53E2D18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4.14</w:t>
      </w:r>
    </w:p>
    <w:p w14:paraId="3F8CE3D6" w14:textId="13047029" w:rsidR="002E0AB5" w:rsidRDefault="008209D5">
      <w:pPr>
        <w:pStyle w:val="Standard"/>
        <w:ind w:left="720" w:hanging="720"/>
      </w:pPr>
      <w:r>
        <w:t>1.</w:t>
      </w:r>
      <w:r>
        <w:tab/>
        <w:t xml:space="preserve">Bij een echte dienstbetrekking zijn alle elementen van de arbeidsovereenkomst aanwezig (arbeid, gezag en loon gedurende zekere tijd). Bij een fictieve dienstbetrekking ontbreken </w:t>
      </w:r>
      <w:r w:rsidR="00164094">
        <w:t>één</w:t>
      </w:r>
      <w:r>
        <w:t xml:space="preserve"> of meer van de elementen van de arbeidsovereenkomst, meestal de gezagsverhouding.</w:t>
      </w:r>
    </w:p>
    <w:p w14:paraId="1B0D60A3" w14:textId="77777777" w:rsidR="002E0AB5" w:rsidRDefault="008209D5">
      <w:pPr>
        <w:pStyle w:val="Standard"/>
      </w:pPr>
      <w:r>
        <w:t xml:space="preserve">2. </w:t>
      </w:r>
      <w:r>
        <w:tab/>
        <w:t>Nee. De regels voor de inhouding zijn voor de echte en fictieve dienstbetrekking gelijk.</w:t>
      </w:r>
    </w:p>
    <w:p w14:paraId="6B410329" w14:textId="284FA774" w:rsidR="002E0AB5" w:rsidRDefault="008209D5">
      <w:pPr>
        <w:pStyle w:val="Standard"/>
      </w:pPr>
      <w:r>
        <w:t>3.</w:t>
      </w:r>
      <w:r>
        <w:tab/>
        <w:t>Echte dienstbetrekking</w:t>
      </w:r>
      <w:r w:rsidR="00164094">
        <w:t>.</w:t>
      </w:r>
    </w:p>
    <w:p w14:paraId="382333B5" w14:textId="12D7D7D9" w:rsidR="002E0AB5" w:rsidRDefault="008209D5">
      <w:pPr>
        <w:pStyle w:val="Standard"/>
      </w:pPr>
      <w:r>
        <w:t>4.</w:t>
      </w:r>
      <w:r>
        <w:tab/>
        <w:t>Echte dienstbetrekking</w:t>
      </w:r>
      <w:r w:rsidR="00164094">
        <w:t>.</w:t>
      </w:r>
    </w:p>
    <w:p w14:paraId="39836B50" w14:textId="7D8056FA" w:rsidR="002E0AB5" w:rsidRDefault="008209D5">
      <w:pPr>
        <w:pStyle w:val="Standard"/>
      </w:pPr>
      <w:r>
        <w:t>5.</w:t>
      </w:r>
      <w:r>
        <w:tab/>
        <w:t>Echte dienstbetrekking</w:t>
      </w:r>
      <w:r w:rsidR="00164094">
        <w:t>.</w:t>
      </w:r>
    </w:p>
    <w:p w14:paraId="01B8BDA0" w14:textId="3F95A909" w:rsidR="002E0AB5" w:rsidRDefault="008209D5">
      <w:pPr>
        <w:pStyle w:val="Standard"/>
      </w:pPr>
      <w:r>
        <w:t>6.</w:t>
      </w:r>
      <w:r>
        <w:tab/>
        <w:t>Geen dienstbetrekking</w:t>
      </w:r>
      <w:r w:rsidR="00164094">
        <w:t>.</w:t>
      </w:r>
    </w:p>
    <w:p w14:paraId="274F4345" w14:textId="6B828D9E" w:rsidR="002E0AB5" w:rsidRDefault="008209D5">
      <w:pPr>
        <w:pStyle w:val="Standard"/>
      </w:pPr>
      <w:r>
        <w:t>7.</w:t>
      </w:r>
      <w:r>
        <w:tab/>
        <w:t>Echte dienstbetrekking</w:t>
      </w:r>
      <w:r w:rsidR="00164094">
        <w:t>.</w:t>
      </w:r>
    </w:p>
    <w:p w14:paraId="26D484FD" w14:textId="0A7FCDF4" w:rsidR="002E0AB5" w:rsidRDefault="008209D5">
      <w:pPr>
        <w:pStyle w:val="Standard"/>
      </w:pPr>
      <w:r>
        <w:t>8.</w:t>
      </w:r>
      <w:r>
        <w:tab/>
        <w:t>Fictieve dienstbetrekking</w:t>
      </w:r>
      <w:r w:rsidR="00164094">
        <w:t>.</w:t>
      </w:r>
    </w:p>
    <w:p w14:paraId="494907C8" w14:textId="1D648A71" w:rsidR="002E0AB5" w:rsidRDefault="008209D5" w:rsidP="000B3726">
      <w:pPr>
        <w:pStyle w:val="Standard"/>
        <w:rPr>
          <w:szCs w:val="22"/>
        </w:rPr>
      </w:pPr>
      <w:r>
        <w:t>9.</w:t>
      </w:r>
      <w:r>
        <w:tab/>
        <w:t>Geen dienstbetrekking</w:t>
      </w:r>
      <w:r w:rsidR="00164094">
        <w:t>.</w:t>
      </w:r>
    </w:p>
    <w:sectPr w:rsidR="002E0AB5">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5EDC6" w14:textId="77777777" w:rsidR="00CE0EF7" w:rsidRDefault="00CE0EF7">
      <w:r>
        <w:separator/>
      </w:r>
    </w:p>
  </w:endnote>
  <w:endnote w:type="continuationSeparator" w:id="0">
    <w:p w14:paraId="28AC4915" w14:textId="77777777" w:rsidR="00CE0EF7" w:rsidRDefault="00CE0EF7">
      <w:r>
        <w:continuationSeparator/>
      </w:r>
    </w:p>
  </w:endnote>
  <w:endnote w:type="continuationNotice" w:id="1">
    <w:p w14:paraId="648608B5" w14:textId="77777777" w:rsidR="00CE0EF7" w:rsidRDefault="00CE0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D0C13" w14:textId="1E5799F0" w:rsidR="00D34121" w:rsidRDefault="008209D5">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7741ED">
      <w:rPr>
        <w:noProof/>
      </w:rPr>
      <w:t>1</w:t>
    </w:r>
    <w:r>
      <w:fldChar w:fldCharType="end"/>
    </w:r>
  </w:p>
  <w:p w14:paraId="450515EF" w14:textId="77777777" w:rsidR="00D34121" w:rsidRDefault="00D341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9F541" w14:textId="77777777" w:rsidR="00CE0EF7" w:rsidRDefault="00CE0EF7">
      <w:r>
        <w:rPr>
          <w:color w:val="000000"/>
        </w:rPr>
        <w:separator/>
      </w:r>
    </w:p>
  </w:footnote>
  <w:footnote w:type="continuationSeparator" w:id="0">
    <w:p w14:paraId="26BF7638" w14:textId="77777777" w:rsidR="00CE0EF7" w:rsidRDefault="00CE0EF7">
      <w:r>
        <w:continuationSeparator/>
      </w:r>
    </w:p>
  </w:footnote>
  <w:footnote w:type="continuationNotice" w:id="1">
    <w:p w14:paraId="63F927BA" w14:textId="77777777" w:rsidR="00CE0EF7" w:rsidRDefault="00CE0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D609" w14:textId="24046BF6" w:rsidR="00D34121" w:rsidRDefault="008209D5">
    <w:pPr>
      <w:pStyle w:val="Koptekst"/>
      <w:rPr>
        <w:i/>
        <w:szCs w:val="22"/>
      </w:rPr>
    </w:pPr>
    <w:r>
      <w:rPr>
        <w:i/>
        <w:szCs w:val="22"/>
      </w:rPr>
      <w:t xml:space="preserve">Uitwerkingen hoofdstuk 4               </w:t>
    </w:r>
    <w:r>
      <w:rPr>
        <w:i/>
        <w:szCs w:val="22"/>
      </w:rPr>
      <w:tab/>
    </w:r>
    <w:r w:rsidR="000B3726" w:rsidRPr="000B3726">
      <w:rPr>
        <w:i/>
        <w:szCs w:val="22"/>
      </w:rPr>
      <w:t xml:space="preserve">PDL </w:t>
    </w:r>
    <w:r>
      <w:rPr>
        <w:i/>
        <w:szCs w:val="22"/>
      </w:rPr>
      <w:t xml:space="preserve">LH niveau </w:t>
    </w:r>
    <w:r w:rsidR="00D57EDA">
      <w:rPr>
        <w:i/>
        <w:szCs w:val="22"/>
      </w:rPr>
      <w:t>4</w:t>
    </w:r>
    <w:r>
      <w:rPr>
        <w:i/>
        <w:szCs w:val="22"/>
      </w:rPr>
      <w:tab/>
      <w:t>202</w:t>
    </w:r>
    <w:r w:rsidR="00ED4C5E">
      <w:rPr>
        <w:i/>
        <w:szCs w:val="22"/>
      </w:rPr>
      <w:t>4</w:t>
    </w:r>
    <w:r>
      <w:rPr>
        <w:i/>
        <w:szCs w:val="22"/>
      </w:rPr>
      <w:t>/202</w:t>
    </w:r>
    <w:r w:rsidR="00ED4C5E">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FDB"/>
    <w:multiLevelType w:val="multilevel"/>
    <w:tmpl w:val="D9D4580E"/>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7811137"/>
    <w:multiLevelType w:val="multilevel"/>
    <w:tmpl w:val="5A1AFF68"/>
    <w:styleLink w:val="WWNum19"/>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3036FC"/>
    <w:multiLevelType w:val="multilevel"/>
    <w:tmpl w:val="5A8AEE6C"/>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7F30D6A"/>
    <w:multiLevelType w:val="multilevel"/>
    <w:tmpl w:val="9648DE0E"/>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8CD2CD6"/>
    <w:multiLevelType w:val="multilevel"/>
    <w:tmpl w:val="A4C21C28"/>
    <w:styleLink w:val="WWNum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E7E09CA"/>
    <w:multiLevelType w:val="multilevel"/>
    <w:tmpl w:val="8F94CAF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6A41F96"/>
    <w:multiLevelType w:val="hybridMultilevel"/>
    <w:tmpl w:val="33DA869C"/>
    <w:lvl w:ilvl="0" w:tplc="90EAE94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7C1CD8"/>
    <w:multiLevelType w:val="multilevel"/>
    <w:tmpl w:val="759E95E4"/>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95F20F2"/>
    <w:multiLevelType w:val="multilevel"/>
    <w:tmpl w:val="472E1D28"/>
    <w:styleLink w:val="WWNum18"/>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0275C98"/>
    <w:multiLevelType w:val="multilevel"/>
    <w:tmpl w:val="02663F38"/>
    <w:styleLink w:val="WWNum16"/>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4C907DE1"/>
    <w:multiLevelType w:val="multilevel"/>
    <w:tmpl w:val="0AB64CC0"/>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F775539"/>
    <w:multiLevelType w:val="multilevel"/>
    <w:tmpl w:val="6D4A4E2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52001949"/>
    <w:multiLevelType w:val="multilevel"/>
    <w:tmpl w:val="7444C0C2"/>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71C1879"/>
    <w:multiLevelType w:val="multilevel"/>
    <w:tmpl w:val="1196F8B6"/>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8C54EF0"/>
    <w:multiLevelType w:val="multilevel"/>
    <w:tmpl w:val="30E2C792"/>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5ACB6758"/>
    <w:multiLevelType w:val="multilevel"/>
    <w:tmpl w:val="E8CC8110"/>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5C742B35"/>
    <w:multiLevelType w:val="multilevel"/>
    <w:tmpl w:val="A8E047A4"/>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7EF15A4"/>
    <w:multiLevelType w:val="multilevel"/>
    <w:tmpl w:val="C26AD330"/>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D1A5428"/>
    <w:multiLevelType w:val="multilevel"/>
    <w:tmpl w:val="7E7C0090"/>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6F141F04"/>
    <w:multiLevelType w:val="multilevel"/>
    <w:tmpl w:val="45789586"/>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70E01311"/>
    <w:multiLevelType w:val="hybridMultilevel"/>
    <w:tmpl w:val="6A5A65C2"/>
    <w:lvl w:ilvl="0" w:tplc="C18E0CD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C61217"/>
    <w:multiLevelType w:val="multilevel"/>
    <w:tmpl w:val="516AD306"/>
    <w:styleLink w:val="WWNum2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725870E5"/>
    <w:multiLevelType w:val="multilevel"/>
    <w:tmpl w:val="9D4042F0"/>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3C81B45"/>
    <w:multiLevelType w:val="multilevel"/>
    <w:tmpl w:val="BEDCA6FE"/>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6B01AC7"/>
    <w:multiLevelType w:val="multilevel"/>
    <w:tmpl w:val="06A09A32"/>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297B99"/>
    <w:multiLevelType w:val="multilevel"/>
    <w:tmpl w:val="E6FE646A"/>
    <w:styleLink w:val="WWNum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858205491">
    <w:abstractNumId w:val="11"/>
  </w:num>
  <w:num w:numId="2" w16cid:durableId="1047755427">
    <w:abstractNumId w:val="12"/>
  </w:num>
  <w:num w:numId="3" w16cid:durableId="1377852750">
    <w:abstractNumId w:val="7"/>
  </w:num>
  <w:num w:numId="4" w16cid:durableId="994382979">
    <w:abstractNumId w:val="19"/>
  </w:num>
  <w:num w:numId="5" w16cid:durableId="951938763">
    <w:abstractNumId w:val="14"/>
  </w:num>
  <w:num w:numId="6" w16cid:durableId="690230348">
    <w:abstractNumId w:val="18"/>
  </w:num>
  <w:num w:numId="7" w16cid:durableId="1011225642">
    <w:abstractNumId w:val="0"/>
  </w:num>
  <w:num w:numId="8" w16cid:durableId="1487815498">
    <w:abstractNumId w:val="13"/>
  </w:num>
  <w:num w:numId="9" w16cid:durableId="1394622850">
    <w:abstractNumId w:val="23"/>
  </w:num>
  <w:num w:numId="10" w16cid:durableId="1794322455">
    <w:abstractNumId w:val="25"/>
  </w:num>
  <w:num w:numId="11" w16cid:durableId="19357148">
    <w:abstractNumId w:val="16"/>
  </w:num>
  <w:num w:numId="12" w16cid:durableId="1943493338">
    <w:abstractNumId w:val="15"/>
  </w:num>
  <w:num w:numId="13" w16cid:durableId="244341751">
    <w:abstractNumId w:val="22"/>
  </w:num>
  <w:num w:numId="14" w16cid:durableId="938875625">
    <w:abstractNumId w:val="5"/>
  </w:num>
  <w:num w:numId="15" w16cid:durableId="489060622">
    <w:abstractNumId w:val="2"/>
  </w:num>
  <w:num w:numId="16" w16cid:durableId="784816043">
    <w:abstractNumId w:val="3"/>
  </w:num>
  <w:num w:numId="17" w16cid:durableId="1336305528">
    <w:abstractNumId w:val="9"/>
  </w:num>
  <w:num w:numId="18" w16cid:durableId="1855269663">
    <w:abstractNumId w:val="17"/>
  </w:num>
  <w:num w:numId="19" w16cid:durableId="1921020157">
    <w:abstractNumId w:val="8"/>
  </w:num>
  <w:num w:numId="20" w16cid:durableId="1120997047">
    <w:abstractNumId w:val="1"/>
  </w:num>
  <w:num w:numId="21" w16cid:durableId="469127744">
    <w:abstractNumId w:val="24"/>
  </w:num>
  <w:num w:numId="22" w16cid:durableId="2073195832">
    <w:abstractNumId w:val="21"/>
  </w:num>
  <w:num w:numId="23" w16cid:durableId="1055470159">
    <w:abstractNumId w:val="4"/>
  </w:num>
  <w:num w:numId="24" w16cid:durableId="1055734123">
    <w:abstractNumId w:val="10"/>
  </w:num>
  <w:num w:numId="25" w16cid:durableId="1235772681">
    <w:abstractNumId w:val="12"/>
  </w:num>
  <w:num w:numId="26" w16cid:durableId="333579810">
    <w:abstractNumId w:val="19"/>
  </w:num>
  <w:num w:numId="27" w16cid:durableId="2041976397">
    <w:abstractNumId w:val="18"/>
  </w:num>
  <w:num w:numId="28" w16cid:durableId="1985969015">
    <w:abstractNumId w:val="13"/>
  </w:num>
  <w:num w:numId="29" w16cid:durableId="1300114342">
    <w:abstractNumId w:val="23"/>
  </w:num>
  <w:num w:numId="30" w16cid:durableId="1770393772">
    <w:abstractNumId w:val="25"/>
  </w:num>
  <w:num w:numId="31" w16cid:durableId="1731079620">
    <w:abstractNumId w:val="17"/>
  </w:num>
  <w:num w:numId="32" w16cid:durableId="1476800203">
    <w:abstractNumId w:val="8"/>
  </w:num>
  <w:num w:numId="33" w16cid:durableId="1828325591">
    <w:abstractNumId w:val="4"/>
  </w:num>
  <w:num w:numId="34" w16cid:durableId="345443039">
    <w:abstractNumId w:val="10"/>
  </w:num>
  <w:num w:numId="35" w16cid:durableId="47802954">
    <w:abstractNumId w:val="16"/>
  </w:num>
  <w:num w:numId="36" w16cid:durableId="1009216107">
    <w:abstractNumId w:val="15"/>
  </w:num>
  <w:num w:numId="37" w16cid:durableId="165051449">
    <w:abstractNumId w:val="22"/>
  </w:num>
  <w:num w:numId="38" w16cid:durableId="1835221461">
    <w:abstractNumId w:val="5"/>
  </w:num>
  <w:num w:numId="39" w16cid:durableId="789666628">
    <w:abstractNumId w:val="2"/>
  </w:num>
  <w:num w:numId="40" w16cid:durableId="724137890">
    <w:abstractNumId w:val="20"/>
  </w:num>
  <w:num w:numId="41" w16cid:durableId="824860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B5"/>
    <w:rsid w:val="0001471D"/>
    <w:rsid w:val="00021343"/>
    <w:rsid w:val="00021C27"/>
    <w:rsid w:val="00023AF7"/>
    <w:rsid w:val="0003459A"/>
    <w:rsid w:val="000517DA"/>
    <w:rsid w:val="00056422"/>
    <w:rsid w:val="00056931"/>
    <w:rsid w:val="00056EAE"/>
    <w:rsid w:val="00061732"/>
    <w:rsid w:val="00065E1E"/>
    <w:rsid w:val="00085423"/>
    <w:rsid w:val="000A02CF"/>
    <w:rsid w:val="000A5480"/>
    <w:rsid w:val="000B3726"/>
    <w:rsid w:val="000C6D73"/>
    <w:rsid w:val="001004E3"/>
    <w:rsid w:val="001219E6"/>
    <w:rsid w:val="00164094"/>
    <w:rsid w:val="0017106C"/>
    <w:rsid w:val="00187446"/>
    <w:rsid w:val="001A19CB"/>
    <w:rsid w:val="001B0F70"/>
    <w:rsid w:val="001B4230"/>
    <w:rsid w:val="001B6407"/>
    <w:rsid w:val="001C14EE"/>
    <w:rsid w:val="0020572B"/>
    <w:rsid w:val="00255EDE"/>
    <w:rsid w:val="002B2D8B"/>
    <w:rsid w:val="002C1F14"/>
    <w:rsid w:val="002C432A"/>
    <w:rsid w:val="002C62D7"/>
    <w:rsid w:val="002C634D"/>
    <w:rsid w:val="002D267C"/>
    <w:rsid w:val="002E0AB5"/>
    <w:rsid w:val="003057DC"/>
    <w:rsid w:val="003077FA"/>
    <w:rsid w:val="00316ACB"/>
    <w:rsid w:val="003253F0"/>
    <w:rsid w:val="00335342"/>
    <w:rsid w:val="00356D53"/>
    <w:rsid w:val="00366502"/>
    <w:rsid w:val="003713A3"/>
    <w:rsid w:val="003713E4"/>
    <w:rsid w:val="003728F3"/>
    <w:rsid w:val="00383E36"/>
    <w:rsid w:val="00384C47"/>
    <w:rsid w:val="003A73AA"/>
    <w:rsid w:val="003B2EE9"/>
    <w:rsid w:val="003B7ECB"/>
    <w:rsid w:val="003C5304"/>
    <w:rsid w:val="003E360C"/>
    <w:rsid w:val="003E48E6"/>
    <w:rsid w:val="003F4991"/>
    <w:rsid w:val="004351F3"/>
    <w:rsid w:val="0043522D"/>
    <w:rsid w:val="00440C03"/>
    <w:rsid w:val="00442A59"/>
    <w:rsid w:val="00464324"/>
    <w:rsid w:val="00467AC3"/>
    <w:rsid w:val="00481421"/>
    <w:rsid w:val="004A392C"/>
    <w:rsid w:val="004C485A"/>
    <w:rsid w:val="004D190C"/>
    <w:rsid w:val="004D76B6"/>
    <w:rsid w:val="004F465C"/>
    <w:rsid w:val="0050557E"/>
    <w:rsid w:val="00507E07"/>
    <w:rsid w:val="0052404B"/>
    <w:rsid w:val="00542725"/>
    <w:rsid w:val="00552DB0"/>
    <w:rsid w:val="00573F03"/>
    <w:rsid w:val="00576F92"/>
    <w:rsid w:val="0058410B"/>
    <w:rsid w:val="00595043"/>
    <w:rsid w:val="005A7CF1"/>
    <w:rsid w:val="005B77C7"/>
    <w:rsid w:val="005E716A"/>
    <w:rsid w:val="005F381B"/>
    <w:rsid w:val="00601E29"/>
    <w:rsid w:val="00604A0E"/>
    <w:rsid w:val="0063046E"/>
    <w:rsid w:val="00641367"/>
    <w:rsid w:val="00644CA3"/>
    <w:rsid w:val="006514D7"/>
    <w:rsid w:val="00664040"/>
    <w:rsid w:val="00664C00"/>
    <w:rsid w:val="0068604B"/>
    <w:rsid w:val="006867EA"/>
    <w:rsid w:val="0069685A"/>
    <w:rsid w:val="006B3B6E"/>
    <w:rsid w:val="006C0C36"/>
    <w:rsid w:val="006C4F2F"/>
    <w:rsid w:val="006D123F"/>
    <w:rsid w:val="006D2176"/>
    <w:rsid w:val="006F4A98"/>
    <w:rsid w:val="006F4AA5"/>
    <w:rsid w:val="006F5436"/>
    <w:rsid w:val="006F55CC"/>
    <w:rsid w:val="00724DEA"/>
    <w:rsid w:val="007405B5"/>
    <w:rsid w:val="00740C10"/>
    <w:rsid w:val="00745F1F"/>
    <w:rsid w:val="00755F63"/>
    <w:rsid w:val="00773258"/>
    <w:rsid w:val="007741ED"/>
    <w:rsid w:val="00774A44"/>
    <w:rsid w:val="00775617"/>
    <w:rsid w:val="00785FCF"/>
    <w:rsid w:val="007A4454"/>
    <w:rsid w:val="007B7228"/>
    <w:rsid w:val="007B77B4"/>
    <w:rsid w:val="007C4CEB"/>
    <w:rsid w:val="007C70B4"/>
    <w:rsid w:val="007D6C0D"/>
    <w:rsid w:val="007E20ED"/>
    <w:rsid w:val="007F421E"/>
    <w:rsid w:val="007F72EA"/>
    <w:rsid w:val="00806E53"/>
    <w:rsid w:val="00812F08"/>
    <w:rsid w:val="008209D5"/>
    <w:rsid w:val="00836CC2"/>
    <w:rsid w:val="008401C1"/>
    <w:rsid w:val="00841B9B"/>
    <w:rsid w:val="00852CBC"/>
    <w:rsid w:val="00863876"/>
    <w:rsid w:val="00871D7D"/>
    <w:rsid w:val="00872303"/>
    <w:rsid w:val="00880FA1"/>
    <w:rsid w:val="00891420"/>
    <w:rsid w:val="00891A27"/>
    <w:rsid w:val="0089232F"/>
    <w:rsid w:val="008A0D4C"/>
    <w:rsid w:val="008A5837"/>
    <w:rsid w:val="008D2945"/>
    <w:rsid w:val="008E1C7E"/>
    <w:rsid w:val="0090608F"/>
    <w:rsid w:val="00911935"/>
    <w:rsid w:val="00913F83"/>
    <w:rsid w:val="00925C93"/>
    <w:rsid w:val="00940C47"/>
    <w:rsid w:val="00954CFA"/>
    <w:rsid w:val="00972545"/>
    <w:rsid w:val="00972963"/>
    <w:rsid w:val="0099274B"/>
    <w:rsid w:val="009A56BC"/>
    <w:rsid w:val="009A7FB7"/>
    <w:rsid w:val="009B22AA"/>
    <w:rsid w:val="009B56A6"/>
    <w:rsid w:val="009E102B"/>
    <w:rsid w:val="009F6239"/>
    <w:rsid w:val="00A06C28"/>
    <w:rsid w:val="00A22089"/>
    <w:rsid w:val="00A50C8C"/>
    <w:rsid w:val="00A64CB3"/>
    <w:rsid w:val="00A656E2"/>
    <w:rsid w:val="00A700FB"/>
    <w:rsid w:val="00A839A0"/>
    <w:rsid w:val="00A90BF4"/>
    <w:rsid w:val="00AA2F2B"/>
    <w:rsid w:val="00AA3F28"/>
    <w:rsid w:val="00AB54B6"/>
    <w:rsid w:val="00AC4702"/>
    <w:rsid w:val="00AD5B13"/>
    <w:rsid w:val="00AF1397"/>
    <w:rsid w:val="00AF30BB"/>
    <w:rsid w:val="00B335AF"/>
    <w:rsid w:val="00B45B80"/>
    <w:rsid w:val="00B745B8"/>
    <w:rsid w:val="00B75847"/>
    <w:rsid w:val="00B83EF4"/>
    <w:rsid w:val="00BA7FA4"/>
    <w:rsid w:val="00BB7CB9"/>
    <w:rsid w:val="00BD554B"/>
    <w:rsid w:val="00C05F86"/>
    <w:rsid w:val="00C12522"/>
    <w:rsid w:val="00C254D8"/>
    <w:rsid w:val="00C3221A"/>
    <w:rsid w:val="00C3758B"/>
    <w:rsid w:val="00C6155D"/>
    <w:rsid w:val="00CA4B87"/>
    <w:rsid w:val="00CB0B78"/>
    <w:rsid w:val="00CB4415"/>
    <w:rsid w:val="00CB733F"/>
    <w:rsid w:val="00CC0552"/>
    <w:rsid w:val="00CC6E0D"/>
    <w:rsid w:val="00CD3E90"/>
    <w:rsid w:val="00CD60DA"/>
    <w:rsid w:val="00CD72BC"/>
    <w:rsid w:val="00CE0EF7"/>
    <w:rsid w:val="00CF222B"/>
    <w:rsid w:val="00D11EB4"/>
    <w:rsid w:val="00D2459C"/>
    <w:rsid w:val="00D34121"/>
    <w:rsid w:val="00D34373"/>
    <w:rsid w:val="00D35592"/>
    <w:rsid w:val="00D525DA"/>
    <w:rsid w:val="00D556EC"/>
    <w:rsid w:val="00D57EDA"/>
    <w:rsid w:val="00D7786D"/>
    <w:rsid w:val="00D77BB4"/>
    <w:rsid w:val="00D81BE7"/>
    <w:rsid w:val="00D97C3B"/>
    <w:rsid w:val="00DA1484"/>
    <w:rsid w:val="00DA2A6D"/>
    <w:rsid w:val="00DB5214"/>
    <w:rsid w:val="00DC0E04"/>
    <w:rsid w:val="00DF4A81"/>
    <w:rsid w:val="00E14DFC"/>
    <w:rsid w:val="00E16E42"/>
    <w:rsid w:val="00E31F3D"/>
    <w:rsid w:val="00E33026"/>
    <w:rsid w:val="00E411B1"/>
    <w:rsid w:val="00E4327A"/>
    <w:rsid w:val="00E437C4"/>
    <w:rsid w:val="00E64E8B"/>
    <w:rsid w:val="00E72D2C"/>
    <w:rsid w:val="00E935DB"/>
    <w:rsid w:val="00EA4544"/>
    <w:rsid w:val="00EA5ED9"/>
    <w:rsid w:val="00EC2C2F"/>
    <w:rsid w:val="00EC4126"/>
    <w:rsid w:val="00ED4C5E"/>
    <w:rsid w:val="00EE44CD"/>
    <w:rsid w:val="00EE64B7"/>
    <w:rsid w:val="00EF39B0"/>
    <w:rsid w:val="00F034FB"/>
    <w:rsid w:val="00F11D4B"/>
    <w:rsid w:val="00F11DB0"/>
    <w:rsid w:val="00F15BBB"/>
    <w:rsid w:val="00F15CF1"/>
    <w:rsid w:val="00F469DB"/>
    <w:rsid w:val="00F51E4D"/>
    <w:rsid w:val="00F7142F"/>
    <w:rsid w:val="00F734C4"/>
    <w:rsid w:val="00F77BE1"/>
    <w:rsid w:val="00F92DB7"/>
    <w:rsid w:val="00F9585F"/>
    <w:rsid w:val="00FB27F2"/>
    <w:rsid w:val="00FC227F"/>
    <w:rsid w:val="00FC4851"/>
    <w:rsid w:val="00FD25E9"/>
    <w:rsid w:val="00FD4216"/>
    <w:rsid w:val="00FE122E"/>
    <w:rsid w:val="00FF10B7"/>
    <w:rsid w:val="00FF5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6D1D"/>
  <w15:docId w15:val="{5257AB2A-8A23-4929-8040-0D359F2F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Geenafstand">
    <w:name w:val="No Spacing"/>
    <w:pPr>
      <w:widowControl/>
    </w:pPr>
    <w:rPr>
      <w:rFonts w:cs="Times New Roman"/>
      <w:lang w:val="nl-NL"/>
    </w:rPr>
  </w:style>
  <w:style w:type="paragraph" w:styleId="Lijstalinea">
    <w:name w:val="List Paragraph"/>
    <w:basedOn w:val="Standard"/>
    <w:pPr>
      <w:ind w:left="720"/>
    </w:p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eastAsia="Times New Roman" w:cs="Times New Roman"/>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paragraph" w:styleId="Revisie">
    <w:name w:val="Revision"/>
    <w:hidden/>
    <w:uiPriority w:val="99"/>
    <w:semiHidden/>
    <w:rsid w:val="00E437C4"/>
    <w:pPr>
      <w:widowControl/>
      <w:suppressAutoHyphens w:val="0"/>
      <w:autoSpaceDN/>
      <w:textAlignment w:val="auto"/>
    </w:pPr>
  </w:style>
  <w:style w:type="paragraph" w:customStyle="1" w:styleId="Pa17">
    <w:name w:val="Pa17"/>
    <w:basedOn w:val="Default"/>
    <w:next w:val="Default"/>
    <w:uiPriority w:val="99"/>
    <w:rsid w:val="00AD5B13"/>
    <w:pPr>
      <w:suppressAutoHyphens w:val="0"/>
      <w:autoSpaceDE w:val="0"/>
      <w:adjustRightInd w:val="0"/>
      <w:spacing w:line="155" w:lineRule="atLeast"/>
      <w:textAlignment w:val="auto"/>
    </w:pPr>
    <w:rPr>
      <w:rFonts w:ascii="Frutiger LT Std 55 Roman" w:eastAsia="Calibri" w:hAnsi="Frutiger LT Std 55 Roman" w:cs="Tahom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3333</Words>
  <Characters>18336</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4</cp:revision>
  <dcterms:created xsi:type="dcterms:W3CDTF">2024-06-11T13:44:00Z</dcterms:created>
  <dcterms:modified xsi:type="dcterms:W3CDTF">2024-06-11T13:47:00Z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