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220E" w14:textId="340DE1BE" w:rsidR="00A349F6" w:rsidRDefault="000B5970">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r w:rsidR="00056B81">
        <w:rPr>
          <w:rFonts w:ascii="Times New Roman" w:hAnsi="Times New Roman"/>
          <w:b/>
          <w:sz w:val="22"/>
          <w:szCs w:val="22"/>
        </w:rPr>
        <w:t xml:space="preserve">          </w:t>
      </w:r>
    </w:p>
    <w:p w14:paraId="0D0876E3" w14:textId="77777777" w:rsidR="00A349F6" w:rsidRDefault="00A349F6">
      <w:pPr>
        <w:pStyle w:val="Tekstzonderopmaak"/>
        <w:ind w:left="708" w:hanging="708"/>
        <w:rPr>
          <w:rFonts w:ascii="Times New Roman" w:hAnsi="Times New Roman"/>
          <w:sz w:val="22"/>
          <w:szCs w:val="22"/>
        </w:rPr>
      </w:pPr>
    </w:p>
    <w:p w14:paraId="18C5A9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p>
    <w:p w14:paraId="72016E98" w14:textId="2993F7EA" w:rsidR="00A349F6" w:rsidRDefault="000B5970" w:rsidP="00CD7042">
      <w:pPr>
        <w:pStyle w:val="Tekstzonderopmaak"/>
        <w:numPr>
          <w:ilvl w:val="0"/>
          <w:numId w:val="47"/>
        </w:numPr>
        <w:ind w:left="709"/>
        <w:rPr>
          <w:rFonts w:ascii="Times New Roman" w:hAnsi="Times New Roman"/>
          <w:sz w:val="22"/>
          <w:szCs w:val="22"/>
        </w:rPr>
      </w:pPr>
      <w:r>
        <w:rPr>
          <w:rFonts w:ascii="Times New Roman" w:hAnsi="Times New Roman"/>
          <w:sz w:val="22"/>
          <w:szCs w:val="22"/>
        </w:rPr>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5554998F" w14:textId="1596168E" w:rsidR="00E33D35" w:rsidRPr="00E31E67" w:rsidRDefault="00CD7042" w:rsidP="00CD7042">
      <w:pPr>
        <w:pStyle w:val="Tekstzonderopmaak"/>
        <w:ind w:left="709"/>
        <w:rPr>
          <w:rFonts w:ascii="Times New Roman" w:hAnsi="Times New Roman"/>
          <w:sz w:val="22"/>
          <w:szCs w:val="22"/>
          <w:u w:val="single"/>
        </w:rPr>
      </w:pPr>
      <w:r w:rsidRPr="00E31E67">
        <w:rPr>
          <w:rFonts w:ascii="Times New Roman" w:hAnsi="Times New Roman"/>
          <w:sz w:val="22"/>
          <w:szCs w:val="22"/>
          <w:u w:val="single"/>
        </w:rPr>
        <w:t>Aanvullende informatie:</w:t>
      </w:r>
    </w:p>
    <w:p w14:paraId="3BFCBFA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6A51E61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14:paraId="62F54B42" w14:textId="04487A75" w:rsidR="00A349F6" w:rsidRDefault="000B5970">
      <w:pPr>
        <w:pStyle w:val="Tekstzonderopmaak"/>
        <w:numPr>
          <w:ilvl w:val="0"/>
          <w:numId w:val="34"/>
        </w:numPr>
        <w:rPr>
          <w:rFonts w:ascii="Times New Roman" w:hAnsi="Times New Roman"/>
          <w:sz w:val="22"/>
          <w:szCs w:val="22"/>
        </w:rPr>
      </w:pPr>
      <w:r>
        <w:rPr>
          <w:rFonts w:ascii="Times New Roman" w:hAnsi="Times New Roman"/>
          <w:sz w:val="22"/>
          <w:szCs w:val="22"/>
        </w:rPr>
        <w:t>als de buitenlandse werkgever beschikt over een vaste inrichting of vaste vertegenwoordiger in Nederland;</w:t>
      </w:r>
    </w:p>
    <w:p w14:paraId="77551EAE" w14:textId="6B8E88BB"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wanneer de buitenlandse werkgever in Nederland personen in dienst heeft en zich als werkgever bij de Belastingdienst heeft gemeld;</w:t>
      </w:r>
    </w:p>
    <w:p w14:paraId="1786F525" w14:textId="562070E8"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de buitenlandse onderneming die zich in Nederland bezig houdt met het ter beschikking stellen van arbeidskrachten;</w:t>
      </w:r>
    </w:p>
    <w:p w14:paraId="2F7750B4" w14:textId="77777777"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14:paraId="0F5FCF1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4113D494" w14:textId="77777777" w:rsidR="00814258"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werknemer die vanuit Nederlandse verzekeringsplicht door een Nederlandse werkgever wordt uitgezonden naar het buitenland, blijft verzekerd in Nederland als de uitzending niet langer duurt dan 24 maanden. </w:t>
      </w:r>
    </w:p>
    <w:p w14:paraId="119B4F61" w14:textId="3FDD4351" w:rsidR="00814258" w:rsidRPr="00E31E67" w:rsidRDefault="00814258">
      <w:pPr>
        <w:pStyle w:val="Tekstzonderopmaak"/>
        <w:ind w:left="708" w:hanging="708"/>
        <w:rPr>
          <w:rFonts w:ascii="Times New Roman" w:hAnsi="Times New Roman"/>
          <w:sz w:val="22"/>
          <w:szCs w:val="22"/>
          <w:u w:val="single"/>
        </w:rPr>
      </w:pPr>
      <w:r>
        <w:rPr>
          <w:rFonts w:ascii="Times New Roman" w:hAnsi="Times New Roman"/>
          <w:sz w:val="22"/>
          <w:szCs w:val="22"/>
        </w:rPr>
        <w:tab/>
      </w:r>
      <w:r w:rsidR="004D11A9" w:rsidRPr="00E31E67">
        <w:rPr>
          <w:rFonts w:ascii="Times New Roman" w:hAnsi="Times New Roman"/>
          <w:sz w:val="22"/>
          <w:szCs w:val="22"/>
          <w:u w:val="single"/>
        </w:rPr>
        <w:t>Aanvullende informatie:</w:t>
      </w:r>
    </w:p>
    <w:p w14:paraId="6997E2E4" w14:textId="30CF090F" w:rsidR="00A349F6" w:rsidRDefault="000B5970" w:rsidP="004D11A9">
      <w:pPr>
        <w:pStyle w:val="Tekstzonderopmaak"/>
        <w:ind w:left="708"/>
        <w:rPr>
          <w:rFonts w:ascii="Times New Roman" w:hAnsi="Times New Roman"/>
          <w:sz w:val="22"/>
          <w:szCs w:val="22"/>
        </w:rPr>
      </w:pPr>
      <w:r>
        <w:rPr>
          <w:rFonts w:ascii="Times New Roman" w:hAnsi="Times New Roman"/>
          <w:sz w:val="22"/>
          <w:szCs w:val="22"/>
        </w:rPr>
        <w:t>Bij de SVB kan een A1-verklaring worden aangevraagd als bewijs dat de werknemer in Nederland verzekerd blijft.</w:t>
      </w:r>
    </w:p>
    <w:p w14:paraId="02E8409D" w14:textId="77777777" w:rsidR="00A349F6" w:rsidRDefault="00A349F6">
      <w:pPr>
        <w:pStyle w:val="Tekstzonderopmaak"/>
        <w:ind w:left="708" w:hanging="708"/>
        <w:rPr>
          <w:rFonts w:ascii="Times New Roman" w:hAnsi="Times New Roman"/>
          <w:sz w:val="22"/>
          <w:szCs w:val="22"/>
        </w:rPr>
      </w:pPr>
    </w:p>
    <w:p w14:paraId="23037D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13.2</w:t>
      </w:r>
    </w:p>
    <w:p w14:paraId="57E740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5DA66F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3CEA52CD" w14:textId="77777777" w:rsidR="003D3FEE"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Tussen Nederland en Spanje is een bilateraal verdrag gesloten ter voorkoming van dubbele belasting. Op grond hiervan wordt de belastingheffing over het loon toegewezen aan Nederland omdat het loon wordt betaald door een in Nederland gevestigde werkgever (dus ook als de periode van tewerkstelling korter is dan 183 dagen). </w:t>
      </w:r>
    </w:p>
    <w:p w14:paraId="7145A46E" w14:textId="6B72E156" w:rsidR="003D3FEE" w:rsidRPr="00E31E67" w:rsidRDefault="003D3FEE">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Aanvullende informatie:</w:t>
      </w:r>
    </w:p>
    <w:p w14:paraId="551BB7C1" w14:textId="047756B2" w:rsidR="00A349F6" w:rsidRDefault="000B5970" w:rsidP="003D3FEE">
      <w:pPr>
        <w:pStyle w:val="Tekstzonderopmaak"/>
        <w:ind w:left="708"/>
        <w:rPr>
          <w:rFonts w:ascii="Times New Roman" w:hAnsi="Times New Roman"/>
          <w:sz w:val="22"/>
          <w:szCs w:val="22"/>
        </w:rPr>
      </w:pPr>
      <w:r>
        <w:rPr>
          <w:rFonts w:ascii="Times New Roman" w:hAnsi="Times New Roman"/>
          <w:sz w:val="22"/>
          <w:szCs w:val="22"/>
        </w:rPr>
        <w:t>De werknemer doet waarschijnlijk wel aangifte inkomstenbelasting in Spanje waarbij een vermindering geclaimd kan worden.</w:t>
      </w:r>
    </w:p>
    <w:p w14:paraId="23654E5E" w14:textId="71330F87" w:rsidR="007A16F0"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land.</w:t>
      </w:r>
    </w:p>
    <w:p w14:paraId="4EE79A2A" w14:textId="77777777" w:rsidR="007A16F0" w:rsidRDefault="007A16F0">
      <w:pPr>
        <w:rPr>
          <w:rFonts w:ascii="Times New Roman" w:eastAsia="Consolas" w:hAnsi="Times New Roman" w:cs="Consolas"/>
          <w:lang w:val="nl-NL" w:eastAsia="nl-NL"/>
        </w:rPr>
      </w:pPr>
      <w:r>
        <w:rPr>
          <w:rFonts w:ascii="Times New Roman" w:hAnsi="Times New Roman"/>
        </w:rPr>
        <w:br w:type="page"/>
      </w:r>
    </w:p>
    <w:p w14:paraId="3690BAE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13.3</w:t>
      </w:r>
    </w:p>
    <w:p w14:paraId="532FAA66" w14:textId="4F0EF76F" w:rsidR="00947922" w:rsidRDefault="000B5970" w:rsidP="007A16F0">
      <w:pPr>
        <w:pStyle w:val="Tekstzonderopmaak"/>
        <w:ind w:left="708" w:hanging="708"/>
        <w:rPr>
          <w:rFonts w:ascii="Times New Roman" w:hAnsi="Times New Roman"/>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samenhangen met het werk en door de tijdelijke verhuizing die hiervoor noodzakelijk kan zijn. In ieder geval gelden niet als extraterritoriale kosten: toelagen of compensatie voor hogere belastingtarieven en dergelijke.</w:t>
      </w:r>
    </w:p>
    <w:p w14:paraId="5F4DA4B2" w14:textId="77777777" w:rsidR="00D3342F"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w:t>
      </w:r>
    </w:p>
    <w:p w14:paraId="5804FD0F" w14:textId="6B96D593" w:rsidR="00D3342F" w:rsidRPr="00E31E67" w:rsidRDefault="001E4D38">
      <w:pPr>
        <w:pStyle w:val="Tekstzonderopmaak"/>
        <w:ind w:left="708" w:hanging="708"/>
        <w:rPr>
          <w:rFonts w:ascii="Times New Roman" w:hAnsi="Times New Roman"/>
          <w:sz w:val="22"/>
          <w:szCs w:val="22"/>
        </w:rPr>
      </w:pPr>
      <w:r>
        <w:rPr>
          <w:rFonts w:ascii="Times New Roman" w:hAnsi="Times New Roman"/>
          <w:sz w:val="22"/>
          <w:szCs w:val="22"/>
        </w:rPr>
        <w:tab/>
      </w:r>
      <w:r w:rsidRPr="00E31E67">
        <w:rPr>
          <w:rFonts w:ascii="Times New Roman" w:hAnsi="Times New Roman"/>
          <w:sz w:val="22"/>
          <w:szCs w:val="22"/>
          <w:u w:val="single"/>
        </w:rPr>
        <w:t>Aanvullende informatie</w:t>
      </w:r>
      <w:r w:rsidRPr="00E31E67">
        <w:rPr>
          <w:rFonts w:ascii="Times New Roman" w:hAnsi="Times New Roman"/>
          <w:sz w:val="22"/>
          <w:szCs w:val="22"/>
        </w:rPr>
        <w:t>:</w:t>
      </w:r>
    </w:p>
    <w:p w14:paraId="5E17246A" w14:textId="7F7C301A" w:rsidR="00A349F6" w:rsidRDefault="000B5970" w:rsidP="00D3342F">
      <w:pPr>
        <w:pStyle w:val="Tekstzonderopmaak"/>
        <w:ind w:left="708"/>
        <w:rPr>
          <w:rFonts w:ascii="Times New Roman" w:hAnsi="Times New Roman"/>
          <w:sz w:val="22"/>
          <w:szCs w:val="22"/>
        </w:rPr>
      </w:pPr>
      <w:r>
        <w:rPr>
          <w:rFonts w:ascii="Times New Roman" w:hAnsi="Times New Roman"/>
          <w:sz w:val="22"/>
          <w:szCs w:val="22"/>
        </w:rPr>
        <w:t>In bepaalde gevallen wordt deze vereiste schaarse specifieke deskundigheid aanwezig verondersteld. Dit betreft wetenschappers en werknemers bij een internationaal opererend concern die in het kader van jobrotation naar Nederland komen. Het criterium van de schaarse en specifieke deskundigheid wordt ingevuld door een inkomenscriterium. De schaarse specifieke deskundigheid wordt aanwezig geacht indien de werknemer een loon (exclusief 30%-vergoeding) ontvangt van € </w:t>
      </w:r>
      <w:r w:rsidR="00445793">
        <w:rPr>
          <w:rFonts w:ascii="Times New Roman" w:hAnsi="Times New Roman"/>
          <w:sz w:val="22"/>
          <w:szCs w:val="22"/>
        </w:rPr>
        <w:t>4</w:t>
      </w:r>
      <w:r w:rsidR="00CD7F90">
        <w:rPr>
          <w:rFonts w:ascii="Times New Roman" w:hAnsi="Times New Roman"/>
          <w:sz w:val="22"/>
          <w:szCs w:val="22"/>
        </w:rPr>
        <w:t>6</w:t>
      </w:r>
      <w:r w:rsidR="00445793">
        <w:rPr>
          <w:rFonts w:ascii="Times New Roman" w:hAnsi="Times New Roman"/>
          <w:sz w:val="22"/>
          <w:szCs w:val="22"/>
        </w:rPr>
        <w:t>.</w:t>
      </w:r>
      <w:r w:rsidR="00CD7F90">
        <w:rPr>
          <w:rFonts w:ascii="Times New Roman" w:hAnsi="Times New Roman"/>
          <w:sz w:val="22"/>
          <w:szCs w:val="22"/>
        </w:rPr>
        <w:t>107</w:t>
      </w:r>
      <w:r w:rsidR="0022491C">
        <w:rPr>
          <w:rFonts w:ascii="Times New Roman" w:hAnsi="Times New Roman"/>
          <w:sz w:val="22"/>
          <w:szCs w:val="22"/>
        </w:rPr>
        <w:t xml:space="preserve"> </w:t>
      </w:r>
      <w:r>
        <w:rPr>
          <w:rFonts w:ascii="Times New Roman" w:hAnsi="Times New Roman"/>
          <w:sz w:val="22"/>
          <w:szCs w:val="22"/>
        </w:rPr>
        <w:t>op jaarbasis (202</w:t>
      </w:r>
      <w:r w:rsidR="007053D7">
        <w:rPr>
          <w:rFonts w:ascii="Times New Roman" w:hAnsi="Times New Roman"/>
          <w:sz w:val="22"/>
          <w:szCs w:val="22"/>
        </w:rPr>
        <w:t>4</w:t>
      </w:r>
      <w:r>
        <w:rPr>
          <w:rFonts w:ascii="Times New Roman" w:hAnsi="Times New Roman"/>
          <w:sz w:val="22"/>
          <w:szCs w:val="22"/>
        </w:rPr>
        <w:t>). Voor werknemers jonger dan 30 jaar met een masteropleiding geldt een verlaagde salarisnorm van € </w:t>
      </w:r>
      <w:r w:rsidR="009D004B">
        <w:rPr>
          <w:rFonts w:ascii="Times New Roman" w:hAnsi="Times New Roman"/>
          <w:sz w:val="22"/>
          <w:szCs w:val="22"/>
        </w:rPr>
        <w:t>3</w:t>
      </w:r>
      <w:r w:rsidR="00BF5CF9">
        <w:rPr>
          <w:rFonts w:ascii="Times New Roman" w:hAnsi="Times New Roman"/>
          <w:sz w:val="22"/>
          <w:szCs w:val="22"/>
        </w:rPr>
        <w:t>5</w:t>
      </w:r>
      <w:r w:rsidR="009D004B">
        <w:rPr>
          <w:rFonts w:ascii="Times New Roman" w:hAnsi="Times New Roman"/>
          <w:sz w:val="22"/>
          <w:szCs w:val="22"/>
        </w:rPr>
        <w:t>.</w:t>
      </w:r>
      <w:r w:rsidR="00BF5CF9">
        <w:rPr>
          <w:rFonts w:ascii="Times New Roman" w:hAnsi="Times New Roman"/>
          <w:sz w:val="22"/>
          <w:szCs w:val="22"/>
        </w:rPr>
        <w:t>048</w:t>
      </w:r>
      <w:r>
        <w:rPr>
          <w:rFonts w:ascii="Times New Roman" w:hAnsi="Times New Roman"/>
          <w:sz w:val="22"/>
          <w:szCs w:val="22"/>
        </w:rPr>
        <w:t xml:space="preserve"> (202</w:t>
      </w:r>
      <w:r w:rsidR="00BF5CF9">
        <w:rPr>
          <w:rFonts w:ascii="Times New Roman" w:hAnsi="Times New Roman"/>
          <w:sz w:val="22"/>
          <w:szCs w:val="22"/>
        </w:rPr>
        <w:t>4</w:t>
      </w:r>
      <w:r>
        <w:rPr>
          <w:rFonts w:ascii="Times New Roman" w:hAnsi="Times New Roman"/>
          <w:sz w:val="22"/>
          <w:szCs w:val="22"/>
        </w:rPr>
        <w:t>). De 30%-regeling kan niet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Voorts geldt dat de 30%-regeling gedurende maximaal 5 jaar mag worden toegepast.</w:t>
      </w:r>
    </w:p>
    <w:p w14:paraId="12DF427F" w14:textId="1C0B7479" w:rsidR="002E475E" w:rsidRDefault="002E475E" w:rsidP="00D3342F">
      <w:pPr>
        <w:pStyle w:val="Tekstzonderopmaak"/>
        <w:ind w:left="708"/>
        <w:rPr>
          <w:rFonts w:ascii="Times New Roman" w:hAnsi="Times New Roman"/>
          <w:sz w:val="22"/>
          <w:szCs w:val="22"/>
        </w:rPr>
      </w:pPr>
      <w:r>
        <w:rPr>
          <w:rFonts w:ascii="Times New Roman" w:hAnsi="Times New Roman"/>
          <w:sz w:val="22"/>
          <w:szCs w:val="22"/>
        </w:rPr>
        <w:t>Met ingang van 2024</w:t>
      </w:r>
      <w:r w:rsidR="00407958">
        <w:rPr>
          <w:rFonts w:ascii="Times New Roman" w:hAnsi="Times New Roman"/>
          <w:sz w:val="22"/>
          <w:szCs w:val="22"/>
        </w:rPr>
        <w:t xml:space="preserve"> wordt de regeling afgebouwd</w:t>
      </w:r>
      <w:r w:rsidR="00F73AF7">
        <w:rPr>
          <w:rFonts w:ascii="Times New Roman" w:hAnsi="Times New Roman"/>
          <w:sz w:val="22"/>
          <w:szCs w:val="22"/>
        </w:rPr>
        <w:t xml:space="preserve"> voor nieuwe beschikkingen vanaf 1 januari 2024</w:t>
      </w:r>
      <w:r w:rsidR="00407958">
        <w:rPr>
          <w:rFonts w:ascii="Times New Roman" w:hAnsi="Times New Roman"/>
          <w:sz w:val="22"/>
          <w:szCs w:val="22"/>
        </w:rPr>
        <w:t xml:space="preserve">. De eerste 20 maanden bedraagt de </w:t>
      </w:r>
      <w:r w:rsidR="00347699">
        <w:rPr>
          <w:rFonts w:ascii="Times New Roman" w:hAnsi="Times New Roman"/>
          <w:sz w:val="22"/>
          <w:szCs w:val="22"/>
        </w:rPr>
        <w:t>onbelaste vergoeding nog 30%, de volgende 20 maanden 20% en de laatste 20 maanden 10%</w:t>
      </w:r>
      <w:r w:rsidR="00833532">
        <w:rPr>
          <w:rFonts w:ascii="Times New Roman" w:hAnsi="Times New Roman"/>
          <w:sz w:val="22"/>
          <w:szCs w:val="22"/>
        </w:rPr>
        <w:t xml:space="preserve">. Daarnaast kent de regeling een maximum belastbaar loon van </w:t>
      </w:r>
      <w:r w:rsidR="00A02292">
        <w:rPr>
          <w:rFonts w:ascii="Times New Roman" w:hAnsi="Times New Roman"/>
          <w:sz w:val="22"/>
          <w:szCs w:val="22"/>
        </w:rPr>
        <w:t>de wet normering topinkomens (</w:t>
      </w:r>
      <w:proofErr w:type="spellStart"/>
      <w:r w:rsidR="00A02292">
        <w:rPr>
          <w:rFonts w:ascii="Times New Roman" w:hAnsi="Times New Roman"/>
          <w:sz w:val="22"/>
          <w:szCs w:val="22"/>
        </w:rPr>
        <w:t>Wnt</w:t>
      </w:r>
      <w:proofErr w:type="spellEnd"/>
      <w:r w:rsidR="00A02292">
        <w:rPr>
          <w:rFonts w:ascii="Times New Roman" w:hAnsi="Times New Roman"/>
          <w:sz w:val="22"/>
          <w:szCs w:val="22"/>
        </w:rPr>
        <w:t>). In 2024 € 233.000.</w:t>
      </w:r>
    </w:p>
    <w:p w14:paraId="38DCDB5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van de Belastingdienst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0BD844FF" w14:textId="604EA6E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w:t>
      </w:r>
      <w:r w:rsidR="004D6D43">
        <w:rPr>
          <w:rFonts w:ascii="Times New Roman" w:hAnsi="Times New Roman"/>
          <w:sz w:val="22"/>
          <w:szCs w:val="22"/>
        </w:rPr>
        <w:t>,</w:t>
      </w:r>
      <w:r>
        <w:rPr>
          <w:rFonts w:ascii="Times New Roman" w:hAnsi="Times New Roman"/>
          <w:sz w:val="22"/>
          <w:szCs w:val="22"/>
        </w:rPr>
        <w:t xml:space="preserve"> kan men ervoor kiezen om toch de werkelijke kosten te vergoeden. Er is dan wel een bewijslast voor de hoogte van de bedragen.</w:t>
      </w:r>
      <w:r w:rsidR="0099229D">
        <w:rPr>
          <w:rFonts w:ascii="Times New Roman" w:hAnsi="Times New Roman"/>
          <w:sz w:val="22"/>
          <w:szCs w:val="22"/>
        </w:rPr>
        <w:t xml:space="preserve"> Jaarlijks </w:t>
      </w:r>
      <w:r w:rsidR="00F76FA7">
        <w:rPr>
          <w:rFonts w:ascii="Times New Roman" w:hAnsi="Times New Roman"/>
          <w:sz w:val="22"/>
          <w:szCs w:val="22"/>
        </w:rPr>
        <w:t xml:space="preserve">bepaalt </w:t>
      </w:r>
      <w:r w:rsidR="0099229D">
        <w:rPr>
          <w:rFonts w:ascii="Times New Roman" w:hAnsi="Times New Roman"/>
          <w:sz w:val="22"/>
          <w:szCs w:val="22"/>
        </w:rPr>
        <w:t xml:space="preserve">de werkgever of </w:t>
      </w:r>
      <w:r w:rsidR="00F76FA7">
        <w:rPr>
          <w:rFonts w:ascii="Times New Roman" w:hAnsi="Times New Roman"/>
          <w:sz w:val="22"/>
          <w:szCs w:val="22"/>
        </w:rPr>
        <w:t xml:space="preserve">hij </w:t>
      </w:r>
      <w:r w:rsidR="0099229D">
        <w:rPr>
          <w:rFonts w:ascii="Times New Roman" w:hAnsi="Times New Roman"/>
          <w:sz w:val="22"/>
          <w:szCs w:val="22"/>
        </w:rPr>
        <w:t>de 30%-regeling toepast of de werkelijke kosten</w:t>
      </w:r>
      <w:r w:rsidR="002F527B">
        <w:rPr>
          <w:rFonts w:ascii="Times New Roman" w:hAnsi="Times New Roman"/>
          <w:sz w:val="22"/>
          <w:szCs w:val="22"/>
        </w:rPr>
        <w:t xml:space="preserve"> </w:t>
      </w:r>
      <w:r w:rsidR="0099229D">
        <w:rPr>
          <w:rFonts w:ascii="Times New Roman" w:hAnsi="Times New Roman"/>
          <w:sz w:val="22"/>
          <w:szCs w:val="22"/>
        </w:rPr>
        <w:t>vergoed</w:t>
      </w:r>
      <w:r w:rsidR="00F76FA7">
        <w:rPr>
          <w:rFonts w:ascii="Times New Roman" w:hAnsi="Times New Roman"/>
          <w:sz w:val="22"/>
          <w:szCs w:val="22"/>
        </w:rPr>
        <w:t>t</w:t>
      </w:r>
      <w:r w:rsidR="0099229D">
        <w:rPr>
          <w:rFonts w:ascii="Times New Roman" w:hAnsi="Times New Roman"/>
          <w:sz w:val="22"/>
          <w:szCs w:val="22"/>
        </w:rPr>
        <w:t>. Deze keuze geldt voor het hele jaar en wordt gemaakt bij de aangifte over het eerste loontijdvak</w:t>
      </w:r>
      <w:r w:rsidR="00F76FA7">
        <w:rPr>
          <w:rFonts w:ascii="Times New Roman" w:hAnsi="Times New Roman"/>
          <w:sz w:val="22"/>
          <w:szCs w:val="22"/>
        </w:rPr>
        <w:t>.</w:t>
      </w:r>
    </w:p>
    <w:p w14:paraId="02DBA5AF" w14:textId="77777777" w:rsidR="00A349F6" w:rsidRDefault="00A349F6">
      <w:pPr>
        <w:pStyle w:val="Tekstzonderopmaak"/>
        <w:ind w:left="708" w:hanging="708"/>
        <w:rPr>
          <w:rFonts w:ascii="Times New Roman" w:hAnsi="Times New Roman"/>
          <w:sz w:val="22"/>
          <w:szCs w:val="22"/>
        </w:rPr>
      </w:pPr>
    </w:p>
    <w:p w14:paraId="3F6FE3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13.4</w:t>
      </w:r>
    </w:p>
    <w:p w14:paraId="4269E19A" w14:textId="77777777" w:rsidR="00A349F6" w:rsidRDefault="000B5970">
      <w:pPr>
        <w:pStyle w:val="Lijstalinea"/>
        <w:numPr>
          <w:ilvl w:val="0"/>
          <w:numId w:val="35"/>
        </w:numPr>
        <w:ind w:left="360"/>
        <w:rPr>
          <w:rFonts w:ascii="Times New Roman" w:hAnsi="Times New Roman" w:cs="Times New Roman"/>
        </w:rPr>
      </w:pPr>
      <w:r>
        <w:rPr>
          <w:rFonts w:ascii="Times New Roman" w:hAnsi="Times New Roman" w:cs="Times New Roman"/>
        </w:rPr>
        <w:tab/>
        <w:t>c. valt onder de Duitse regels voor de sociale verzekeringen</w:t>
      </w:r>
    </w:p>
    <w:p w14:paraId="7300B5A5" w14:textId="77777777" w:rsidR="00A349F6" w:rsidRDefault="000B5970">
      <w:pPr>
        <w:pStyle w:val="Lijstalinea"/>
        <w:ind w:left="360"/>
        <w:rPr>
          <w:rFonts w:ascii="Times New Roman" w:hAnsi="Times New Roman" w:cs="Times New Roman"/>
        </w:rPr>
      </w:pPr>
      <w:r>
        <w:rPr>
          <w:rFonts w:ascii="Times New Roman" w:hAnsi="Times New Roman" w:cs="Times New Roman"/>
        </w:rPr>
        <w:tab/>
        <w:t xml:space="preserve">e. betaalt via inhouding door de werkgever </w:t>
      </w:r>
      <w:proofErr w:type="spellStart"/>
      <w:r>
        <w:rPr>
          <w:rFonts w:ascii="Times New Roman" w:hAnsi="Times New Roman" w:cs="Times New Roman"/>
        </w:rPr>
        <w:t>Lohnsteuer</w:t>
      </w:r>
      <w:proofErr w:type="spellEnd"/>
      <w:r>
        <w:rPr>
          <w:rFonts w:ascii="Times New Roman" w:hAnsi="Times New Roman" w:cs="Times New Roman"/>
        </w:rPr>
        <w:t xml:space="preserve"> in Duitsland</w:t>
      </w:r>
    </w:p>
    <w:p w14:paraId="7D457FF0" w14:textId="77777777" w:rsidR="00A349F6" w:rsidRDefault="000B5970">
      <w:pPr>
        <w:pStyle w:val="Lijstalinea"/>
        <w:ind w:left="360"/>
        <w:rPr>
          <w:rFonts w:ascii="Times New Roman" w:hAnsi="Times New Roman" w:cs="Times New Roman"/>
        </w:rPr>
      </w:pPr>
      <w:r>
        <w:rPr>
          <w:rFonts w:ascii="Times New Roman" w:hAnsi="Times New Roman" w:cs="Times New Roman"/>
        </w:rPr>
        <w:tab/>
        <w:t>f. zal  aangifte inkomstenbelasting in Nederland moeten doen</w:t>
      </w:r>
    </w:p>
    <w:p w14:paraId="6E4A03E9" w14:textId="07EB2611" w:rsidR="00A349F6" w:rsidRDefault="000B5970">
      <w:pPr>
        <w:pStyle w:val="Lijstalinea"/>
        <w:numPr>
          <w:ilvl w:val="0"/>
          <w:numId w:val="2"/>
        </w:numPr>
        <w:ind w:left="360"/>
        <w:rPr>
          <w:rFonts w:ascii="Times New Roman" w:hAnsi="Times New Roman" w:cs="Times New Roman"/>
        </w:rPr>
      </w:pPr>
      <w:r>
        <w:rPr>
          <w:rFonts w:ascii="Times New Roman" w:hAnsi="Times New Roman" w:cs="Times New Roman"/>
        </w:rPr>
        <w:tab/>
        <w:t>a. De belastingheffing over het loon is toegewezen aan Portugal</w:t>
      </w:r>
    </w:p>
    <w:p w14:paraId="2884E6E0" w14:textId="77777777" w:rsidR="00A349F6" w:rsidRDefault="000B5970">
      <w:pPr>
        <w:pStyle w:val="Lijstalinea"/>
        <w:ind w:left="360"/>
        <w:rPr>
          <w:rFonts w:ascii="Times New Roman" w:hAnsi="Times New Roman" w:cs="Times New Roman"/>
        </w:rPr>
      </w:pPr>
      <w:r>
        <w:rPr>
          <w:rFonts w:ascii="Times New Roman" w:hAnsi="Times New Roman" w:cs="Times New Roman"/>
        </w:rPr>
        <w:tab/>
        <w:t>b. De socialezekerheidswetgeving van Nederland blijft van toepassing</w:t>
      </w:r>
    </w:p>
    <w:p w14:paraId="63852C7C" w14:textId="1ECC8EF5" w:rsidR="00A349F6" w:rsidRDefault="000B5970" w:rsidP="00947922">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c. de belastingheffing over het aan Duitsland en België toe te rekenen loon is ook aan deze landen toegewezen</w:t>
      </w:r>
    </w:p>
    <w:p w14:paraId="0D202621" w14:textId="0BAD32E8" w:rsidR="00C938D6" w:rsidRDefault="00C938D6">
      <w:pPr>
        <w:pStyle w:val="Lijstalinea"/>
        <w:rPr>
          <w:rFonts w:ascii="Times New Roman" w:hAnsi="Times New Roman" w:cs="Times New Roman"/>
        </w:rPr>
      </w:pPr>
      <w:r>
        <w:rPr>
          <w:rFonts w:ascii="Times New Roman" w:hAnsi="Times New Roman" w:cs="Times New Roman"/>
        </w:rPr>
        <w:t>d. De socialezekerheidswetgeving van Nederland blijft van toepassing</w:t>
      </w:r>
      <w:r w:rsidR="00080A2C">
        <w:rPr>
          <w:rFonts w:ascii="Times New Roman" w:hAnsi="Times New Roman" w:cs="Times New Roman"/>
        </w:rPr>
        <w:t xml:space="preserve"> op alle werkzaamheden</w:t>
      </w:r>
    </w:p>
    <w:p w14:paraId="07086DBD" w14:textId="77777777" w:rsidR="00A349F6" w:rsidRDefault="000B5970">
      <w:pPr>
        <w:pStyle w:val="Tekstzonderopmaak"/>
        <w:ind w:left="708" w:firstLine="1"/>
        <w:rPr>
          <w:rFonts w:ascii="Times New Roman" w:hAnsi="Times New Roman"/>
          <w:sz w:val="22"/>
          <w:szCs w:val="22"/>
        </w:rPr>
      </w:pPr>
      <w:r>
        <w:rPr>
          <w:rFonts w:ascii="Times New Roman" w:hAnsi="Times New Roman"/>
          <w:sz w:val="22"/>
          <w:szCs w:val="22"/>
        </w:rPr>
        <w:lastRenderedPageBreak/>
        <w:t>e. de werknemer is verplicht het gehele inkomen aan te geven bij zijn aangifte inkomstenbelasting in Nederland, waarbij een vermindering kan worden geclaimd in verband met het werk in het buitenland</w:t>
      </w:r>
    </w:p>
    <w:p w14:paraId="6966933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kan de 30%-regeling voor ingekomen werknemers worden toegepast</w:t>
      </w:r>
    </w:p>
    <w:p w14:paraId="1F2AC7F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kan de werkgever de werknemer een onbelaste vergoeding geven voor de verhuiskosten en de herinrichtingskosten van de woning in Nederland</w:t>
      </w:r>
    </w:p>
    <w:p w14:paraId="474591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is de werkgever over het loon van de werknemer premies werknemersverzekeringen verschuldigd</w:t>
      </w:r>
    </w:p>
    <w:p w14:paraId="57754202" w14:textId="0D404586" w:rsidR="00947922" w:rsidRDefault="000B5970" w:rsidP="00062B7C">
      <w:pPr>
        <w:pStyle w:val="Tekstzonderopmaak"/>
        <w:ind w:left="708" w:hanging="708"/>
        <w:rPr>
          <w:rFonts w:ascii="Times New Roman" w:hAnsi="Times New Roman"/>
        </w:rPr>
      </w:pPr>
      <w:r>
        <w:rPr>
          <w:rFonts w:ascii="Times New Roman" w:hAnsi="Times New Roman"/>
          <w:sz w:val="22"/>
          <w:szCs w:val="22"/>
        </w:rPr>
        <w:t>5.</w:t>
      </w:r>
      <w:r>
        <w:rPr>
          <w:rFonts w:ascii="Times New Roman" w:hAnsi="Times New Roman"/>
          <w:sz w:val="22"/>
          <w:szCs w:val="22"/>
        </w:rPr>
        <w:tab/>
        <w:t>b. Stelling I is onjuist, stelling II is juist</w:t>
      </w:r>
    </w:p>
    <w:p w14:paraId="74F2B356" w14:textId="6C4CC02C" w:rsidR="001014D9" w:rsidRDefault="009321BD">
      <w:pPr>
        <w:pStyle w:val="Tekstzonderopmaak"/>
        <w:ind w:left="708" w:hanging="708"/>
        <w:rPr>
          <w:rFonts w:ascii="Times New Roman" w:hAnsi="Times New Roman"/>
          <w:sz w:val="22"/>
          <w:szCs w:val="22"/>
        </w:rPr>
      </w:pPr>
      <w:r>
        <w:rPr>
          <w:rFonts w:ascii="Times New Roman" w:hAnsi="Times New Roman"/>
          <w:sz w:val="22"/>
          <w:szCs w:val="22"/>
        </w:rPr>
        <w:t>6.</w:t>
      </w:r>
      <w:r w:rsidR="00E81C2D">
        <w:rPr>
          <w:rFonts w:ascii="Times New Roman" w:hAnsi="Times New Roman"/>
          <w:sz w:val="22"/>
          <w:szCs w:val="22"/>
        </w:rPr>
        <w:tab/>
      </w:r>
      <w:r w:rsidR="00E81C2D" w:rsidRPr="00E81C2D">
        <w:rPr>
          <w:rFonts w:ascii="Times New Roman" w:hAnsi="Times New Roman"/>
          <w:sz w:val="22"/>
          <w:szCs w:val="22"/>
        </w:rPr>
        <w:t>a. Als de werknemer niet aan de voorwaarden voor de 30%-regeling voldoet, kunnen de extraterritoriale kosten niet onbelast vergoed worden</w:t>
      </w:r>
    </w:p>
    <w:p w14:paraId="171D8B9B" w14:textId="0E8C883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b. De hogere kosten van levensonderhoud in Nederland (ten opzichte van het land van herkomst) worden aangemerkt als extraterritoriale kosten</w:t>
      </w:r>
    </w:p>
    <w:p w14:paraId="63816E4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Of sprake is van een schaarse specifieke deskundigheid wordt bepaald op basis van de hoogte van het salaris</w:t>
      </w:r>
    </w:p>
    <w:p w14:paraId="383AA181" w14:textId="77777777" w:rsidR="00A349F6" w:rsidRDefault="00A349F6">
      <w:pPr>
        <w:pStyle w:val="Tekstzonderopmaak"/>
        <w:ind w:left="708" w:hanging="708"/>
        <w:rPr>
          <w:rFonts w:ascii="Times New Roman" w:hAnsi="Times New Roman"/>
          <w:sz w:val="22"/>
          <w:szCs w:val="22"/>
        </w:rPr>
      </w:pPr>
    </w:p>
    <w:p w14:paraId="3C52A7A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13.5</w:t>
      </w:r>
    </w:p>
    <w:p w14:paraId="49F6B10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Werkgever en werknemer kunnen gebruik maken van de 30%-regeling voor uitgaande werknemers</w:t>
      </w:r>
    </w:p>
    <w:p w14:paraId="17F2EB1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De werknemer betaalt belasting over het loon in Gambia</w:t>
      </w:r>
    </w:p>
    <w:p w14:paraId="5D324B2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werknemer betaalt premie volksverzekeringen in Nederland via de aangifte inkomstenbelasting</w:t>
      </w:r>
    </w:p>
    <w:p w14:paraId="6D7A7AB9" w14:textId="61749C2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is de Nederlandse socialeverzekeringswetgeving van toepassing</w:t>
      </w:r>
    </w:p>
    <w:p w14:paraId="0EC2FDB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mag de werkgever een onbelaste vergoeding geven in verband met de hogere kosten van levensonderhoud in Nederland</w:t>
      </w:r>
    </w:p>
    <w:p w14:paraId="698B847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De belastingheffing over het loon is in principe toegewezen aan het werkland</w:t>
      </w:r>
    </w:p>
    <w:p w14:paraId="78E4278B" w14:textId="1E1602F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 De socialezekerheidswetgeving van Nederland is van toepassing als de werknemer in meer  Europese landen buiten Nederland werkzaam is</w:t>
      </w:r>
    </w:p>
    <w:p w14:paraId="63CDE9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Bert verblijft in een periode van 12 maanden niet meer dan 183 dagen in het buitenland</w:t>
      </w:r>
      <w:r>
        <w:rPr>
          <w:rFonts w:ascii="Times New Roman" w:hAnsi="Times New Roman"/>
          <w:sz w:val="22"/>
          <w:szCs w:val="22"/>
        </w:rPr>
        <w:br/>
        <w:t>c. Het loon komt niet ten laste van een vaste inrichting van zijn werkgever in Luxemburg</w:t>
      </w:r>
    </w:p>
    <w:p w14:paraId="6D92CD55" w14:textId="77777777" w:rsidR="00A349F6" w:rsidRDefault="000B5970">
      <w:pPr>
        <w:pStyle w:val="Standard"/>
      </w:pPr>
      <w:r>
        <w:t>5.</w:t>
      </w:r>
      <w:r>
        <w:tab/>
        <w:t>a. Tineke werkt in een niet-verdragsland</w:t>
      </w:r>
    </w:p>
    <w:p w14:paraId="33DC193C" w14:textId="77777777" w:rsidR="00A349F6" w:rsidRDefault="000B5970">
      <w:pPr>
        <w:pStyle w:val="Lijstalinea"/>
        <w:ind w:left="705"/>
        <w:rPr>
          <w:rFonts w:ascii="Times New Roman" w:hAnsi="Times New Roman" w:cs="Times New Roman"/>
        </w:rPr>
      </w:pPr>
      <w:r>
        <w:rPr>
          <w:rFonts w:ascii="Times New Roman" w:hAnsi="Times New Roman" w:cs="Times New Roman"/>
        </w:rPr>
        <w:t>c. Tinekes inhoudingsplichtige is geen publiekrechtelijke, maar een privaatrechtelijke werkgever</w:t>
      </w:r>
    </w:p>
    <w:p w14:paraId="1DC0E73E" w14:textId="77777777" w:rsidR="00A349F6" w:rsidRDefault="000B5970">
      <w:pPr>
        <w:pStyle w:val="Standard"/>
        <w:ind w:firstLine="705"/>
      </w:pPr>
      <w:r>
        <w:t>d. Tineke werkt niet als zeevarende</w:t>
      </w:r>
    </w:p>
    <w:p w14:paraId="0C740434" w14:textId="77777777" w:rsidR="00A349F6" w:rsidRDefault="000B597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b. Bij detachering kan de wetgeving van het uitzendende land in principe maximaal 5 jaar van toepassing blijven</w:t>
      </w:r>
    </w:p>
    <w:p w14:paraId="59D1E7BA" w14:textId="5CEBF824" w:rsidR="00A349F6" w:rsidRDefault="000B5970">
      <w:pPr>
        <w:pStyle w:val="Lijstalinea"/>
        <w:numPr>
          <w:ilvl w:val="0"/>
          <w:numId w:val="36"/>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volksverzekeringen</w:t>
      </w:r>
    </w:p>
    <w:p w14:paraId="64B3A42F" w14:textId="639B65FA" w:rsidR="00A349F6" w:rsidRDefault="000B5970">
      <w:pPr>
        <w:pStyle w:val="Lijstalinea"/>
        <w:numPr>
          <w:ilvl w:val="0"/>
          <w:numId w:val="31"/>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werknemersverzekeringen</w:t>
      </w:r>
    </w:p>
    <w:p w14:paraId="5AAE8234" w14:textId="77777777" w:rsidR="00A349F6" w:rsidRDefault="00A349F6">
      <w:pPr>
        <w:pStyle w:val="Standard"/>
      </w:pPr>
    </w:p>
    <w:p w14:paraId="73C5EAA4" w14:textId="77777777" w:rsidR="00A349F6" w:rsidRDefault="000B5970">
      <w:pPr>
        <w:pStyle w:val="Standard"/>
        <w:rPr>
          <w:bCs/>
        </w:rPr>
      </w:pPr>
      <w:r>
        <w:rPr>
          <w:bCs/>
        </w:rPr>
        <w:t>Opgave 13.6</w:t>
      </w:r>
    </w:p>
    <w:p w14:paraId="0AC7890C" w14:textId="77777777" w:rsidR="00A349F6" w:rsidRDefault="000B5970">
      <w:pPr>
        <w:pStyle w:val="Standard"/>
      </w:pPr>
      <w:r>
        <w:t>1.</w:t>
      </w:r>
    </w:p>
    <w:tbl>
      <w:tblPr>
        <w:tblW w:w="8342" w:type="dxa"/>
        <w:tblInd w:w="612" w:type="dxa"/>
        <w:tblLayout w:type="fixed"/>
        <w:tblCellMar>
          <w:left w:w="10" w:type="dxa"/>
          <w:right w:w="10" w:type="dxa"/>
        </w:tblCellMar>
        <w:tblLook w:val="04A0" w:firstRow="1" w:lastRow="0" w:firstColumn="1" w:lastColumn="0" w:noHBand="0" w:noVBand="1"/>
      </w:tblPr>
      <w:tblGrid>
        <w:gridCol w:w="5195"/>
        <w:gridCol w:w="1559"/>
        <w:gridCol w:w="1588"/>
      </w:tblGrid>
      <w:tr w:rsidR="00A349F6" w14:paraId="34065A74"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164" w14:textId="77777777" w:rsidR="00A349F6" w:rsidRDefault="000B5970">
            <w:pPr>
              <w:pStyle w:val="Standard"/>
              <w:rPr>
                <w:b/>
              </w:rPr>
            </w:pPr>
            <w:r>
              <w:rPr>
                <w:b/>
              </w:rPr>
              <w:t>Werknemer woont in Nederland 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5D5E" w14:textId="5BA40D0C" w:rsidR="00A349F6" w:rsidRDefault="000B5970">
            <w:pPr>
              <w:pStyle w:val="Standard"/>
              <w:rPr>
                <w:b/>
              </w:rPr>
            </w:pPr>
            <w:r>
              <w:rPr>
                <w:b/>
              </w:rPr>
              <w:t>Wel l</w:t>
            </w:r>
            <w:r w:rsidR="00AA142F">
              <w:rPr>
                <w:b/>
              </w:rPr>
              <w:t>oon</w:t>
            </w:r>
            <w:r w:rsidR="00083122">
              <w:rPr>
                <w:b/>
              </w:rPr>
              <w:t>belasting</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8FEE" w14:textId="3F956E69" w:rsidR="00A349F6" w:rsidRDefault="000B5970">
            <w:pPr>
              <w:pStyle w:val="Standard"/>
              <w:rPr>
                <w:b/>
              </w:rPr>
            </w:pPr>
            <w:r>
              <w:rPr>
                <w:b/>
              </w:rPr>
              <w:t xml:space="preserve">Geen </w:t>
            </w:r>
            <w:r w:rsidR="00AA142F">
              <w:rPr>
                <w:b/>
              </w:rPr>
              <w:t>loonbelasting</w:t>
            </w:r>
          </w:p>
        </w:tc>
      </w:tr>
      <w:tr w:rsidR="00A349F6" w14:paraId="03D7CA80"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E86F" w14:textId="77777777" w:rsidR="00A349F6" w:rsidRDefault="000B5970">
            <w:pPr>
              <w:pStyle w:val="Standard"/>
            </w:pPr>
            <w:r>
              <w:t>Verblijft meer dan 183 dagen in een verdragsland, waarbij het verdragsland belasting mag heffen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D16E"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A0A" w14:textId="77777777" w:rsidR="00A349F6" w:rsidRDefault="000B5970">
            <w:pPr>
              <w:pStyle w:val="Standard"/>
            </w:pPr>
            <w:r>
              <w:t>x</w:t>
            </w:r>
          </w:p>
        </w:tc>
      </w:tr>
      <w:tr w:rsidR="00A349F6" w14:paraId="43D42BB0"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5450" w14:textId="77777777" w:rsidR="00A349F6" w:rsidRDefault="000B5970">
            <w:pPr>
              <w:pStyle w:val="Standard"/>
            </w:pPr>
            <w:r>
              <w:t>Werkt minder dan 30 dagen in een niet-verdragsland en betaalt daar geen belasting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434D" w14:textId="77777777" w:rsidR="00A349F6" w:rsidRDefault="000B5970">
            <w:pPr>
              <w:pStyle w:val="Standard"/>
            </w:pPr>
            <w:r>
              <w:t>x</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AA54" w14:textId="77777777" w:rsidR="00A349F6" w:rsidRDefault="00A349F6">
            <w:pPr>
              <w:pStyle w:val="Standard"/>
            </w:pPr>
          </w:p>
        </w:tc>
      </w:tr>
      <w:tr w:rsidR="00A349F6" w14:paraId="13C92827"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CA3E" w14:textId="77777777" w:rsidR="00A349F6" w:rsidRDefault="000B5970">
            <w:pPr>
              <w:pStyle w:val="Standard"/>
            </w:pPr>
            <w:r>
              <w:t>Werkt minder dan 183 dagen in een verdragsland waar geen vaste inrichting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750E" w14:textId="77777777" w:rsidR="00A349F6" w:rsidRDefault="000B5970">
            <w:pPr>
              <w:pStyle w:val="Standard"/>
            </w:pPr>
            <w:r>
              <w:t>x</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6D56" w14:textId="77777777" w:rsidR="00A349F6" w:rsidRDefault="00A349F6">
            <w:pPr>
              <w:pStyle w:val="Standard"/>
            </w:pPr>
          </w:p>
        </w:tc>
      </w:tr>
      <w:tr w:rsidR="00A349F6" w14:paraId="2F5253A6"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62494" w14:textId="77777777" w:rsidR="00A349F6" w:rsidRDefault="000B5970">
            <w:pPr>
              <w:pStyle w:val="Standard"/>
            </w:pPr>
            <w:r>
              <w:t>Werkt tenminste 3 maanden in een niet-verdragsland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1563"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45B8" w14:textId="77777777" w:rsidR="00A349F6" w:rsidRDefault="000B5970">
            <w:pPr>
              <w:pStyle w:val="Standard"/>
            </w:pPr>
            <w:r>
              <w:t>x</w:t>
            </w:r>
          </w:p>
        </w:tc>
      </w:tr>
      <w:tr w:rsidR="00A349F6" w14:paraId="62265DA3"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DCCD" w14:textId="77777777" w:rsidR="00A349F6" w:rsidRDefault="000B5970">
            <w:pPr>
              <w:pStyle w:val="Standard"/>
            </w:pPr>
            <w:r>
              <w:t>Werkt tussen 30 dagen en 3 maanden in een niet-verdragsland, waarbij dit land belasting mag heffen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6619D"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A644" w14:textId="77777777" w:rsidR="00A349F6" w:rsidRDefault="000B5970">
            <w:pPr>
              <w:pStyle w:val="Standard"/>
            </w:pPr>
            <w:r>
              <w:t>x</w:t>
            </w:r>
          </w:p>
        </w:tc>
      </w:tr>
    </w:tbl>
    <w:p w14:paraId="74E3155F" w14:textId="77777777" w:rsidR="00A349F6" w:rsidRDefault="00A349F6">
      <w:pPr>
        <w:pStyle w:val="Standard"/>
      </w:pPr>
    </w:p>
    <w:p w14:paraId="3C9AE10D" w14:textId="77777777" w:rsidR="00004B3E" w:rsidRDefault="00004B3E">
      <w:pPr>
        <w:rPr>
          <w:rFonts w:ascii="Times New Roman" w:eastAsia="Times New Roman" w:hAnsi="Times New Roman" w:cs="Times New Roman"/>
          <w:szCs w:val="20"/>
          <w:lang w:val="nl-NL" w:eastAsia="nl-NL"/>
        </w:rPr>
      </w:pPr>
      <w:r>
        <w:br w:type="page"/>
      </w:r>
    </w:p>
    <w:p w14:paraId="46B7D193" w14:textId="4B7758EA" w:rsidR="00A349F6" w:rsidRDefault="000B5970">
      <w:pPr>
        <w:pStyle w:val="Standard"/>
      </w:pPr>
      <w:r>
        <w:lastRenderedPageBreak/>
        <w:t>2.</w:t>
      </w:r>
    </w:p>
    <w:tbl>
      <w:tblPr>
        <w:tblW w:w="8342" w:type="dxa"/>
        <w:tblInd w:w="612" w:type="dxa"/>
        <w:tblLayout w:type="fixed"/>
        <w:tblCellMar>
          <w:left w:w="10" w:type="dxa"/>
          <w:right w:w="10" w:type="dxa"/>
        </w:tblCellMar>
        <w:tblLook w:val="04A0" w:firstRow="1" w:lastRow="0" w:firstColumn="1" w:lastColumn="0" w:noHBand="0" w:noVBand="1"/>
      </w:tblPr>
      <w:tblGrid>
        <w:gridCol w:w="4774"/>
        <w:gridCol w:w="1818"/>
        <w:gridCol w:w="1750"/>
      </w:tblGrid>
      <w:tr w:rsidR="00A349F6" w14:paraId="6288F88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DC2E" w14:textId="77777777" w:rsidR="00A349F6" w:rsidRDefault="00A349F6">
            <w:pPr>
              <w:pStyle w:val="Standard"/>
              <w:rPr>
                <w:b/>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9A24" w14:textId="77777777" w:rsidR="00A349F6" w:rsidRDefault="000B5970">
            <w:pPr>
              <w:pStyle w:val="Standard"/>
              <w:rPr>
                <w:b/>
              </w:rPr>
            </w:pPr>
            <w:r>
              <w:rPr>
                <w:b/>
              </w:rPr>
              <w:t>Wel extraterritoriale kosten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3138" w14:textId="77777777" w:rsidR="00A349F6" w:rsidRDefault="000B5970">
            <w:pPr>
              <w:pStyle w:val="Standard"/>
              <w:rPr>
                <w:b/>
              </w:rPr>
            </w:pPr>
            <w:r>
              <w:rPr>
                <w:b/>
              </w:rPr>
              <w:t>Geen extraterritoriale kosten</w:t>
            </w:r>
          </w:p>
        </w:tc>
      </w:tr>
      <w:tr w:rsidR="00A349F6" w14:paraId="28A4DE3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BF3" w14:textId="77777777" w:rsidR="00A349F6" w:rsidRDefault="000B5970">
            <w:pPr>
              <w:pStyle w:val="Standard"/>
            </w:pPr>
            <w:r>
              <w:t>Aan- en verkoopkosten van een woning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90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2908" w14:textId="77777777" w:rsidR="00A349F6" w:rsidRDefault="000B5970">
            <w:pPr>
              <w:pStyle w:val="Standard"/>
            </w:pPr>
            <w:r>
              <w:t>x</w:t>
            </w:r>
          </w:p>
        </w:tc>
      </w:tr>
      <w:tr w:rsidR="00A349F6" w14:paraId="69A5F15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BFD0" w14:textId="77777777" w:rsidR="00A349F6" w:rsidRDefault="000B5970">
            <w:pPr>
              <w:pStyle w:val="Standard"/>
            </w:pPr>
            <w:r>
              <w:t>Compensatie voor hogere belastingen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696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6768" w14:textId="77777777" w:rsidR="00A349F6" w:rsidRDefault="000B5970">
            <w:pPr>
              <w:pStyle w:val="Standard"/>
            </w:pPr>
            <w:r>
              <w:t>x</w:t>
            </w:r>
          </w:p>
        </w:tc>
      </w:tr>
      <w:tr w:rsidR="00A349F6" w14:paraId="7F70AC6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D040" w14:textId="77777777" w:rsidR="00A349F6" w:rsidRDefault="000B5970">
            <w:pPr>
              <w:pStyle w:val="Standard"/>
            </w:pPr>
            <w:r>
              <w:t>Cursuskosten om de taal van het werkland te leren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EB95"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626" w14:textId="77777777" w:rsidR="00A349F6" w:rsidRDefault="00A349F6">
            <w:pPr>
              <w:pStyle w:val="Standard"/>
            </w:pPr>
          </w:p>
        </w:tc>
      </w:tr>
      <w:tr w:rsidR="00A349F6" w14:paraId="4B38125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2EBA" w14:textId="77777777" w:rsidR="00A349F6" w:rsidRDefault="000B5970">
            <w:pPr>
              <w:pStyle w:val="Standard"/>
            </w:pPr>
            <w:r>
              <w:t>Extra bonus i.v.m. de uitzending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6A9E"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E918" w14:textId="77777777" w:rsidR="00A349F6" w:rsidRDefault="000B5970">
            <w:pPr>
              <w:pStyle w:val="Standard"/>
            </w:pPr>
            <w:r>
              <w:t>x</w:t>
            </w:r>
          </w:p>
        </w:tc>
      </w:tr>
      <w:tr w:rsidR="00A349F6" w14:paraId="6BFF2F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63AD" w14:textId="77777777" w:rsidR="00A349F6" w:rsidRDefault="000B5970">
            <w:pPr>
              <w:pStyle w:val="Standard"/>
            </w:pPr>
            <w:r>
              <w:t>Extra energiekosten wegens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AACF"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7B33" w14:textId="77777777" w:rsidR="00A349F6" w:rsidRDefault="00A349F6">
            <w:pPr>
              <w:pStyle w:val="Standard"/>
            </w:pPr>
          </w:p>
        </w:tc>
      </w:tr>
      <w:tr w:rsidR="00A349F6" w14:paraId="6882678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7CF1" w14:textId="77777777" w:rsidR="00A349F6" w:rsidRDefault="000B5970">
            <w:pPr>
              <w:pStyle w:val="Standard"/>
            </w:pPr>
            <w:r>
              <w:t>Kosten voor een internationale school waar de kinderen les krijgen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FFA67"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484" w14:textId="77777777" w:rsidR="00A349F6" w:rsidRDefault="00A349F6">
            <w:pPr>
              <w:pStyle w:val="Standard"/>
            </w:pPr>
          </w:p>
        </w:tc>
      </w:tr>
      <w:tr w:rsidR="00A349F6" w14:paraId="2DAADAC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44B" w14:textId="77777777" w:rsidR="00A349F6" w:rsidRDefault="000B5970">
            <w:pPr>
              <w:pStyle w:val="Standard"/>
            </w:pPr>
            <w:r>
              <w:t>Kosten voor een vaccinatie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23AED"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95B3" w14:textId="77777777" w:rsidR="00A349F6" w:rsidRDefault="00A349F6">
            <w:pPr>
              <w:pStyle w:val="Standard"/>
            </w:pPr>
          </w:p>
        </w:tc>
      </w:tr>
      <w:tr w:rsidR="00A349F6" w14:paraId="13B7B6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F928" w14:textId="77777777" w:rsidR="00A349F6" w:rsidRDefault="000B5970">
            <w:pPr>
              <w:pStyle w:val="Standard"/>
            </w:pPr>
            <w:r>
              <w:t>Kosten voor een verblijfsvergunning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1B3E"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EFDB3" w14:textId="77777777" w:rsidR="00A349F6" w:rsidRDefault="00A349F6">
            <w:pPr>
              <w:pStyle w:val="Standard"/>
            </w:pPr>
          </w:p>
        </w:tc>
      </w:tr>
      <w:tr w:rsidR="00A349F6" w14:paraId="61D19F3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5ECF" w14:textId="77777777" w:rsidR="00A349F6" w:rsidRDefault="000B5970">
            <w:pPr>
              <w:pStyle w:val="Standard"/>
            </w:pPr>
            <w:r>
              <w:t>Opslagkosten voor meubels die niet meeverhuizen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E066"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818C" w14:textId="77777777" w:rsidR="00A349F6" w:rsidRDefault="00A349F6">
            <w:pPr>
              <w:pStyle w:val="Standard"/>
            </w:pPr>
          </w:p>
        </w:tc>
      </w:tr>
      <w:tr w:rsidR="00A349F6" w14:paraId="4DB59AB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F1A5" w14:textId="77777777" w:rsidR="00A349F6" w:rsidRDefault="000B5970">
            <w:pPr>
              <w:pStyle w:val="Standard"/>
            </w:pPr>
            <w:r>
              <w:t>Vermogensverlies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0E6D"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12A03" w14:textId="77777777" w:rsidR="00A349F6" w:rsidRDefault="000B5970">
            <w:pPr>
              <w:pStyle w:val="Standard"/>
            </w:pPr>
            <w:r>
              <w:t>x</w:t>
            </w:r>
          </w:p>
        </w:tc>
      </w:tr>
    </w:tbl>
    <w:p w14:paraId="4AFC5DD4" w14:textId="77777777" w:rsidR="00A349F6" w:rsidRDefault="00A349F6">
      <w:pPr>
        <w:pStyle w:val="Standard"/>
      </w:pPr>
    </w:p>
    <w:p w14:paraId="4EA86C9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13.7</w:t>
      </w:r>
    </w:p>
    <w:p w14:paraId="2E12384F" w14:textId="77777777" w:rsidR="00232868"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 het belastingverdrag tussen Nederland en Ierland volgt dat de belastingheffing aan Ierland is toegewezen als de periode van verblijf in het belastingjaar 183 dagen te boven gaat. Let er hierbij op dat het belastingjaar kan afwijken van het kalenderjaar! </w:t>
      </w:r>
    </w:p>
    <w:p w14:paraId="3C7F469B" w14:textId="12EF7B6E" w:rsidR="00232868" w:rsidRPr="00E31E67" w:rsidRDefault="00F92A03">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2E5A2616" w14:textId="3C2397B1" w:rsidR="00A349F6" w:rsidRDefault="000B5970" w:rsidP="00F92A03">
      <w:pPr>
        <w:pStyle w:val="Tekstzonderopmaak"/>
        <w:ind w:left="708"/>
        <w:rPr>
          <w:rFonts w:ascii="Times New Roman" w:hAnsi="Times New Roman"/>
          <w:sz w:val="22"/>
          <w:szCs w:val="22"/>
        </w:rPr>
      </w:pPr>
      <w:r>
        <w:rPr>
          <w:rFonts w:ascii="Times New Roman" w:hAnsi="Times New Roman"/>
          <w:sz w:val="22"/>
          <w:szCs w:val="22"/>
        </w:rPr>
        <w:t xml:space="preserve">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bv in Ierland, zal de heffing in Nederland blijven.</w:t>
      </w:r>
    </w:p>
    <w:p w14:paraId="29184C84" w14:textId="77777777" w:rsidR="00673B4D"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toewijzing van de belastingheffing wordt bepaald door het belastingverdrag tussen Nederland en Frankrijk. Hieruit volgt dat de belastingheffing aan </w:t>
      </w:r>
      <w:r w:rsidR="007C34BD">
        <w:rPr>
          <w:rFonts w:ascii="Times New Roman" w:hAnsi="Times New Roman"/>
          <w:sz w:val="22"/>
          <w:szCs w:val="22"/>
        </w:rPr>
        <w:t>Nederland</w:t>
      </w:r>
      <w:r>
        <w:rPr>
          <w:rFonts w:ascii="Times New Roman" w:hAnsi="Times New Roman"/>
          <w:sz w:val="22"/>
          <w:szCs w:val="22"/>
        </w:rPr>
        <w:t xml:space="preserve"> is toegewezen als de periode van verblijf in het belastingjaar </w:t>
      </w:r>
      <w:r w:rsidR="007C34BD">
        <w:rPr>
          <w:rFonts w:ascii="Times New Roman" w:hAnsi="Times New Roman"/>
          <w:sz w:val="22"/>
          <w:szCs w:val="22"/>
        </w:rPr>
        <w:t>korter is dan</w:t>
      </w:r>
      <w:r w:rsidR="0039033D">
        <w:rPr>
          <w:rFonts w:ascii="Times New Roman" w:hAnsi="Times New Roman"/>
          <w:sz w:val="22"/>
          <w:szCs w:val="22"/>
        </w:rPr>
        <w:t xml:space="preserve"> </w:t>
      </w:r>
      <w:r>
        <w:rPr>
          <w:rFonts w:ascii="Times New Roman" w:hAnsi="Times New Roman"/>
          <w:sz w:val="22"/>
          <w:szCs w:val="22"/>
        </w:rPr>
        <w:t>183 dagen</w:t>
      </w:r>
      <w:r w:rsidR="00673B4D">
        <w:rPr>
          <w:rFonts w:ascii="Times New Roman" w:hAnsi="Times New Roman"/>
          <w:sz w:val="22"/>
          <w:szCs w:val="22"/>
        </w:rPr>
        <w:t>.</w:t>
      </w:r>
    </w:p>
    <w:p w14:paraId="5373D5EF" w14:textId="3D6AFF20" w:rsidR="00A349F6" w:rsidRDefault="00673B4D" w:rsidP="00E31E67">
      <w:pPr>
        <w:pStyle w:val="Tekstzonderopmaak"/>
        <w:ind w:left="708" w:hanging="708"/>
        <w:rPr>
          <w:rFonts w:ascii="Times New Roman" w:hAnsi="Times New Roman"/>
          <w:sz w:val="22"/>
          <w:szCs w:val="22"/>
        </w:rPr>
      </w:pPr>
      <w:r>
        <w:rPr>
          <w:rFonts w:ascii="Times New Roman" w:hAnsi="Times New Roman"/>
          <w:sz w:val="22"/>
          <w:szCs w:val="22"/>
        </w:rPr>
        <w:tab/>
      </w:r>
      <w:r w:rsidR="00E31E67"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r w:rsidR="00E31E67">
        <w:rPr>
          <w:rFonts w:ascii="Times New Roman" w:hAnsi="Times New Roman"/>
          <w:sz w:val="22"/>
          <w:szCs w:val="22"/>
          <w:u w:val="single"/>
        </w:rPr>
        <w:br/>
      </w:r>
      <w:r>
        <w:rPr>
          <w:rFonts w:ascii="Times New Roman" w:hAnsi="Times New Roman"/>
          <w:sz w:val="22"/>
          <w:szCs w:val="22"/>
        </w:rPr>
        <w:t>Indien</w:t>
      </w:r>
      <w:r w:rsidR="000B5970">
        <w:rPr>
          <w:rFonts w:ascii="Times New Roman" w:hAnsi="Times New Roman"/>
          <w:sz w:val="22"/>
          <w:szCs w:val="22"/>
        </w:rPr>
        <w:t xml:space="preserve"> de beloning van Jaap van Keulen voor rekening komt van een vaste inrichting in Frankrijk</w:t>
      </w:r>
      <w:r>
        <w:rPr>
          <w:rFonts w:ascii="Times New Roman" w:hAnsi="Times New Roman"/>
          <w:sz w:val="22"/>
          <w:szCs w:val="22"/>
        </w:rPr>
        <w:t xml:space="preserve"> </w:t>
      </w:r>
      <w:r w:rsidR="000B5970">
        <w:rPr>
          <w:rFonts w:ascii="Times New Roman" w:hAnsi="Times New Roman"/>
          <w:sz w:val="22"/>
          <w:szCs w:val="22"/>
        </w:rPr>
        <w:t xml:space="preserve">komt (ook ingeval het verblijf korter is dan 183 dagen) </w:t>
      </w:r>
      <w:r>
        <w:rPr>
          <w:rFonts w:ascii="Times New Roman" w:hAnsi="Times New Roman"/>
          <w:sz w:val="22"/>
          <w:szCs w:val="22"/>
        </w:rPr>
        <w:t xml:space="preserve">de belastingheffing </w:t>
      </w:r>
      <w:r w:rsidR="000B5970">
        <w:rPr>
          <w:rFonts w:ascii="Times New Roman" w:hAnsi="Times New Roman"/>
          <w:sz w:val="22"/>
          <w:szCs w:val="22"/>
        </w:rPr>
        <w:t>toe aan Frankrijk.</w:t>
      </w:r>
    </w:p>
    <w:p w14:paraId="1DE317A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2C0F35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14:paraId="5E8D65DB" w14:textId="77777777" w:rsidR="00A349F6" w:rsidRDefault="00A349F6">
      <w:pPr>
        <w:pStyle w:val="Tekstzonderopmaak"/>
        <w:ind w:left="708" w:hanging="708"/>
        <w:rPr>
          <w:rFonts w:ascii="Times New Roman" w:hAnsi="Times New Roman"/>
          <w:sz w:val="22"/>
          <w:szCs w:val="22"/>
        </w:rPr>
      </w:pPr>
    </w:p>
    <w:p w14:paraId="7189665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13.8</w:t>
      </w:r>
    </w:p>
    <w:p w14:paraId="3F28D587" w14:textId="62B97EF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w:t>
      </w:r>
      <w:r w:rsidR="00507911">
        <w:rPr>
          <w:rFonts w:ascii="Times New Roman" w:hAnsi="Times New Roman"/>
          <w:sz w:val="22"/>
          <w:szCs w:val="22"/>
        </w:rPr>
        <w:t xml:space="preserve">Voor </w:t>
      </w:r>
      <w:proofErr w:type="spellStart"/>
      <w:r w:rsidR="00507911">
        <w:rPr>
          <w:rFonts w:ascii="Times New Roman" w:hAnsi="Times New Roman"/>
          <w:sz w:val="22"/>
          <w:szCs w:val="22"/>
        </w:rPr>
        <w:t>Rodetach</w:t>
      </w:r>
      <w:proofErr w:type="spellEnd"/>
      <w:r w:rsidR="00507911">
        <w:rPr>
          <w:rFonts w:ascii="Times New Roman" w:hAnsi="Times New Roman"/>
          <w:sz w:val="22"/>
          <w:szCs w:val="22"/>
        </w:rPr>
        <w:t xml:space="preserve"> geldt</w:t>
      </w:r>
      <w:r w:rsidR="00AF6792">
        <w:rPr>
          <w:rFonts w:ascii="Times New Roman" w:hAnsi="Times New Roman"/>
          <w:sz w:val="22"/>
          <w:szCs w:val="22"/>
        </w:rPr>
        <w:t xml:space="preserve"> </w:t>
      </w:r>
      <w:r w:rsidR="00507911">
        <w:rPr>
          <w:rFonts w:ascii="Times New Roman" w:hAnsi="Times New Roman"/>
          <w:sz w:val="22"/>
          <w:szCs w:val="22"/>
        </w:rPr>
        <w:t xml:space="preserve">een meldingsplicht op het portaal </w:t>
      </w:r>
      <w:proofErr w:type="spellStart"/>
      <w:r w:rsidR="00507911">
        <w:rPr>
          <w:rFonts w:ascii="Times New Roman" w:hAnsi="Times New Roman"/>
          <w:sz w:val="22"/>
          <w:szCs w:val="22"/>
        </w:rPr>
        <w:t>posted</w:t>
      </w:r>
      <w:proofErr w:type="spellEnd"/>
      <w:r w:rsidR="00507911">
        <w:rPr>
          <w:rFonts w:ascii="Times New Roman" w:hAnsi="Times New Roman"/>
          <w:sz w:val="22"/>
          <w:szCs w:val="22"/>
        </w:rPr>
        <w:t xml:space="preserve"> </w:t>
      </w:r>
      <w:proofErr w:type="spellStart"/>
      <w:r w:rsidR="00507911">
        <w:rPr>
          <w:rFonts w:ascii="Times New Roman" w:hAnsi="Times New Roman"/>
          <w:sz w:val="22"/>
          <w:szCs w:val="22"/>
        </w:rPr>
        <w:t>workers</w:t>
      </w:r>
      <w:proofErr w:type="spellEnd"/>
      <w:r w:rsidR="00507911">
        <w:rPr>
          <w:rFonts w:ascii="Times New Roman" w:hAnsi="Times New Roman"/>
          <w:sz w:val="22"/>
          <w:szCs w:val="22"/>
        </w:rPr>
        <w:t xml:space="preserve">. </w:t>
      </w:r>
      <w:r>
        <w:rPr>
          <w:rFonts w:ascii="Times New Roman" w:hAnsi="Times New Roman"/>
          <w:sz w:val="22"/>
          <w:szCs w:val="22"/>
        </w:rPr>
        <w:t>Voor de loonbelasting geldt dat de belastingheffing over het loon aan Nederland is toegewezen aangezien er een vaste inrichting in Nederland is.</w:t>
      </w:r>
    </w:p>
    <w:p w14:paraId="1C946A7F" w14:textId="3F0488C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werknemer werkt dan in twee landen van de EU en de sociale zekerheidswetgeving van Roemenië als woonland is van toepassing </w:t>
      </w:r>
      <w:r w:rsidR="00670C05">
        <w:rPr>
          <w:rFonts w:ascii="Times New Roman" w:hAnsi="Times New Roman"/>
          <w:sz w:val="22"/>
          <w:szCs w:val="22"/>
        </w:rPr>
        <w:t>indien</w:t>
      </w:r>
      <w:r>
        <w:rPr>
          <w:rFonts w:ascii="Times New Roman" w:hAnsi="Times New Roman"/>
          <w:sz w:val="22"/>
          <w:szCs w:val="22"/>
        </w:rPr>
        <w:t xml:space="preserve"> de werkzaamheden in Roemenië substantieel zijn (ten minste 25%)</w:t>
      </w:r>
      <w:r w:rsidR="00670C05">
        <w:rPr>
          <w:rFonts w:ascii="Times New Roman" w:hAnsi="Times New Roman"/>
          <w:sz w:val="22"/>
          <w:szCs w:val="22"/>
        </w:rPr>
        <w:t>, zoals de casus stelt</w:t>
      </w:r>
      <w:r>
        <w:rPr>
          <w:rFonts w:ascii="Times New Roman" w:hAnsi="Times New Roman"/>
          <w:sz w:val="22"/>
          <w:szCs w:val="22"/>
        </w:rPr>
        <w:t>.</w:t>
      </w:r>
    </w:p>
    <w:p w14:paraId="04C644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453C15F0" w14:textId="48B1F77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Pr>
          <w:rFonts w:ascii="Times New Roman" w:hAnsi="Times New Roman"/>
          <w:sz w:val="22"/>
          <w:szCs w:val="22"/>
        </w:rPr>
        <w:t>Dogtrom</w:t>
      </w:r>
      <w:proofErr w:type="spellEnd"/>
      <w:r>
        <w:rPr>
          <w:rFonts w:ascii="Times New Roman" w:hAnsi="Times New Roman"/>
          <w:sz w:val="22"/>
          <w:szCs w:val="22"/>
        </w:rPr>
        <w:t xml:space="preserve"> hiervan nota’s en bonnen administreren. Het is echter ook mogelijk om de 30%-</w:t>
      </w:r>
      <w:r w:rsidR="009B241C">
        <w:rPr>
          <w:rFonts w:ascii="Times New Roman" w:hAnsi="Times New Roman"/>
          <w:sz w:val="22"/>
          <w:szCs w:val="22"/>
        </w:rPr>
        <w:t>vergoedings</w:t>
      </w:r>
      <w:r>
        <w:rPr>
          <w:rFonts w:ascii="Times New Roman" w:hAnsi="Times New Roman"/>
          <w:sz w:val="22"/>
          <w:szCs w:val="22"/>
        </w:rPr>
        <w:t>regeling toe te passen. Van het loon kan 30% als onbelaste vergoeding worden betaald zonder dat bonnen of nota’s nodig zijn. De 30%-vergoeding betreft extraterritoriale kosten die als gerichte vrijstelling onbelast zijn. Voor de 30%-regeling is vereist dat aannemelijk gemaakt kan worden dat de werknemers vanuit de VS worden aangeworven en dat zij beschikken over een specifieke deskundigheid die in Nederland niet of slechts schaars aanwezig is. Als de werknemers een loon (exclusief 30%-vergoeding) ontvangen van € </w:t>
      </w:r>
      <w:r w:rsidR="00DC47A0">
        <w:rPr>
          <w:rFonts w:ascii="Times New Roman" w:hAnsi="Times New Roman"/>
          <w:sz w:val="22"/>
          <w:szCs w:val="22"/>
        </w:rPr>
        <w:t>4</w:t>
      </w:r>
      <w:r w:rsidR="0080138F">
        <w:rPr>
          <w:rFonts w:ascii="Times New Roman" w:hAnsi="Times New Roman"/>
          <w:sz w:val="22"/>
          <w:szCs w:val="22"/>
        </w:rPr>
        <w:t>6</w:t>
      </w:r>
      <w:r w:rsidR="00DC47A0">
        <w:rPr>
          <w:rFonts w:ascii="Times New Roman" w:hAnsi="Times New Roman"/>
          <w:sz w:val="22"/>
          <w:szCs w:val="22"/>
        </w:rPr>
        <w:t>.</w:t>
      </w:r>
      <w:r w:rsidR="0080138F">
        <w:rPr>
          <w:rFonts w:ascii="Times New Roman" w:hAnsi="Times New Roman"/>
          <w:sz w:val="22"/>
          <w:szCs w:val="22"/>
        </w:rPr>
        <w:t>107</w:t>
      </w:r>
      <w:r>
        <w:rPr>
          <w:rFonts w:ascii="Times New Roman" w:hAnsi="Times New Roman"/>
          <w:sz w:val="22"/>
          <w:szCs w:val="22"/>
        </w:rPr>
        <w:t xml:space="preserve"> of € </w:t>
      </w:r>
      <w:r w:rsidR="00465911">
        <w:rPr>
          <w:rFonts w:ascii="Times New Roman" w:hAnsi="Times New Roman"/>
          <w:sz w:val="22"/>
          <w:szCs w:val="22"/>
        </w:rPr>
        <w:t>3</w:t>
      </w:r>
      <w:r w:rsidR="00326D3B">
        <w:rPr>
          <w:rFonts w:ascii="Times New Roman" w:hAnsi="Times New Roman"/>
          <w:sz w:val="22"/>
          <w:szCs w:val="22"/>
        </w:rPr>
        <w:t>5</w:t>
      </w:r>
      <w:r w:rsidR="00465911">
        <w:rPr>
          <w:rFonts w:ascii="Times New Roman" w:hAnsi="Times New Roman"/>
          <w:sz w:val="22"/>
          <w:szCs w:val="22"/>
        </w:rPr>
        <w:t>.</w:t>
      </w:r>
      <w:r w:rsidR="00326D3B">
        <w:rPr>
          <w:rFonts w:ascii="Times New Roman" w:hAnsi="Times New Roman"/>
          <w:sz w:val="22"/>
          <w:szCs w:val="22"/>
        </w:rPr>
        <w:t>048</w:t>
      </w:r>
      <w:r>
        <w:rPr>
          <w:rFonts w:ascii="Times New Roman" w:hAnsi="Times New Roman"/>
          <w:sz w:val="22"/>
          <w:szCs w:val="22"/>
        </w:rPr>
        <w:t xml:space="preserve"> (voor masters jonger dan 30 jaar), </w:t>
      </w:r>
      <w:r w:rsidR="004D6D43">
        <w:rPr>
          <w:rFonts w:ascii="Times New Roman" w:hAnsi="Times New Roman"/>
          <w:sz w:val="22"/>
          <w:szCs w:val="22"/>
        </w:rPr>
        <w:t xml:space="preserve">wordt </w:t>
      </w:r>
      <w:r>
        <w:rPr>
          <w:rFonts w:ascii="Times New Roman" w:hAnsi="Times New Roman"/>
          <w:sz w:val="22"/>
          <w:szCs w:val="22"/>
        </w:rPr>
        <w:t xml:space="preserve">de schaarste en specifieke deskundigheid aanwezig </w:t>
      </w:r>
      <w:r w:rsidR="004D6D43">
        <w:rPr>
          <w:rFonts w:ascii="Times New Roman" w:hAnsi="Times New Roman"/>
          <w:sz w:val="22"/>
          <w:szCs w:val="22"/>
        </w:rPr>
        <w:t xml:space="preserve">geacht </w:t>
      </w:r>
      <w:r>
        <w:rPr>
          <w:rFonts w:ascii="Times New Roman" w:hAnsi="Times New Roman"/>
          <w:sz w:val="22"/>
          <w:szCs w:val="22"/>
        </w:rPr>
        <w:t xml:space="preserve">(bedragen </w:t>
      </w:r>
      <w:r w:rsidR="007C12E9">
        <w:rPr>
          <w:rFonts w:ascii="Times New Roman" w:hAnsi="Times New Roman"/>
          <w:sz w:val="22"/>
          <w:szCs w:val="22"/>
        </w:rPr>
        <w:t>202</w:t>
      </w:r>
      <w:r w:rsidR="00703AA7">
        <w:rPr>
          <w:rFonts w:ascii="Times New Roman" w:hAnsi="Times New Roman"/>
          <w:sz w:val="22"/>
          <w:szCs w:val="22"/>
        </w:rPr>
        <w:t>4</w:t>
      </w:r>
      <w:r>
        <w:rPr>
          <w:rFonts w:ascii="Times New Roman" w:hAnsi="Times New Roman"/>
          <w:sz w:val="22"/>
          <w:szCs w:val="22"/>
        </w:rPr>
        <w:t>). In het geval van IT-specialisten zal dit waarschijnlijk geen probleem zijn. Voor ingekomen werknemers moet een beschikking worden gevraagd bij de Belastingdienst.</w:t>
      </w:r>
    </w:p>
    <w:p w14:paraId="2D227A3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5 jaar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1EB69A1F" w14:textId="30AB805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w:t>
      </w:r>
      <w:r w:rsidR="00EA5285">
        <w:rPr>
          <w:rFonts w:ascii="Times New Roman" w:hAnsi="Times New Roman"/>
          <w:sz w:val="22"/>
          <w:szCs w:val="22"/>
        </w:rPr>
        <w:t>,</w:t>
      </w:r>
      <w:r>
        <w:rPr>
          <w:rFonts w:ascii="Times New Roman" w:hAnsi="Times New Roman"/>
          <w:sz w:val="22"/>
          <w:szCs w:val="22"/>
        </w:rPr>
        <w:t xml:space="preserve"> kan de 30%</w:t>
      </w:r>
      <w:r w:rsidR="00EA5285">
        <w:rPr>
          <w:rFonts w:ascii="Times New Roman" w:hAnsi="Times New Roman"/>
          <w:sz w:val="22"/>
          <w:szCs w:val="22"/>
        </w:rPr>
        <w:t>-regeling</w:t>
      </w:r>
      <w:r>
        <w:rPr>
          <w:rFonts w:ascii="Times New Roman" w:hAnsi="Times New Roman"/>
          <w:sz w:val="22"/>
          <w:szCs w:val="22"/>
        </w:rPr>
        <w:t xml:space="preserve">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w:t>
      </w:r>
      <w:proofErr w:type="spellStart"/>
      <w:r>
        <w:rPr>
          <w:rFonts w:ascii="Times New Roman" w:hAnsi="Times New Roman"/>
          <w:sz w:val="22"/>
          <w:szCs w:val="22"/>
        </w:rPr>
        <w:t>Dogtrom</w:t>
      </w:r>
      <w:proofErr w:type="spellEnd"/>
      <w:r>
        <w:rPr>
          <w:rFonts w:ascii="Times New Roman" w:hAnsi="Times New Roman"/>
          <w:sz w:val="22"/>
          <w:szCs w:val="22"/>
        </w:rPr>
        <w:t xml:space="preserve">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Bovendien geldt dat de 30%-regeling slechts voor de nog resterende duur (tot maximaal 5 jaar) mag worden toegepast.</w:t>
      </w:r>
    </w:p>
    <w:p w14:paraId="5E435573" w14:textId="77777777" w:rsidR="00A349F6" w:rsidRDefault="00A349F6">
      <w:pPr>
        <w:pStyle w:val="Tekstzonderopmaak"/>
        <w:ind w:left="708" w:hanging="708"/>
        <w:rPr>
          <w:rFonts w:ascii="Times New Roman" w:hAnsi="Times New Roman"/>
          <w:sz w:val="22"/>
          <w:szCs w:val="22"/>
        </w:rPr>
      </w:pPr>
    </w:p>
    <w:p w14:paraId="583213D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13.9</w:t>
      </w:r>
    </w:p>
    <w:p w14:paraId="142FEAA3" w14:textId="12EDAD3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t>
      </w:r>
      <w:r w:rsidR="004004AD">
        <w:rPr>
          <w:rFonts w:ascii="Times New Roman" w:hAnsi="Times New Roman"/>
          <w:sz w:val="22"/>
          <w:szCs w:val="22"/>
        </w:rPr>
        <w:t>werknemer</w:t>
      </w:r>
      <w:r w:rsidR="00E035CF">
        <w:rPr>
          <w:rFonts w:ascii="Times New Roman" w:hAnsi="Times New Roman"/>
          <w:sz w:val="22"/>
          <w:szCs w:val="22"/>
        </w:rPr>
        <w:t xml:space="preserve"> Frank Hermans functioneert als vaste inrichting</w:t>
      </w:r>
      <w:r w:rsidR="00F5585A">
        <w:rPr>
          <w:rFonts w:ascii="Times New Roman" w:hAnsi="Times New Roman"/>
          <w:sz w:val="22"/>
          <w:szCs w:val="22"/>
        </w:rPr>
        <w:t xml:space="preserve">, waardoor </w:t>
      </w:r>
      <w:r>
        <w:rPr>
          <w:rFonts w:ascii="Times New Roman" w:hAnsi="Times New Roman"/>
          <w:sz w:val="22"/>
          <w:szCs w:val="22"/>
        </w:rPr>
        <w:t xml:space="preserve">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in beginsel</w:t>
      </w:r>
      <w:r w:rsidR="00F5585A">
        <w:rPr>
          <w:rFonts w:ascii="Times New Roman" w:hAnsi="Times New Roman"/>
          <w:sz w:val="22"/>
          <w:szCs w:val="22"/>
        </w:rPr>
        <w:t xml:space="preserve"> </w:t>
      </w:r>
      <w:r>
        <w:rPr>
          <w:rFonts w:ascii="Times New Roman" w:hAnsi="Times New Roman"/>
          <w:sz w:val="22"/>
          <w:szCs w:val="22"/>
        </w:rPr>
        <w:t>inhoudingsplichtig</w:t>
      </w:r>
      <w:r w:rsidR="00F5585A">
        <w:rPr>
          <w:rFonts w:ascii="Times New Roman" w:hAnsi="Times New Roman"/>
          <w:sz w:val="22"/>
          <w:szCs w:val="22"/>
        </w:rPr>
        <w:t xml:space="preserve"> is</w:t>
      </w:r>
      <w:r>
        <w:rPr>
          <w:rFonts w:ascii="Times New Roman" w:hAnsi="Times New Roman"/>
          <w:sz w:val="22"/>
          <w:szCs w:val="22"/>
        </w:rPr>
        <w:t>. Frank Hermans</w:t>
      </w:r>
      <w:r w:rsidR="008834C6">
        <w:rPr>
          <w:rFonts w:ascii="Times New Roman" w:hAnsi="Times New Roman"/>
          <w:sz w:val="22"/>
          <w:szCs w:val="22"/>
        </w:rPr>
        <w:t xml:space="preserve"> zal als binnenlands</w:t>
      </w:r>
      <w:r w:rsidR="00EA5285">
        <w:rPr>
          <w:rFonts w:ascii="Times New Roman" w:hAnsi="Times New Roman"/>
          <w:sz w:val="22"/>
          <w:szCs w:val="22"/>
        </w:rPr>
        <w:t xml:space="preserve"> </w:t>
      </w:r>
      <w:r w:rsidR="008834C6">
        <w:rPr>
          <w:rFonts w:ascii="Times New Roman" w:hAnsi="Times New Roman"/>
          <w:sz w:val="22"/>
          <w:szCs w:val="22"/>
        </w:rPr>
        <w:t>belastingplicht</w:t>
      </w:r>
      <w:r w:rsidR="00EA5285">
        <w:rPr>
          <w:rFonts w:ascii="Times New Roman" w:hAnsi="Times New Roman"/>
          <w:sz w:val="22"/>
          <w:szCs w:val="22"/>
        </w:rPr>
        <w:t>i</w:t>
      </w:r>
      <w:r w:rsidR="008834C6">
        <w:rPr>
          <w:rFonts w:ascii="Times New Roman" w:hAnsi="Times New Roman"/>
          <w:sz w:val="22"/>
          <w:szCs w:val="22"/>
        </w:rPr>
        <w:t>ge voor de inkomstenbelasting aangifte inkomstenbelasting moeten doen.</w:t>
      </w:r>
      <w:r>
        <w:rPr>
          <w:rFonts w:ascii="Times New Roman" w:hAnsi="Times New Roman"/>
          <w:sz w:val="22"/>
          <w:szCs w:val="22"/>
        </w:rPr>
        <w:t xml:space="preserve"> </w:t>
      </w:r>
      <w:r w:rsidR="004D2AA9">
        <w:rPr>
          <w:rFonts w:ascii="Times New Roman" w:hAnsi="Times New Roman"/>
          <w:sz w:val="22"/>
          <w:szCs w:val="22"/>
        </w:rPr>
        <w:t xml:space="preserve">De </w:t>
      </w:r>
      <w:r>
        <w:rPr>
          <w:rFonts w:ascii="Times New Roman" w:hAnsi="Times New Roman"/>
          <w:sz w:val="22"/>
          <w:szCs w:val="22"/>
        </w:rPr>
        <w:t>vrije ruimte van de werkkostenregeling kan dan in de loonbelasting geëffectueerd worden</w:t>
      </w:r>
      <w:r w:rsidR="003F461A">
        <w:rPr>
          <w:rFonts w:ascii="Times New Roman" w:hAnsi="Times New Roman"/>
          <w:sz w:val="22"/>
          <w:szCs w:val="22"/>
        </w:rPr>
        <w:t>.</w:t>
      </w:r>
    </w:p>
    <w:p w14:paraId="229A732C" w14:textId="77777777" w:rsidR="003C36A9"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t>
      </w:r>
      <w:r w:rsidR="00EA5285">
        <w:rPr>
          <w:rFonts w:ascii="Times New Roman" w:hAnsi="Times New Roman"/>
          <w:sz w:val="22"/>
          <w:szCs w:val="22"/>
        </w:rPr>
        <w:t>die</w:t>
      </w:r>
      <w:r>
        <w:rPr>
          <w:rFonts w:ascii="Times New Roman" w:hAnsi="Times New Roman"/>
          <w:sz w:val="22"/>
          <w:szCs w:val="22"/>
        </w:rPr>
        <w:t xml:space="preserve"> gericht zijn vrijgesteld</w:t>
      </w:r>
      <w:r w:rsidR="0070433E">
        <w:rPr>
          <w:rFonts w:ascii="Times New Roman" w:hAnsi="Times New Roman"/>
          <w:sz w:val="22"/>
          <w:szCs w:val="22"/>
        </w:rPr>
        <w:t xml:space="preserve"> volgens de Nederlandse </w:t>
      </w:r>
      <w:r w:rsidR="00061FEC">
        <w:rPr>
          <w:rFonts w:ascii="Times New Roman" w:hAnsi="Times New Roman"/>
          <w:sz w:val="22"/>
          <w:szCs w:val="22"/>
        </w:rPr>
        <w:t>wet LB.</w:t>
      </w:r>
      <w:r>
        <w:rPr>
          <w:rFonts w:ascii="Times New Roman" w:hAnsi="Times New Roman"/>
          <w:sz w:val="22"/>
          <w:szCs w:val="22"/>
        </w:rPr>
        <w:t xml:space="preserve"> </w:t>
      </w:r>
    </w:p>
    <w:p w14:paraId="52B22DE2" w14:textId="03BB97E7" w:rsidR="003C36A9" w:rsidRPr="00E31E67" w:rsidRDefault="003C36A9">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0D49264A" w14:textId="534D6402" w:rsidR="00A349F6" w:rsidRDefault="000B5970" w:rsidP="003C36A9">
      <w:pPr>
        <w:pStyle w:val="Tekstzonderopmaak"/>
        <w:ind w:left="708"/>
        <w:rPr>
          <w:rFonts w:ascii="Times New Roman" w:hAnsi="Times New Roman"/>
          <w:sz w:val="22"/>
          <w:szCs w:val="22"/>
        </w:rPr>
      </w:pPr>
      <w:r>
        <w:rPr>
          <w:rFonts w:ascii="Times New Roman" w:hAnsi="Times New Roman"/>
          <w:sz w:val="22"/>
          <w:szCs w:val="22"/>
        </w:rPr>
        <w:t>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w:t>
      </w:r>
      <w:r w:rsidR="003150D6">
        <w:rPr>
          <w:rFonts w:ascii="Times New Roman" w:hAnsi="Times New Roman"/>
          <w:sz w:val="22"/>
          <w:szCs w:val="22"/>
        </w:rPr>
        <w:t>90</w:t>
      </w:r>
      <w:r>
        <w:rPr>
          <w:rFonts w:ascii="Times New Roman" w:hAnsi="Times New Roman"/>
          <w:sz w:val="22"/>
          <w:szCs w:val="22"/>
        </w:rPr>
        <w:t xml:space="preserve"> per maaltijd. Dat wil zeggen dat de maaltijden voor dat bedrag ten laste van de vrije ruimte komen.</w:t>
      </w:r>
    </w:p>
    <w:p w14:paraId="4A4EABC4" w14:textId="1A1B48D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w:t>
      </w:r>
      <w:r w:rsidR="00DB7FEE">
        <w:rPr>
          <w:rFonts w:ascii="Times New Roman" w:hAnsi="Times New Roman"/>
          <w:sz w:val="22"/>
          <w:szCs w:val="22"/>
        </w:rPr>
        <w:t xml:space="preserve">waarschijnlijk </w:t>
      </w:r>
      <w:r>
        <w:rPr>
          <w:rFonts w:ascii="Times New Roman" w:hAnsi="Times New Roman"/>
          <w:sz w:val="22"/>
          <w:szCs w:val="22"/>
        </w:rPr>
        <w:t xml:space="preserve">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w:t>
      </w:r>
    </w:p>
    <w:p w14:paraId="47205199" w14:textId="347D661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Onder voorwaarden wordt de thuiswerkplek toch beschouwd als officiële werkplek:</w:t>
      </w:r>
    </w:p>
    <w:p w14:paraId="3DE73ACA" w14:textId="49C2576C" w:rsidR="00A349F6" w:rsidRDefault="000B5970">
      <w:pPr>
        <w:pStyle w:val="Tekstzonderopmaak"/>
        <w:numPr>
          <w:ilvl w:val="0"/>
          <w:numId w:val="37"/>
        </w:numPr>
        <w:rPr>
          <w:rFonts w:ascii="Times New Roman" w:hAnsi="Times New Roman"/>
          <w:sz w:val="22"/>
          <w:szCs w:val="22"/>
        </w:rPr>
      </w:pPr>
      <w:r>
        <w:rPr>
          <w:rFonts w:ascii="Times New Roman" w:hAnsi="Times New Roman"/>
          <w:sz w:val="22"/>
          <w:szCs w:val="22"/>
        </w:rPr>
        <w:t>Er moet sprake zijn van een zelfstandige ruimte (eigen opgang en eigen sanitair);</w:t>
      </w:r>
    </w:p>
    <w:p w14:paraId="6AC739E9" w14:textId="1124FA2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werkgever heeft een reële huurovereenkomst met de werknemer afgesloten, waardoor de ruimte alleen aan de werkgever ter beschikking staat;</w:t>
      </w:r>
    </w:p>
    <w:p w14:paraId="3347B107" w14:textId="700B22D4" w:rsidR="003D75B6" w:rsidRPr="004D6D43" w:rsidRDefault="000B5970" w:rsidP="00947922">
      <w:pPr>
        <w:pStyle w:val="Tekstzonderopmaak"/>
        <w:numPr>
          <w:ilvl w:val="0"/>
          <w:numId w:val="8"/>
        </w:numPr>
        <w:rPr>
          <w:rFonts w:ascii="Times New Roman" w:hAnsi="Times New Roman"/>
          <w:sz w:val="22"/>
          <w:szCs w:val="22"/>
        </w:rPr>
      </w:pPr>
      <w:r>
        <w:rPr>
          <w:rFonts w:ascii="Times New Roman" w:hAnsi="Times New Roman"/>
          <w:sz w:val="22"/>
          <w:szCs w:val="22"/>
        </w:rPr>
        <w:t xml:space="preserve">De werknemer werkt in deze ruimte. </w:t>
      </w:r>
    </w:p>
    <w:p w14:paraId="5D7AAACB" w14:textId="23708C19" w:rsidR="00947922" w:rsidRDefault="000B5970" w:rsidP="00DB7FEE">
      <w:pPr>
        <w:pStyle w:val="Tekstzonderopmaak"/>
        <w:ind w:left="708"/>
        <w:rPr>
          <w:rFonts w:ascii="Times New Roman" w:hAnsi="Times New Roman"/>
        </w:rPr>
      </w:pPr>
      <w:r>
        <w:rPr>
          <w:rFonts w:ascii="Times New Roman" w:hAnsi="Times New Roman"/>
          <w:sz w:val="22"/>
          <w:szCs w:val="22"/>
        </w:rPr>
        <w:lastRenderedPageBreak/>
        <w:t>Een ander</w:t>
      </w:r>
      <w:r w:rsidR="004D6D43">
        <w:rPr>
          <w:rFonts w:ascii="Times New Roman" w:hAnsi="Times New Roman"/>
          <w:sz w:val="22"/>
          <w:szCs w:val="22"/>
        </w:rPr>
        <w:t>e</w:t>
      </w:r>
      <w:r>
        <w:rPr>
          <w:rFonts w:ascii="Times New Roman" w:hAnsi="Times New Roman"/>
          <w:sz w:val="22"/>
          <w:szCs w:val="22"/>
        </w:rPr>
        <w:t xml:space="preserve"> mogelijkheid is de aanwijzing als ‘arbovoorzieningen’</w:t>
      </w:r>
      <w:r w:rsidR="004D6D43">
        <w:rPr>
          <w:rFonts w:ascii="Times New Roman" w:hAnsi="Times New Roman"/>
          <w:sz w:val="22"/>
          <w:szCs w:val="22"/>
        </w:rPr>
        <w:t>,</w:t>
      </w:r>
      <w:r>
        <w:rPr>
          <w:rFonts w:ascii="Times New Roman" w:hAnsi="Times New Roman"/>
          <w:sz w:val="22"/>
          <w:szCs w:val="22"/>
        </w:rPr>
        <w:t xml:space="preserve"> waarvoor geldt dat de voorzieningen vallen onder de Arbowet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14:paraId="5C20ACF8" w14:textId="48722177" w:rsidR="00004B3E"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Italië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Italië en België. Deze vermindering wordt berekend door de eerder bepaalde eindheffing te vermenigvuldigen met de breuk: buitenlands fiscale loon/totale fiscale loon.</w:t>
      </w:r>
    </w:p>
    <w:p w14:paraId="363F0E25" w14:textId="77777777" w:rsidR="00004B3E" w:rsidRDefault="00004B3E" w:rsidP="00004B3E">
      <w:pPr>
        <w:pStyle w:val="Tekstzonderopmaak"/>
        <w:ind w:left="708" w:hanging="708"/>
        <w:rPr>
          <w:rFonts w:ascii="Times New Roman" w:hAnsi="Times New Roman"/>
          <w:sz w:val="22"/>
          <w:szCs w:val="22"/>
        </w:rPr>
      </w:pPr>
    </w:p>
    <w:p w14:paraId="30DDBE38" w14:textId="6C98A000" w:rsidR="00A349F6"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t>Opgave 13.10</w:t>
      </w:r>
    </w:p>
    <w:p w14:paraId="45D737B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keert, wordt hieraan niet voldaan met als gevolg dat de 30%-regeling niet van toepassing is.</w:t>
      </w:r>
    </w:p>
    <w:p w14:paraId="6C826636" w14:textId="6CCD55A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 dubbele belastingheffing wordt in dit geval voorkomen</w:t>
      </w:r>
      <w:r w:rsidR="00EC5414">
        <w:rPr>
          <w:rFonts w:ascii="Times New Roman" w:hAnsi="Times New Roman"/>
          <w:sz w:val="22"/>
          <w:szCs w:val="22"/>
        </w:rPr>
        <w:t xml:space="preserve"> of beperkt</w:t>
      </w:r>
      <w:r>
        <w:rPr>
          <w:rFonts w:ascii="Times New Roman" w:hAnsi="Times New Roman"/>
          <w:sz w:val="22"/>
          <w:szCs w:val="22"/>
        </w:rPr>
        <w:t xml:space="preserve"> doordat Nederland op basis van de eenzijdige regeling </w:t>
      </w:r>
      <w:r w:rsidR="008F1497">
        <w:rPr>
          <w:rFonts w:ascii="Times New Roman" w:hAnsi="Times New Roman"/>
          <w:sz w:val="22"/>
          <w:szCs w:val="22"/>
        </w:rPr>
        <w:t>een vrijstelling verleend</w:t>
      </w:r>
      <w:r w:rsidR="000C0148">
        <w:rPr>
          <w:rFonts w:ascii="Times New Roman" w:hAnsi="Times New Roman"/>
          <w:sz w:val="22"/>
          <w:szCs w:val="22"/>
        </w:rPr>
        <w:t xml:space="preserve"> </w:t>
      </w:r>
      <w:r w:rsidR="00841D84">
        <w:rPr>
          <w:rFonts w:ascii="Times New Roman" w:hAnsi="Times New Roman"/>
          <w:sz w:val="22"/>
          <w:szCs w:val="22"/>
        </w:rPr>
        <w:t>van</w:t>
      </w:r>
      <w:r w:rsidR="000C0148">
        <w:rPr>
          <w:rFonts w:ascii="Times New Roman" w:hAnsi="Times New Roman"/>
          <w:sz w:val="22"/>
          <w:szCs w:val="22"/>
        </w:rPr>
        <w:t xml:space="preserve"> de belastingheffing</w:t>
      </w:r>
      <w:r w:rsidR="00841D84">
        <w:rPr>
          <w:rFonts w:ascii="Times New Roman" w:hAnsi="Times New Roman"/>
          <w:sz w:val="22"/>
          <w:szCs w:val="22"/>
        </w:rPr>
        <w:t xml:space="preserve"> over het inkomen</w:t>
      </w:r>
      <w:r w:rsidR="00FE308C">
        <w:rPr>
          <w:rFonts w:ascii="Times New Roman" w:hAnsi="Times New Roman"/>
          <w:sz w:val="22"/>
          <w:szCs w:val="22"/>
        </w:rPr>
        <w:t xml:space="preserve"> naar Nederlandse normen</w:t>
      </w:r>
      <w:r>
        <w:rPr>
          <w:rFonts w:ascii="Times New Roman" w:hAnsi="Times New Roman"/>
          <w:sz w:val="22"/>
          <w:szCs w:val="22"/>
        </w:rPr>
        <w:t xml:space="preserve"> die in het buitenland zijn verdiend.</w:t>
      </w:r>
    </w:p>
    <w:p w14:paraId="61981EED" w14:textId="2273035B" w:rsidR="00A349F6" w:rsidRDefault="000B5970">
      <w:pPr>
        <w:pStyle w:val="Standard"/>
        <w:ind w:left="720" w:hanging="720"/>
        <w:rPr>
          <w:szCs w:val="22"/>
        </w:rPr>
      </w:pPr>
      <w:r>
        <w:rPr>
          <w:szCs w:val="22"/>
        </w:rPr>
        <w:t>3.</w:t>
      </w:r>
      <w:r>
        <w:rPr>
          <w:szCs w:val="22"/>
        </w:rPr>
        <w:tab/>
        <w:t>Het loon van Nederlandse ambtenaren is belast in het land dat de ambtenaar uitzendt, dus in Nederland.</w:t>
      </w:r>
    </w:p>
    <w:p w14:paraId="23E746F0" w14:textId="77777777" w:rsidR="00A349F6" w:rsidRDefault="000B5970">
      <w:pPr>
        <w:pStyle w:val="Standard"/>
        <w:ind w:left="720" w:hanging="720"/>
        <w:rPr>
          <w:szCs w:val="22"/>
        </w:rPr>
      </w:pPr>
      <w:r>
        <w:rPr>
          <w:szCs w:val="22"/>
        </w:rPr>
        <w:t>4.</w:t>
      </w:r>
      <w:r>
        <w:rPr>
          <w:szCs w:val="22"/>
        </w:rPr>
        <w:tab/>
        <w:t>Deze werknemer is verzekerd in het werkland België. Deze werknemer woont en werkt in België.</w:t>
      </w:r>
    </w:p>
    <w:p w14:paraId="7A991AAF" w14:textId="2C0E7BE2" w:rsidR="00A349F6" w:rsidRDefault="00A349F6">
      <w:pPr>
        <w:pStyle w:val="Tekstzonderopmaak"/>
        <w:ind w:left="708" w:hanging="708"/>
        <w:rPr>
          <w:rFonts w:ascii="Times New Roman" w:hAnsi="Times New Roman"/>
          <w:sz w:val="22"/>
          <w:szCs w:val="22"/>
        </w:rPr>
      </w:pPr>
    </w:p>
    <w:p w14:paraId="5EA19FF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13.11</w:t>
      </w:r>
    </w:p>
    <w:p w14:paraId="7981977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14:paraId="7B9CDC43" w14:textId="77777777" w:rsidR="00A349F6" w:rsidRDefault="000B5970">
      <w:pPr>
        <w:pStyle w:val="Tekstzonderopmaak"/>
        <w:ind w:left="720" w:hanging="720"/>
      </w:pPr>
      <w:r>
        <w:rPr>
          <w:rFonts w:ascii="Times New Roman" w:hAnsi="Times New Roman"/>
          <w:sz w:val="22"/>
          <w:szCs w:val="22"/>
        </w:rPr>
        <w:t>2.</w:t>
      </w:r>
      <w:r>
        <w:rPr>
          <w:szCs w:val="22"/>
        </w:rPr>
        <w:t xml:space="preserve"> </w:t>
      </w:r>
      <w:r>
        <w:rPr>
          <w:szCs w:val="22"/>
        </w:rPr>
        <w:tab/>
      </w:r>
      <w:r>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4BBAF857" w14:textId="77777777"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5ED60123" w14:textId="4A9607B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w:t>
      </w:r>
      <w:r w:rsidR="009644B4">
        <w:rPr>
          <w:rFonts w:ascii="Times New Roman" w:hAnsi="Times New Roman"/>
          <w:sz w:val="22"/>
          <w:szCs w:val="22"/>
        </w:rPr>
        <w:t>LB</w:t>
      </w:r>
      <w:r>
        <w:rPr>
          <w:rFonts w:ascii="Times New Roman" w:hAnsi="Times New Roman"/>
          <w:sz w:val="22"/>
          <w:szCs w:val="22"/>
        </w:rPr>
        <w:t xml:space="preserve"> maakt geen onderscheid in binnenlandse en buitenlandse zakelijke kilometers. Er geldt een maximum voor de </w:t>
      </w:r>
      <w:r w:rsidR="009644B4">
        <w:rPr>
          <w:rFonts w:ascii="Times New Roman" w:hAnsi="Times New Roman"/>
          <w:sz w:val="22"/>
          <w:szCs w:val="22"/>
        </w:rPr>
        <w:t>gerichte vrijstelling</w:t>
      </w:r>
      <w:r>
        <w:rPr>
          <w:rFonts w:ascii="Times New Roman" w:hAnsi="Times New Roman"/>
          <w:sz w:val="22"/>
          <w:szCs w:val="22"/>
        </w:rPr>
        <w:t xml:space="preserve"> van € 0,</w:t>
      </w:r>
      <w:r w:rsidR="009D5854">
        <w:rPr>
          <w:rFonts w:ascii="Times New Roman" w:hAnsi="Times New Roman"/>
          <w:sz w:val="22"/>
          <w:szCs w:val="22"/>
        </w:rPr>
        <w:t>2</w:t>
      </w:r>
      <w:r w:rsidR="0094321B">
        <w:rPr>
          <w:rFonts w:ascii="Times New Roman" w:hAnsi="Times New Roman"/>
          <w:sz w:val="22"/>
          <w:szCs w:val="22"/>
        </w:rPr>
        <w:t>3</w:t>
      </w:r>
      <w:r>
        <w:rPr>
          <w:rFonts w:ascii="Times New Roman" w:hAnsi="Times New Roman"/>
          <w:sz w:val="22"/>
          <w:szCs w:val="22"/>
        </w:rPr>
        <w:t xml:space="preserve"> per kilometer, zodat € 0,</w:t>
      </w:r>
      <w:r w:rsidR="00D4743E">
        <w:rPr>
          <w:rFonts w:ascii="Times New Roman" w:hAnsi="Times New Roman"/>
          <w:sz w:val="22"/>
          <w:szCs w:val="22"/>
        </w:rPr>
        <w:t>1</w:t>
      </w:r>
      <w:r w:rsidR="00090E6F">
        <w:rPr>
          <w:rFonts w:ascii="Times New Roman" w:hAnsi="Times New Roman"/>
          <w:sz w:val="22"/>
          <w:szCs w:val="22"/>
        </w:rPr>
        <w:t>3</w:t>
      </w:r>
      <w:r>
        <w:rPr>
          <w:rFonts w:ascii="Times New Roman" w:hAnsi="Times New Roman"/>
          <w:sz w:val="22"/>
          <w:szCs w:val="22"/>
        </w:rPr>
        <w:t xml:space="preserve"> belast wordt. Het totale bedrag dat aan loonheffingen onderhevig is, bedraagt 2.555 x € 0,</w:t>
      </w:r>
      <w:r w:rsidR="00D4743E">
        <w:rPr>
          <w:rFonts w:ascii="Times New Roman" w:hAnsi="Times New Roman"/>
          <w:sz w:val="22"/>
          <w:szCs w:val="22"/>
        </w:rPr>
        <w:t>1</w:t>
      </w:r>
      <w:r w:rsidR="00090E6F">
        <w:rPr>
          <w:rFonts w:ascii="Times New Roman" w:hAnsi="Times New Roman"/>
          <w:sz w:val="22"/>
          <w:szCs w:val="22"/>
        </w:rPr>
        <w:t>3</w:t>
      </w:r>
      <w:r>
        <w:rPr>
          <w:rFonts w:ascii="Times New Roman" w:hAnsi="Times New Roman"/>
          <w:sz w:val="22"/>
          <w:szCs w:val="22"/>
        </w:rPr>
        <w:t xml:space="preserve"> = € </w:t>
      </w:r>
      <w:r w:rsidR="00DD66EF">
        <w:rPr>
          <w:rFonts w:ascii="Times New Roman" w:hAnsi="Times New Roman"/>
          <w:sz w:val="22"/>
          <w:szCs w:val="22"/>
        </w:rPr>
        <w:t>3</w:t>
      </w:r>
      <w:r w:rsidR="00E0158F">
        <w:rPr>
          <w:rFonts w:ascii="Times New Roman" w:hAnsi="Times New Roman"/>
          <w:sz w:val="22"/>
          <w:szCs w:val="22"/>
        </w:rPr>
        <w:t>32</w:t>
      </w:r>
      <w:r w:rsidR="00D4743E">
        <w:rPr>
          <w:rFonts w:ascii="Times New Roman" w:hAnsi="Times New Roman"/>
          <w:sz w:val="22"/>
          <w:szCs w:val="22"/>
        </w:rPr>
        <w:t>,</w:t>
      </w:r>
      <w:r w:rsidR="00E0158F">
        <w:rPr>
          <w:rFonts w:ascii="Times New Roman" w:hAnsi="Times New Roman"/>
          <w:sz w:val="22"/>
          <w:szCs w:val="22"/>
        </w:rPr>
        <w:t>1</w:t>
      </w:r>
      <w:r w:rsidR="00D4743E">
        <w:rPr>
          <w:rFonts w:ascii="Times New Roman" w:hAnsi="Times New Roman"/>
          <w:sz w:val="22"/>
          <w:szCs w:val="22"/>
        </w:rPr>
        <w:t>5</w:t>
      </w:r>
      <w:r>
        <w:rPr>
          <w:rFonts w:ascii="Times New Roman" w:hAnsi="Times New Roman"/>
          <w:sz w:val="22"/>
          <w:szCs w:val="22"/>
        </w:rPr>
        <w:t xml:space="preserve"> in plaats van € 27.</w:t>
      </w:r>
    </w:p>
    <w:p w14:paraId="52F68C42" w14:textId="77777777" w:rsidR="00A349F6" w:rsidRDefault="00A349F6">
      <w:pPr>
        <w:pStyle w:val="Tekstzonderopmaak"/>
        <w:ind w:left="708" w:hanging="708"/>
        <w:rPr>
          <w:rFonts w:ascii="Times New Roman" w:hAnsi="Times New Roman"/>
          <w:sz w:val="22"/>
          <w:szCs w:val="22"/>
        </w:rPr>
      </w:pPr>
    </w:p>
    <w:p w14:paraId="576F9312" w14:textId="7322CF8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13.12</w:t>
      </w:r>
    </w:p>
    <w:p w14:paraId="7FF0085B" w14:textId="77777777" w:rsidR="00B32707"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zogenoemde werklandbeginsel. Omdat Gerard uitsluitend werkzaamheden in Nederland verricht, bestaat hier verzekeringsplicht voor de werknemersverzekeringen. </w:t>
      </w:r>
    </w:p>
    <w:p w14:paraId="018D00B3" w14:textId="17534DA6" w:rsidR="00B32707" w:rsidRPr="00E31E67" w:rsidRDefault="00B32707">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6E6A043C" w14:textId="2A7055A8" w:rsidR="00A349F6" w:rsidRDefault="000B5970" w:rsidP="005E1707">
      <w:pPr>
        <w:pStyle w:val="Tekstzonderopmaak"/>
        <w:ind w:left="708"/>
        <w:rPr>
          <w:rFonts w:ascii="Times New Roman" w:hAnsi="Times New Roman"/>
          <w:sz w:val="22"/>
          <w:szCs w:val="22"/>
        </w:rPr>
      </w:pPr>
      <w:r>
        <w:rPr>
          <w:rFonts w:ascii="Times New Roman" w:hAnsi="Times New Roman"/>
          <w:sz w:val="22"/>
          <w:szCs w:val="22"/>
        </w:rPr>
        <w:t xml:space="preserve">Als hij </w:t>
      </w:r>
      <w:r w:rsidR="0081223B">
        <w:rPr>
          <w:rFonts w:ascii="Times New Roman" w:hAnsi="Times New Roman"/>
          <w:sz w:val="22"/>
          <w:szCs w:val="22"/>
        </w:rPr>
        <w:t>ook</w:t>
      </w:r>
      <w:r>
        <w:rPr>
          <w:rFonts w:ascii="Times New Roman" w:hAnsi="Times New Roman"/>
          <w:sz w:val="22"/>
          <w:szCs w:val="22"/>
        </w:rPr>
        <w:t xml:space="preserve"> voor ten minste 25% in België zou werken of als er sprake was van een tijdelijke detachering door een Belgische werkgever naar werk hier in Nederland, zou Gerard in zijn woonland verzekerd blijven voor de sociale verzekeringen.</w:t>
      </w:r>
    </w:p>
    <w:p w14:paraId="743164C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Extraterritoriale kosten zijn de extra kosten van verblijf die de werknemer in het kader van zijn dienstbetrekking moet maken buiten het land van herkomst.</w:t>
      </w:r>
    </w:p>
    <w:p w14:paraId="25F5528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30%-regeling.</w:t>
      </w:r>
    </w:p>
    <w:p w14:paraId="1F6F0DEA" w14:textId="1FEDC52C" w:rsidR="00004B3E" w:rsidRDefault="000B5970" w:rsidP="00F1758A">
      <w:pPr>
        <w:pStyle w:val="Tekstzonderopmaak"/>
        <w:ind w:left="708" w:hanging="708"/>
        <w:rPr>
          <w:rFonts w:ascii="Times New Roman" w:hAnsi="Times New Roman"/>
        </w:rPr>
      </w:pPr>
      <w:r>
        <w:rPr>
          <w:rFonts w:ascii="Times New Roman" w:hAnsi="Times New Roman"/>
          <w:sz w:val="22"/>
          <w:szCs w:val="22"/>
        </w:rPr>
        <w:t>4.</w:t>
      </w:r>
      <w:r>
        <w:rPr>
          <w:rFonts w:ascii="Times New Roman" w:hAnsi="Times New Roman"/>
          <w:sz w:val="22"/>
          <w:szCs w:val="22"/>
        </w:rPr>
        <w:tab/>
        <w:t>Nee. Hij valt, omdat hij voor tenminste 25% in zijn woonland werkt (werk van enige betekenis uitvoert), en slechts tijdelijk naar Nederland wordt gedetacheerd, onder de detacheringsbepaling van de EG-verordening en is daardoor in zijn woonland (België) verzekerd voor de werknemersverzekeringen.</w:t>
      </w:r>
      <w:r w:rsidR="00004B3E" w:rsidRPr="00455610">
        <w:rPr>
          <w:rFonts w:ascii="Times New Roman" w:hAnsi="Times New Roman"/>
        </w:rPr>
        <w:br w:type="page"/>
      </w:r>
    </w:p>
    <w:p w14:paraId="048F09DA" w14:textId="6DC7A76E" w:rsidR="00A349F6" w:rsidRDefault="000B5970">
      <w:pPr>
        <w:pStyle w:val="Tekstzonderopmaak"/>
        <w:rPr>
          <w:rFonts w:ascii="Times New Roman" w:hAnsi="Times New Roman"/>
          <w:sz w:val="22"/>
          <w:szCs w:val="22"/>
        </w:rPr>
      </w:pPr>
      <w:r>
        <w:rPr>
          <w:rFonts w:ascii="Times New Roman" w:hAnsi="Times New Roman"/>
          <w:sz w:val="22"/>
          <w:szCs w:val="22"/>
        </w:rPr>
        <w:lastRenderedPageBreak/>
        <w:t>Opgave 13.13</w:t>
      </w:r>
    </w:p>
    <w:p w14:paraId="7E79A70A" w14:textId="708EE602" w:rsidR="00A349F6" w:rsidRDefault="000B597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Een vaste inrichting is een (zelfstandige) bedrijfsruimte in Nederland van waaruit de bedrijfsactiviteiten</w:t>
      </w:r>
      <w:r w:rsidR="0022491C">
        <w:rPr>
          <w:rFonts w:ascii="Times New Roman" w:hAnsi="Times New Roman"/>
        </w:rPr>
        <w:t xml:space="preserve"> worden verricht</w:t>
      </w:r>
      <w:r>
        <w:rPr>
          <w:rFonts w:ascii="Times New Roman" w:hAnsi="Times New Roman"/>
        </w:rPr>
        <w:t>, zoals leveringen of diensten aan derden.</w:t>
      </w:r>
    </w:p>
    <w:p w14:paraId="1C0A2957" w14:textId="77777777" w:rsidR="00A349F6" w:rsidRDefault="000B5970">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Geen vaste inrichting is een opslagruimte, goederendepot, inrichting waar alleen ondersteunende activiteiten plaatsvinden (zoals onderzoek, reclame of het verstrekken van inlichtingen) en een vakantiewoning (die voor verhuur is bestemd).</w:t>
      </w:r>
    </w:p>
    <w:p w14:paraId="519EE8EC" w14:textId="381F9B19" w:rsidR="00D538D3" w:rsidRDefault="000B5970">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00410C48">
        <w:rPr>
          <w:rFonts w:ascii="Times New Roman" w:hAnsi="Times New Roman"/>
        </w:rPr>
        <w:t>Het loon van de werknemers komt ten laste van het filiaal in Nederland. Daarmee is aan een van de drie vereisten v</w:t>
      </w:r>
      <w:r w:rsidR="009C61B1">
        <w:rPr>
          <w:rFonts w:ascii="Times New Roman" w:hAnsi="Times New Roman"/>
        </w:rPr>
        <w:t>an het arbeidsartikel niet voldaan. De heffing komt toe aan Nederland</w:t>
      </w:r>
    </w:p>
    <w:p w14:paraId="4CE0A813" w14:textId="531995D4" w:rsidR="00A349F6" w:rsidRDefault="009C61B1" w:rsidP="009C61B1">
      <w:pPr>
        <w:pStyle w:val="Geenafstand"/>
        <w:ind w:left="720"/>
        <w:rPr>
          <w:rFonts w:ascii="Times New Roman" w:hAnsi="Times New Roman"/>
        </w:rPr>
      </w:pPr>
      <w:r w:rsidRPr="00E31E67">
        <w:rPr>
          <w:rFonts w:ascii="Times New Roman" w:hAnsi="Times New Roman"/>
          <w:u w:val="single"/>
        </w:rPr>
        <w:t xml:space="preserve">Aanvullende </w:t>
      </w:r>
      <w:r w:rsidR="00E31E67">
        <w:rPr>
          <w:rFonts w:ascii="Times New Roman" w:hAnsi="Times New Roman"/>
          <w:u w:val="single"/>
        </w:rPr>
        <w:t>informatie:</w:t>
      </w:r>
      <w:r w:rsidR="000B5970" w:rsidRPr="00E31E67">
        <w:rPr>
          <w:rFonts w:ascii="Times New Roman" w:hAnsi="Times New Roman"/>
          <w:i/>
          <w:iCs/>
          <w:u w:val="single"/>
        </w:rPr>
        <w:br/>
      </w:r>
      <w:r w:rsidR="000B5970">
        <w:rPr>
          <w:rFonts w:ascii="Times New Roman" w:hAnsi="Times New Roman"/>
        </w:rPr>
        <w:t>Indien cumulatief aan de volgende drie voorwaarden is voldaan, is het exclusieve heffingsrecht over de beloning alsnog toe te wijzen aan de woonstaat (Frankrijk). Deze voorwaarden zijn:</w:t>
      </w:r>
    </w:p>
    <w:p w14:paraId="619CC6F4" w14:textId="4D12BEAD" w:rsidR="00A349F6" w:rsidRDefault="0022491C">
      <w:pPr>
        <w:pStyle w:val="Geenafstand"/>
        <w:numPr>
          <w:ilvl w:val="0"/>
          <w:numId w:val="38"/>
        </w:numPr>
        <w:rPr>
          <w:rFonts w:ascii="Times New Roman" w:hAnsi="Times New Roman"/>
        </w:rPr>
      </w:pPr>
      <w:r>
        <w:rPr>
          <w:rFonts w:ascii="Times New Roman" w:hAnsi="Times New Roman"/>
        </w:rPr>
        <w:t>De</w:t>
      </w:r>
      <w:r w:rsidR="000B5970">
        <w:rPr>
          <w:rFonts w:ascii="Times New Roman" w:hAnsi="Times New Roman"/>
        </w:rPr>
        <w:t xml:space="preserve"> genieter van de beloning verblijft niet langer dan 183 dagen in de werkstaat gedurende een referentieperiode (kalenderjaar of 12 maanden)</w:t>
      </w:r>
      <w:r>
        <w:rPr>
          <w:rFonts w:ascii="Times New Roman" w:hAnsi="Times New Roman"/>
        </w:rPr>
        <w:t>.</w:t>
      </w:r>
    </w:p>
    <w:p w14:paraId="5689679D" w14:textId="53F7C09F"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wordt betaald door of namens een werkgever die geen inwoner is van de werkstaat</w:t>
      </w:r>
      <w:r>
        <w:rPr>
          <w:rFonts w:ascii="Times New Roman" w:hAnsi="Times New Roman"/>
        </w:rPr>
        <w:t>.</w:t>
      </w:r>
    </w:p>
    <w:p w14:paraId="7058DE3B" w14:textId="62A56522"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komt niet ten laste van een vaste inrichting die de werkgever in de werkstaat heeft.</w:t>
      </w:r>
    </w:p>
    <w:p w14:paraId="1C52625D" w14:textId="7E25AD3A" w:rsidR="00A349F6" w:rsidRDefault="000B5970">
      <w:pPr>
        <w:pStyle w:val="Opmaakprofiel"/>
        <w:spacing w:after="280"/>
        <w:ind w:left="720" w:hanging="720"/>
        <w:rPr>
          <w:sz w:val="22"/>
          <w:szCs w:val="22"/>
        </w:rPr>
      </w:pPr>
      <w:r>
        <w:rPr>
          <w:sz w:val="22"/>
          <w:szCs w:val="22"/>
        </w:rPr>
        <w:tab/>
        <w:t xml:space="preserve">Aan ten minste één van deze drie voorwaarden (letter c) wordt </w:t>
      </w:r>
      <w:r>
        <w:rPr>
          <w:i/>
          <w:sz w:val="22"/>
          <w:szCs w:val="22"/>
        </w:rPr>
        <w:t>niet</w:t>
      </w:r>
      <w:r>
        <w:rPr>
          <w:i/>
          <w:sz w:val="22"/>
          <w:szCs w:val="22"/>
          <w:u w:val="single"/>
        </w:rPr>
        <w:t xml:space="preserve"> </w:t>
      </w:r>
      <w:r>
        <w:rPr>
          <w:sz w:val="22"/>
          <w:szCs w:val="22"/>
        </w:rPr>
        <w:t>voldaan, zodat het primaire heffingsrecht over het salaris dat toerekenbaar is aan de in de werkstaat (Nederland) uitgeoefende dienstbetrekking wordt toegewezen aan die staat (Nederland).</w:t>
      </w:r>
    </w:p>
    <w:p w14:paraId="1F94570A" w14:textId="101AD0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13.14</w:t>
      </w:r>
    </w:p>
    <w:p w14:paraId="18DBD887" w14:textId="55EB59A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de verhouding tussen Nederland en Tsjechië is </w:t>
      </w:r>
      <w:r w:rsidR="004D6D43">
        <w:rPr>
          <w:rFonts w:ascii="Times New Roman" w:hAnsi="Times New Roman"/>
          <w:sz w:val="22"/>
          <w:szCs w:val="22"/>
        </w:rPr>
        <w:t>V</w:t>
      </w:r>
      <w:r>
        <w:rPr>
          <w:rFonts w:ascii="Times New Roman" w:hAnsi="Times New Roman"/>
          <w:sz w:val="22"/>
          <w:szCs w:val="22"/>
        </w:rPr>
        <w:t xml:space="preserve">erordening </w:t>
      </w:r>
      <w:r w:rsidR="00315009">
        <w:rPr>
          <w:rFonts w:ascii="Times New Roman" w:hAnsi="Times New Roman"/>
          <w:sz w:val="22"/>
          <w:szCs w:val="22"/>
        </w:rPr>
        <w:t>EU</w:t>
      </w:r>
      <w:r w:rsidR="00455610">
        <w:rPr>
          <w:rFonts w:ascii="Times New Roman" w:hAnsi="Times New Roman"/>
          <w:sz w:val="22"/>
          <w:szCs w:val="22"/>
        </w:rPr>
        <w:t xml:space="preserve"> </w:t>
      </w:r>
      <w:r>
        <w:rPr>
          <w:rFonts w:ascii="Times New Roman" w:hAnsi="Times New Roman"/>
          <w:sz w:val="22"/>
          <w:szCs w:val="22"/>
        </w:rPr>
        <w:t>883/2004 van toepassing. Omdat er sprake is van het uitoefenen van een dienstbetrekking in zowel Tsjechië als in Nederland (beide EU-lidstaten)</w:t>
      </w:r>
      <w:r w:rsidR="004D6D43">
        <w:rPr>
          <w:rFonts w:ascii="Times New Roman" w:hAnsi="Times New Roman"/>
          <w:sz w:val="22"/>
          <w:szCs w:val="22"/>
        </w:rPr>
        <w:t>,</w:t>
      </w:r>
      <w:r>
        <w:rPr>
          <w:rFonts w:ascii="Times New Roman" w:hAnsi="Times New Roman"/>
          <w:sz w:val="22"/>
          <w:szCs w:val="22"/>
        </w:rPr>
        <w:t xml:space="preserve"> wordt de socialezekerheidswetgeving van Tsjechië van toepassing verklaard.</w:t>
      </w:r>
    </w:p>
    <w:p w14:paraId="450E67DE" w14:textId="6AAA813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socialeverzekeringsrecht. Deze bevestiging kan verkregen worden in de vorm van een A1-verklaring. Deze verklaring kan bij de Tsjechische sociale verzekeringsautoriteit worden aangevraagd. Eenmaal afgegeven door het ene land</w:t>
      </w:r>
      <w:r w:rsidR="00455610">
        <w:rPr>
          <w:rFonts w:ascii="Times New Roman" w:hAnsi="Times New Roman"/>
          <w:sz w:val="22"/>
          <w:szCs w:val="22"/>
        </w:rPr>
        <w:t>,</w:t>
      </w:r>
      <w:r>
        <w:rPr>
          <w:rFonts w:ascii="Times New Roman" w:hAnsi="Times New Roman"/>
          <w:sz w:val="22"/>
          <w:szCs w:val="22"/>
        </w:rPr>
        <w:t xml:space="preserve"> moet de verklaring worden gevolgd door het andere land.</w:t>
      </w:r>
    </w:p>
    <w:p w14:paraId="54B38BA9" w14:textId="2A2C08A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Ook hier is </w:t>
      </w:r>
      <w:r w:rsidR="004D6D43">
        <w:rPr>
          <w:rFonts w:ascii="Times New Roman" w:hAnsi="Times New Roman"/>
          <w:sz w:val="22"/>
          <w:szCs w:val="22"/>
        </w:rPr>
        <w:t>V</w:t>
      </w:r>
      <w:r>
        <w:rPr>
          <w:rFonts w:ascii="Times New Roman" w:hAnsi="Times New Roman"/>
          <w:sz w:val="22"/>
          <w:szCs w:val="22"/>
        </w:rPr>
        <w:t>erordening EG 883/2004 bepalend voor de vraag welke wetgeving van toepassing is. Bij samenloop van werken als zelfstandige in een land en als werknemer in een ander land, is de sociale zekerheidswetgeving van het werkland van toepassing op het loon uit dienstbetrekking. Dus Nederland.</w:t>
      </w:r>
    </w:p>
    <w:p w14:paraId="0701AE5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6689C7D8" w14:textId="7655ABB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inwoner van Zwitserland valt de chirurg ook onder de werkingssfeer van </w:t>
      </w:r>
      <w:r w:rsidR="004D6D43">
        <w:rPr>
          <w:rFonts w:ascii="Times New Roman" w:hAnsi="Times New Roman"/>
          <w:sz w:val="22"/>
          <w:szCs w:val="22"/>
        </w:rPr>
        <w:t>V</w:t>
      </w:r>
      <w:r>
        <w:rPr>
          <w:rFonts w:ascii="Times New Roman" w:hAnsi="Times New Roman"/>
          <w:sz w:val="22"/>
          <w:szCs w:val="22"/>
        </w:rPr>
        <w:t xml:space="preserve">erordening </w:t>
      </w:r>
      <w:r w:rsidR="004D6D43">
        <w:rPr>
          <w:rFonts w:ascii="Times New Roman" w:hAnsi="Times New Roman"/>
          <w:sz w:val="22"/>
          <w:szCs w:val="22"/>
        </w:rPr>
        <w:br/>
      </w:r>
      <w:r>
        <w:rPr>
          <w:rFonts w:ascii="Times New Roman" w:hAnsi="Times New Roman"/>
          <w:sz w:val="22"/>
          <w:szCs w:val="22"/>
        </w:rPr>
        <w:t>EG 883/2004, ook al heeft hij de Australische nationaliteit. Ook hier geldt dat als hij in beide landen werkt, de sociale zekerheidswetgeving van Zwitserland van toepassing is. Wat betreft de belastingheffing, net als onder punt 4 zal deze zijn toegewezen aan Nederland.</w:t>
      </w:r>
    </w:p>
    <w:p w14:paraId="4EC4A8EC" w14:textId="77777777" w:rsidR="00A349F6" w:rsidRDefault="00A349F6">
      <w:pPr>
        <w:pStyle w:val="Tekstzonderopmaak"/>
        <w:ind w:left="708" w:hanging="708"/>
        <w:rPr>
          <w:rFonts w:ascii="Times New Roman" w:hAnsi="Times New Roman"/>
          <w:sz w:val="22"/>
          <w:szCs w:val="22"/>
        </w:rPr>
      </w:pPr>
    </w:p>
    <w:sectPr w:rsidR="00A349F6">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25007" w14:textId="77777777" w:rsidR="00524573" w:rsidRDefault="00524573">
      <w:r>
        <w:separator/>
      </w:r>
    </w:p>
  </w:endnote>
  <w:endnote w:type="continuationSeparator" w:id="0">
    <w:p w14:paraId="3DC08C64" w14:textId="77777777" w:rsidR="00524573" w:rsidRDefault="00524573">
      <w:r>
        <w:continuationSeparator/>
      </w:r>
    </w:p>
  </w:endnote>
  <w:endnote w:type="continuationNotice" w:id="1">
    <w:p w14:paraId="2F3E591F" w14:textId="77777777" w:rsidR="00524573" w:rsidRDefault="00524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38B0" w14:textId="1F4507FF" w:rsidR="008F6D25" w:rsidRDefault="000B5970">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3D6299CB" w14:textId="77777777" w:rsidR="008F6D25" w:rsidRDefault="008F6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24A2A" w14:textId="77777777" w:rsidR="00524573" w:rsidRDefault="00524573">
      <w:r>
        <w:rPr>
          <w:color w:val="000000"/>
        </w:rPr>
        <w:separator/>
      </w:r>
    </w:p>
  </w:footnote>
  <w:footnote w:type="continuationSeparator" w:id="0">
    <w:p w14:paraId="17CCF869" w14:textId="77777777" w:rsidR="00524573" w:rsidRDefault="00524573">
      <w:r>
        <w:continuationSeparator/>
      </w:r>
    </w:p>
  </w:footnote>
  <w:footnote w:type="continuationNotice" w:id="1">
    <w:p w14:paraId="3A18F7FE" w14:textId="77777777" w:rsidR="00524573" w:rsidRDefault="00524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CB62" w14:textId="5C49F591" w:rsidR="008F6D25" w:rsidRDefault="000B5970">
    <w:pPr>
      <w:pStyle w:val="Koptekst"/>
      <w:rPr>
        <w:i/>
        <w:szCs w:val="22"/>
      </w:rPr>
    </w:pPr>
    <w:r>
      <w:rPr>
        <w:i/>
        <w:szCs w:val="22"/>
      </w:rPr>
      <w:t xml:space="preserve">Uitwerkingen hoofdstuk 13 </w:t>
    </w:r>
    <w:r>
      <w:rPr>
        <w:i/>
        <w:szCs w:val="22"/>
      </w:rPr>
      <w:tab/>
    </w:r>
    <w:r w:rsidR="00831E85">
      <w:rPr>
        <w:i/>
        <w:szCs w:val="22"/>
      </w:rPr>
      <w:t>PDL</w:t>
    </w:r>
    <w:r>
      <w:rPr>
        <w:i/>
        <w:szCs w:val="22"/>
      </w:rPr>
      <w:t xml:space="preserve"> LH niveau </w:t>
    </w:r>
    <w:r w:rsidR="00831E85">
      <w:rPr>
        <w:i/>
        <w:szCs w:val="22"/>
      </w:rPr>
      <w:t>4</w:t>
    </w:r>
    <w:r>
      <w:rPr>
        <w:i/>
        <w:szCs w:val="22"/>
      </w:rPr>
      <w:t xml:space="preserve"> </w:t>
    </w:r>
    <w:r>
      <w:rPr>
        <w:i/>
        <w:szCs w:val="22"/>
      </w:rPr>
      <w:tab/>
      <w:t>202</w:t>
    </w:r>
    <w:r w:rsidR="005E4D23">
      <w:rPr>
        <w:i/>
        <w:szCs w:val="22"/>
      </w:rPr>
      <w:t>4</w:t>
    </w:r>
    <w:r>
      <w:rPr>
        <w:i/>
        <w:szCs w:val="22"/>
      </w:rPr>
      <w:t>/202</w:t>
    </w:r>
    <w:r w:rsidR="005E4D23">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0A7"/>
    <w:multiLevelType w:val="multilevel"/>
    <w:tmpl w:val="B916FCFE"/>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C2A5AE5"/>
    <w:multiLevelType w:val="multilevel"/>
    <w:tmpl w:val="8F2AC7DA"/>
    <w:styleLink w:val="WWNum1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1144048C"/>
    <w:multiLevelType w:val="multilevel"/>
    <w:tmpl w:val="5D9CB9C2"/>
    <w:styleLink w:val="WWNum30"/>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99156B"/>
    <w:multiLevelType w:val="multilevel"/>
    <w:tmpl w:val="9C14565A"/>
    <w:styleLink w:val="WWNum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53A0993"/>
    <w:multiLevelType w:val="multilevel"/>
    <w:tmpl w:val="0C90529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3075B"/>
    <w:multiLevelType w:val="multilevel"/>
    <w:tmpl w:val="9B36EA60"/>
    <w:styleLink w:val="WWNum28"/>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F3420E"/>
    <w:multiLevelType w:val="multilevel"/>
    <w:tmpl w:val="A808A5DE"/>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91D3B"/>
    <w:multiLevelType w:val="multilevel"/>
    <w:tmpl w:val="131C6ECC"/>
    <w:styleLink w:val="WWNum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3A378B"/>
    <w:multiLevelType w:val="multilevel"/>
    <w:tmpl w:val="3B1AB9A0"/>
    <w:styleLink w:val="WWNum2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C2D94"/>
    <w:multiLevelType w:val="multilevel"/>
    <w:tmpl w:val="6E9CD48A"/>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0766BA0"/>
    <w:multiLevelType w:val="multilevel"/>
    <w:tmpl w:val="6F1854F0"/>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4711A5D"/>
    <w:multiLevelType w:val="multilevel"/>
    <w:tmpl w:val="528E7684"/>
    <w:styleLink w:val="WWNum17"/>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8095DB2"/>
    <w:multiLevelType w:val="multilevel"/>
    <w:tmpl w:val="7D3CDBD6"/>
    <w:styleLink w:val="WWNum27"/>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A27E2"/>
    <w:multiLevelType w:val="multilevel"/>
    <w:tmpl w:val="68A4F018"/>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4" w15:restartNumberingAfterBreak="0">
    <w:nsid w:val="38B77FF7"/>
    <w:multiLevelType w:val="multilevel"/>
    <w:tmpl w:val="18DAC4AA"/>
    <w:styleLink w:val="WWNum19"/>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1A5B05"/>
    <w:multiLevelType w:val="multilevel"/>
    <w:tmpl w:val="39F03A2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7678"/>
    <w:multiLevelType w:val="multilevel"/>
    <w:tmpl w:val="3FE48DC2"/>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15B0AC5"/>
    <w:multiLevelType w:val="multilevel"/>
    <w:tmpl w:val="8C30709C"/>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466E3079"/>
    <w:multiLevelType w:val="multilevel"/>
    <w:tmpl w:val="9786638E"/>
    <w:styleLink w:val="WWNum24"/>
    <w:lvl w:ilvl="0">
      <w:start w:val="4"/>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C10D7A"/>
    <w:multiLevelType w:val="multilevel"/>
    <w:tmpl w:val="61AEAA86"/>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8A52222"/>
    <w:multiLevelType w:val="hybridMultilevel"/>
    <w:tmpl w:val="CCAEB56C"/>
    <w:lvl w:ilvl="0" w:tplc="1602A8A8">
      <w:start w:val="5"/>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C6B6B0E"/>
    <w:multiLevelType w:val="multilevel"/>
    <w:tmpl w:val="810299DA"/>
    <w:styleLink w:val="WWNum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2" w15:restartNumberingAfterBreak="0">
    <w:nsid w:val="4D1F6809"/>
    <w:multiLevelType w:val="multilevel"/>
    <w:tmpl w:val="E056D192"/>
    <w:styleLink w:val="WWNum14"/>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3" w15:restartNumberingAfterBreak="0">
    <w:nsid w:val="4E914E7F"/>
    <w:multiLevelType w:val="multilevel"/>
    <w:tmpl w:val="21C628DA"/>
    <w:styleLink w:val="WWNum2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5684F95"/>
    <w:multiLevelType w:val="multilevel"/>
    <w:tmpl w:val="7C02E172"/>
    <w:styleLink w:val="WWNum1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6141866"/>
    <w:multiLevelType w:val="multilevel"/>
    <w:tmpl w:val="726AB0AA"/>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5B005522"/>
    <w:multiLevelType w:val="multilevel"/>
    <w:tmpl w:val="6E1CA558"/>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DD62E7"/>
    <w:multiLevelType w:val="multilevel"/>
    <w:tmpl w:val="1AD0FF80"/>
    <w:styleLink w:val="WWNum2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F407228"/>
    <w:multiLevelType w:val="multilevel"/>
    <w:tmpl w:val="6254B5B4"/>
    <w:styleLink w:val="WWNum1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640A16A6"/>
    <w:multiLevelType w:val="multilevel"/>
    <w:tmpl w:val="38F6AE8C"/>
    <w:styleLink w:val="WWNum25"/>
    <w:lvl w:ilvl="0">
      <w:start w:val="3"/>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6C595F35"/>
    <w:multiLevelType w:val="multilevel"/>
    <w:tmpl w:val="8ED2B8E2"/>
    <w:styleLink w:val="WWNum3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E1A3087"/>
    <w:multiLevelType w:val="multilevel"/>
    <w:tmpl w:val="DBE69772"/>
    <w:styleLink w:val="WWNum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6EDC4528"/>
    <w:multiLevelType w:val="multilevel"/>
    <w:tmpl w:val="A606D478"/>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04974BC"/>
    <w:multiLevelType w:val="multilevel"/>
    <w:tmpl w:val="2F10E186"/>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8325954"/>
    <w:multiLevelType w:val="hybridMultilevel"/>
    <w:tmpl w:val="CDA61062"/>
    <w:lvl w:ilvl="0" w:tplc="DADE177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6710138">
    <w:abstractNumId w:val="25"/>
  </w:num>
  <w:num w:numId="2" w16cid:durableId="1063992422">
    <w:abstractNumId w:val="31"/>
  </w:num>
  <w:num w:numId="3" w16cid:durableId="1248230699">
    <w:abstractNumId w:val="21"/>
  </w:num>
  <w:num w:numId="4" w16cid:durableId="1266618481">
    <w:abstractNumId w:val="32"/>
  </w:num>
  <w:num w:numId="5" w16cid:durableId="957445579">
    <w:abstractNumId w:val="26"/>
  </w:num>
  <w:num w:numId="6" w16cid:durableId="1706176297">
    <w:abstractNumId w:val="19"/>
  </w:num>
  <w:num w:numId="7" w16cid:durableId="569118404">
    <w:abstractNumId w:val="9"/>
  </w:num>
  <w:num w:numId="8" w16cid:durableId="796071305">
    <w:abstractNumId w:val="7"/>
    <w:lvlOverride w:ilvl="0">
      <w:lvl w:ilvl="0">
        <w:start w:val="1"/>
        <w:numFmt w:val="decimal"/>
        <w:lvlText w:val="%1."/>
        <w:lvlJc w:val="left"/>
        <w:pPr>
          <w:ind w:left="1068" w:hanging="360"/>
        </w:pPr>
      </w:lvl>
    </w:lvlOverride>
  </w:num>
  <w:num w:numId="9" w16cid:durableId="193423180">
    <w:abstractNumId w:val="3"/>
  </w:num>
  <w:num w:numId="10" w16cid:durableId="1092120439">
    <w:abstractNumId w:val="0"/>
  </w:num>
  <w:num w:numId="11" w16cid:durableId="1700937382">
    <w:abstractNumId w:val="6"/>
  </w:num>
  <w:num w:numId="12" w16cid:durableId="294259424">
    <w:abstractNumId w:val="24"/>
  </w:num>
  <w:num w:numId="13" w16cid:durableId="865798942">
    <w:abstractNumId w:val="13"/>
  </w:num>
  <w:num w:numId="14" w16cid:durableId="1527017905">
    <w:abstractNumId w:val="17"/>
  </w:num>
  <w:num w:numId="15" w16cid:durableId="29115668">
    <w:abstractNumId w:val="22"/>
  </w:num>
  <w:num w:numId="16" w16cid:durableId="657418215">
    <w:abstractNumId w:val="16"/>
  </w:num>
  <w:num w:numId="17" w16cid:durableId="984892611">
    <w:abstractNumId w:val="28"/>
  </w:num>
  <w:num w:numId="18" w16cid:durableId="1647854512">
    <w:abstractNumId w:val="11"/>
  </w:num>
  <w:num w:numId="19" w16cid:durableId="266547596">
    <w:abstractNumId w:val="1"/>
  </w:num>
  <w:num w:numId="20" w16cid:durableId="910164313">
    <w:abstractNumId w:val="14"/>
  </w:num>
  <w:num w:numId="21" w16cid:durableId="1963726684">
    <w:abstractNumId w:val="8"/>
  </w:num>
  <w:num w:numId="22" w16cid:durableId="195044157">
    <w:abstractNumId w:val="33"/>
  </w:num>
  <w:num w:numId="23" w16cid:durableId="1618632879">
    <w:abstractNumId w:val="15"/>
  </w:num>
  <w:num w:numId="24" w16cid:durableId="197789787">
    <w:abstractNumId w:val="23"/>
  </w:num>
  <w:num w:numId="25" w16cid:durableId="217057262">
    <w:abstractNumId w:val="18"/>
  </w:num>
  <w:num w:numId="26" w16cid:durableId="17699446">
    <w:abstractNumId w:val="29"/>
  </w:num>
  <w:num w:numId="27" w16cid:durableId="365329391">
    <w:abstractNumId w:val="27"/>
  </w:num>
  <w:num w:numId="28" w16cid:durableId="1220167362">
    <w:abstractNumId w:val="12"/>
  </w:num>
  <w:num w:numId="29" w16cid:durableId="1462117735">
    <w:abstractNumId w:val="5"/>
  </w:num>
  <w:num w:numId="30" w16cid:durableId="547961496">
    <w:abstractNumId w:val="4"/>
  </w:num>
  <w:num w:numId="31" w16cid:durableId="1266617890">
    <w:abstractNumId w:val="2"/>
  </w:num>
  <w:num w:numId="32" w16cid:durableId="1111703978">
    <w:abstractNumId w:val="30"/>
  </w:num>
  <w:num w:numId="33" w16cid:durableId="439494413">
    <w:abstractNumId w:val="10"/>
  </w:num>
  <w:num w:numId="34" w16cid:durableId="1956710621">
    <w:abstractNumId w:val="19"/>
  </w:num>
  <w:num w:numId="35" w16cid:durableId="1905990376">
    <w:abstractNumId w:val="31"/>
    <w:lvlOverride w:ilvl="0">
      <w:startOverride w:val="1"/>
    </w:lvlOverride>
  </w:num>
  <w:num w:numId="36" w16cid:durableId="473521164">
    <w:abstractNumId w:val="2"/>
    <w:lvlOverride w:ilvl="0">
      <w:startOverride w:val="3"/>
    </w:lvlOverride>
  </w:num>
  <w:num w:numId="37" w16cid:durableId="652099899">
    <w:abstractNumId w:val="7"/>
    <w:lvlOverride w:ilvl="0">
      <w:startOverride w:val="1"/>
    </w:lvlOverride>
  </w:num>
  <w:num w:numId="38" w16cid:durableId="1626891784">
    <w:abstractNumId w:val="10"/>
    <w:lvlOverride w:ilvl="0">
      <w:startOverride w:val="1"/>
    </w:lvlOverride>
  </w:num>
  <w:num w:numId="39" w16cid:durableId="1428887632">
    <w:abstractNumId w:val="0"/>
  </w:num>
  <w:num w:numId="40" w16cid:durableId="1668054570">
    <w:abstractNumId w:val="24"/>
  </w:num>
  <w:num w:numId="41" w16cid:durableId="1155224230">
    <w:abstractNumId w:val="17"/>
  </w:num>
  <w:num w:numId="42" w16cid:durableId="283855333">
    <w:abstractNumId w:val="16"/>
  </w:num>
  <w:num w:numId="43" w16cid:durableId="556597433">
    <w:abstractNumId w:val="30"/>
  </w:num>
  <w:num w:numId="44" w16cid:durableId="833374550">
    <w:abstractNumId w:val="11"/>
  </w:num>
  <w:num w:numId="45" w16cid:durableId="1163858614">
    <w:abstractNumId w:val="33"/>
    <w:lvlOverride w:ilvl="0">
      <w:startOverride w:val="1"/>
    </w:lvlOverride>
  </w:num>
  <w:num w:numId="46" w16cid:durableId="860510086">
    <w:abstractNumId w:val="23"/>
  </w:num>
  <w:num w:numId="47" w16cid:durableId="562444137">
    <w:abstractNumId w:val="34"/>
  </w:num>
  <w:num w:numId="48" w16cid:durableId="1459030233">
    <w:abstractNumId w:val="20"/>
  </w:num>
  <w:num w:numId="49" w16cid:durableId="345139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6"/>
    <w:rsid w:val="000031BE"/>
    <w:rsid w:val="00004B3E"/>
    <w:rsid w:val="0000670D"/>
    <w:rsid w:val="000149B0"/>
    <w:rsid w:val="00014F98"/>
    <w:rsid w:val="00017F11"/>
    <w:rsid w:val="000238E0"/>
    <w:rsid w:val="00024756"/>
    <w:rsid w:val="00031F3C"/>
    <w:rsid w:val="000460E3"/>
    <w:rsid w:val="00056B81"/>
    <w:rsid w:val="00060C15"/>
    <w:rsid w:val="00061FEC"/>
    <w:rsid w:val="00062B7C"/>
    <w:rsid w:val="00062F6B"/>
    <w:rsid w:val="00080A2C"/>
    <w:rsid w:val="00083122"/>
    <w:rsid w:val="00090E6F"/>
    <w:rsid w:val="000A3422"/>
    <w:rsid w:val="000A45EE"/>
    <w:rsid w:val="000B0CA5"/>
    <w:rsid w:val="000B30E9"/>
    <w:rsid w:val="000B4950"/>
    <w:rsid w:val="000B5970"/>
    <w:rsid w:val="000C0148"/>
    <w:rsid w:val="000C062C"/>
    <w:rsid w:val="000C654C"/>
    <w:rsid w:val="000D66BB"/>
    <w:rsid w:val="000E1A2F"/>
    <w:rsid w:val="000E7155"/>
    <w:rsid w:val="000F1F08"/>
    <w:rsid w:val="000F4253"/>
    <w:rsid w:val="001014D9"/>
    <w:rsid w:val="00103523"/>
    <w:rsid w:val="00104F54"/>
    <w:rsid w:val="0011528B"/>
    <w:rsid w:val="00117A8C"/>
    <w:rsid w:val="001202A3"/>
    <w:rsid w:val="00123042"/>
    <w:rsid w:val="001331DB"/>
    <w:rsid w:val="00136178"/>
    <w:rsid w:val="001456D6"/>
    <w:rsid w:val="00151223"/>
    <w:rsid w:val="00154396"/>
    <w:rsid w:val="001547E2"/>
    <w:rsid w:val="00171800"/>
    <w:rsid w:val="001727C9"/>
    <w:rsid w:val="00181BEE"/>
    <w:rsid w:val="0018313D"/>
    <w:rsid w:val="0018720D"/>
    <w:rsid w:val="001B2647"/>
    <w:rsid w:val="001B70B2"/>
    <w:rsid w:val="001C099A"/>
    <w:rsid w:val="001C4752"/>
    <w:rsid w:val="001C60C0"/>
    <w:rsid w:val="001E4D38"/>
    <w:rsid w:val="001E7B14"/>
    <w:rsid w:val="00206F75"/>
    <w:rsid w:val="0021010F"/>
    <w:rsid w:val="00211386"/>
    <w:rsid w:val="00212837"/>
    <w:rsid w:val="0021507C"/>
    <w:rsid w:val="00222925"/>
    <w:rsid w:val="0022491C"/>
    <w:rsid w:val="00225F1F"/>
    <w:rsid w:val="002269EE"/>
    <w:rsid w:val="00232868"/>
    <w:rsid w:val="00241B24"/>
    <w:rsid w:val="0024226C"/>
    <w:rsid w:val="002533E8"/>
    <w:rsid w:val="00254457"/>
    <w:rsid w:val="00275B76"/>
    <w:rsid w:val="00280459"/>
    <w:rsid w:val="00280D3B"/>
    <w:rsid w:val="00282F43"/>
    <w:rsid w:val="00287AE0"/>
    <w:rsid w:val="00295F1E"/>
    <w:rsid w:val="002A1F2E"/>
    <w:rsid w:val="002A7FDC"/>
    <w:rsid w:val="002B081E"/>
    <w:rsid w:val="002C7ED3"/>
    <w:rsid w:val="002E1D49"/>
    <w:rsid w:val="002E475E"/>
    <w:rsid w:val="002F0E1A"/>
    <w:rsid w:val="002F2E34"/>
    <w:rsid w:val="002F3F18"/>
    <w:rsid w:val="002F527B"/>
    <w:rsid w:val="00315009"/>
    <w:rsid w:val="003150D6"/>
    <w:rsid w:val="00326D3B"/>
    <w:rsid w:val="003446C7"/>
    <w:rsid w:val="00347699"/>
    <w:rsid w:val="00347A24"/>
    <w:rsid w:val="00361E35"/>
    <w:rsid w:val="003700B2"/>
    <w:rsid w:val="00374677"/>
    <w:rsid w:val="00377F7D"/>
    <w:rsid w:val="00381027"/>
    <w:rsid w:val="0039033D"/>
    <w:rsid w:val="003A1672"/>
    <w:rsid w:val="003A2672"/>
    <w:rsid w:val="003B4148"/>
    <w:rsid w:val="003C36A9"/>
    <w:rsid w:val="003C5183"/>
    <w:rsid w:val="003D3FEE"/>
    <w:rsid w:val="003D5682"/>
    <w:rsid w:val="003D5FF9"/>
    <w:rsid w:val="003D6572"/>
    <w:rsid w:val="003D75B6"/>
    <w:rsid w:val="003F1440"/>
    <w:rsid w:val="003F461A"/>
    <w:rsid w:val="004004AD"/>
    <w:rsid w:val="00407958"/>
    <w:rsid w:val="00410353"/>
    <w:rsid w:val="004108A1"/>
    <w:rsid w:val="00410C48"/>
    <w:rsid w:val="0043055B"/>
    <w:rsid w:val="00432C87"/>
    <w:rsid w:val="00435293"/>
    <w:rsid w:val="00445793"/>
    <w:rsid w:val="00451718"/>
    <w:rsid w:val="00455610"/>
    <w:rsid w:val="00456CF9"/>
    <w:rsid w:val="00465911"/>
    <w:rsid w:val="00465C3A"/>
    <w:rsid w:val="00467A1E"/>
    <w:rsid w:val="00470B20"/>
    <w:rsid w:val="00472670"/>
    <w:rsid w:val="0047360D"/>
    <w:rsid w:val="00477032"/>
    <w:rsid w:val="00477D64"/>
    <w:rsid w:val="00483976"/>
    <w:rsid w:val="0049011A"/>
    <w:rsid w:val="004C4A0B"/>
    <w:rsid w:val="004C68ED"/>
    <w:rsid w:val="004C72F1"/>
    <w:rsid w:val="004D11A9"/>
    <w:rsid w:val="004D2AA9"/>
    <w:rsid w:val="004D6D43"/>
    <w:rsid w:val="004F7856"/>
    <w:rsid w:val="00500A32"/>
    <w:rsid w:val="00505C44"/>
    <w:rsid w:val="00507911"/>
    <w:rsid w:val="00516357"/>
    <w:rsid w:val="00516D9D"/>
    <w:rsid w:val="005207A4"/>
    <w:rsid w:val="00524573"/>
    <w:rsid w:val="005350F9"/>
    <w:rsid w:val="005536AE"/>
    <w:rsid w:val="00592546"/>
    <w:rsid w:val="005A3FCC"/>
    <w:rsid w:val="005A58A2"/>
    <w:rsid w:val="005B5830"/>
    <w:rsid w:val="005C2417"/>
    <w:rsid w:val="005D29C8"/>
    <w:rsid w:val="005E1707"/>
    <w:rsid w:val="005E4D23"/>
    <w:rsid w:val="005F69D9"/>
    <w:rsid w:val="006045A9"/>
    <w:rsid w:val="00612981"/>
    <w:rsid w:val="006134FD"/>
    <w:rsid w:val="006211CF"/>
    <w:rsid w:val="00630ECF"/>
    <w:rsid w:val="00633567"/>
    <w:rsid w:val="006412F0"/>
    <w:rsid w:val="00641356"/>
    <w:rsid w:val="00643973"/>
    <w:rsid w:val="00654CC1"/>
    <w:rsid w:val="00660B1E"/>
    <w:rsid w:val="00666585"/>
    <w:rsid w:val="006671B8"/>
    <w:rsid w:val="00667226"/>
    <w:rsid w:val="00670C05"/>
    <w:rsid w:val="00673B4D"/>
    <w:rsid w:val="0067578E"/>
    <w:rsid w:val="00696492"/>
    <w:rsid w:val="006B2883"/>
    <w:rsid w:val="006C419D"/>
    <w:rsid w:val="006E3AA9"/>
    <w:rsid w:val="006E6DC3"/>
    <w:rsid w:val="006F6014"/>
    <w:rsid w:val="006F791C"/>
    <w:rsid w:val="00703AA7"/>
    <w:rsid w:val="0070433E"/>
    <w:rsid w:val="007053D7"/>
    <w:rsid w:val="00724316"/>
    <w:rsid w:val="00750F52"/>
    <w:rsid w:val="00771D99"/>
    <w:rsid w:val="0077311E"/>
    <w:rsid w:val="007A16F0"/>
    <w:rsid w:val="007A59DE"/>
    <w:rsid w:val="007B122C"/>
    <w:rsid w:val="007B22B6"/>
    <w:rsid w:val="007C12E9"/>
    <w:rsid w:val="007C336E"/>
    <w:rsid w:val="007C34BD"/>
    <w:rsid w:val="007C3BD8"/>
    <w:rsid w:val="007C3E2C"/>
    <w:rsid w:val="007C45CF"/>
    <w:rsid w:val="007C74BC"/>
    <w:rsid w:val="007E42C5"/>
    <w:rsid w:val="007F3E54"/>
    <w:rsid w:val="007F5384"/>
    <w:rsid w:val="007F5425"/>
    <w:rsid w:val="0080138F"/>
    <w:rsid w:val="0081223B"/>
    <w:rsid w:val="00814258"/>
    <w:rsid w:val="00820548"/>
    <w:rsid w:val="00831E85"/>
    <w:rsid w:val="00833532"/>
    <w:rsid w:val="0084113D"/>
    <w:rsid w:val="00841D84"/>
    <w:rsid w:val="0084775A"/>
    <w:rsid w:val="00865BE5"/>
    <w:rsid w:val="00865D5F"/>
    <w:rsid w:val="008675BD"/>
    <w:rsid w:val="008834C6"/>
    <w:rsid w:val="00886E51"/>
    <w:rsid w:val="008C59AC"/>
    <w:rsid w:val="008E1821"/>
    <w:rsid w:val="008E4C57"/>
    <w:rsid w:val="008E5AED"/>
    <w:rsid w:val="008F1497"/>
    <w:rsid w:val="008F6D25"/>
    <w:rsid w:val="00914038"/>
    <w:rsid w:val="009203BC"/>
    <w:rsid w:val="009250B2"/>
    <w:rsid w:val="009321BD"/>
    <w:rsid w:val="00934DB3"/>
    <w:rsid w:val="00936BD4"/>
    <w:rsid w:val="00940C59"/>
    <w:rsid w:val="0094321B"/>
    <w:rsid w:val="00947922"/>
    <w:rsid w:val="00960448"/>
    <w:rsid w:val="009605B5"/>
    <w:rsid w:val="009633EA"/>
    <w:rsid w:val="009644B4"/>
    <w:rsid w:val="00970B67"/>
    <w:rsid w:val="00971D37"/>
    <w:rsid w:val="0097439C"/>
    <w:rsid w:val="00976001"/>
    <w:rsid w:val="00977F51"/>
    <w:rsid w:val="009803CC"/>
    <w:rsid w:val="0098537D"/>
    <w:rsid w:val="00986AC4"/>
    <w:rsid w:val="0099229D"/>
    <w:rsid w:val="009A566B"/>
    <w:rsid w:val="009B241C"/>
    <w:rsid w:val="009B65CC"/>
    <w:rsid w:val="009C61B1"/>
    <w:rsid w:val="009C71B7"/>
    <w:rsid w:val="009D004B"/>
    <w:rsid w:val="009D5854"/>
    <w:rsid w:val="009D7D43"/>
    <w:rsid w:val="009E2D79"/>
    <w:rsid w:val="009F1A41"/>
    <w:rsid w:val="00A02292"/>
    <w:rsid w:val="00A065AB"/>
    <w:rsid w:val="00A1789C"/>
    <w:rsid w:val="00A225E5"/>
    <w:rsid w:val="00A22EAE"/>
    <w:rsid w:val="00A349F6"/>
    <w:rsid w:val="00A34A73"/>
    <w:rsid w:val="00A353D1"/>
    <w:rsid w:val="00A367A7"/>
    <w:rsid w:val="00A401EA"/>
    <w:rsid w:val="00A5459C"/>
    <w:rsid w:val="00A64825"/>
    <w:rsid w:val="00A82CCF"/>
    <w:rsid w:val="00A839A0"/>
    <w:rsid w:val="00A8445C"/>
    <w:rsid w:val="00A93A26"/>
    <w:rsid w:val="00AA142F"/>
    <w:rsid w:val="00AA7F9F"/>
    <w:rsid w:val="00AB6234"/>
    <w:rsid w:val="00AB6DE3"/>
    <w:rsid w:val="00AC3A2C"/>
    <w:rsid w:val="00AC58E3"/>
    <w:rsid w:val="00AC7AF5"/>
    <w:rsid w:val="00AF54C7"/>
    <w:rsid w:val="00AF5941"/>
    <w:rsid w:val="00AF6792"/>
    <w:rsid w:val="00B05FEB"/>
    <w:rsid w:val="00B27310"/>
    <w:rsid w:val="00B32707"/>
    <w:rsid w:val="00B335AF"/>
    <w:rsid w:val="00B369EA"/>
    <w:rsid w:val="00B43E0C"/>
    <w:rsid w:val="00B502E9"/>
    <w:rsid w:val="00B53A5F"/>
    <w:rsid w:val="00B652A0"/>
    <w:rsid w:val="00B7059A"/>
    <w:rsid w:val="00B70A2F"/>
    <w:rsid w:val="00B70AA2"/>
    <w:rsid w:val="00BB008B"/>
    <w:rsid w:val="00BC087A"/>
    <w:rsid w:val="00BC375A"/>
    <w:rsid w:val="00BD2772"/>
    <w:rsid w:val="00BD5DB2"/>
    <w:rsid w:val="00BD70AC"/>
    <w:rsid w:val="00BE1064"/>
    <w:rsid w:val="00BE4849"/>
    <w:rsid w:val="00BE6FF1"/>
    <w:rsid w:val="00BF5CF9"/>
    <w:rsid w:val="00C01967"/>
    <w:rsid w:val="00C12E90"/>
    <w:rsid w:val="00C30A99"/>
    <w:rsid w:val="00C37A08"/>
    <w:rsid w:val="00C37D10"/>
    <w:rsid w:val="00C60E91"/>
    <w:rsid w:val="00C872FE"/>
    <w:rsid w:val="00C91963"/>
    <w:rsid w:val="00C938D6"/>
    <w:rsid w:val="00CA00FB"/>
    <w:rsid w:val="00CB4D03"/>
    <w:rsid w:val="00CB4F3B"/>
    <w:rsid w:val="00CC13AF"/>
    <w:rsid w:val="00CC3C3D"/>
    <w:rsid w:val="00CD2B9D"/>
    <w:rsid w:val="00CD685F"/>
    <w:rsid w:val="00CD6EA9"/>
    <w:rsid w:val="00CD7042"/>
    <w:rsid w:val="00CD7F90"/>
    <w:rsid w:val="00D00AA0"/>
    <w:rsid w:val="00D0331A"/>
    <w:rsid w:val="00D23384"/>
    <w:rsid w:val="00D24849"/>
    <w:rsid w:val="00D304B0"/>
    <w:rsid w:val="00D3342F"/>
    <w:rsid w:val="00D35631"/>
    <w:rsid w:val="00D47228"/>
    <w:rsid w:val="00D4743E"/>
    <w:rsid w:val="00D538D3"/>
    <w:rsid w:val="00D53D0B"/>
    <w:rsid w:val="00D732C2"/>
    <w:rsid w:val="00D77637"/>
    <w:rsid w:val="00D83F4A"/>
    <w:rsid w:val="00D8641A"/>
    <w:rsid w:val="00D9152D"/>
    <w:rsid w:val="00DB2010"/>
    <w:rsid w:val="00DB7FEE"/>
    <w:rsid w:val="00DC47A0"/>
    <w:rsid w:val="00DD66EF"/>
    <w:rsid w:val="00E00580"/>
    <w:rsid w:val="00E0158F"/>
    <w:rsid w:val="00E028B2"/>
    <w:rsid w:val="00E035CF"/>
    <w:rsid w:val="00E07B4E"/>
    <w:rsid w:val="00E1431E"/>
    <w:rsid w:val="00E17023"/>
    <w:rsid w:val="00E31E67"/>
    <w:rsid w:val="00E32737"/>
    <w:rsid w:val="00E33D35"/>
    <w:rsid w:val="00E42384"/>
    <w:rsid w:val="00E447F7"/>
    <w:rsid w:val="00E4543A"/>
    <w:rsid w:val="00E459D9"/>
    <w:rsid w:val="00E52DFB"/>
    <w:rsid w:val="00E5304B"/>
    <w:rsid w:val="00E6342A"/>
    <w:rsid w:val="00E67951"/>
    <w:rsid w:val="00E81C2D"/>
    <w:rsid w:val="00E954C1"/>
    <w:rsid w:val="00EA5285"/>
    <w:rsid w:val="00EA64B1"/>
    <w:rsid w:val="00EA669C"/>
    <w:rsid w:val="00EC5414"/>
    <w:rsid w:val="00EC79A8"/>
    <w:rsid w:val="00ED0118"/>
    <w:rsid w:val="00EE42E4"/>
    <w:rsid w:val="00EE534A"/>
    <w:rsid w:val="00F002D8"/>
    <w:rsid w:val="00F014E8"/>
    <w:rsid w:val="00F07545"/>
    <w:rsid w:val="00F1758A"/>
    <w:rsid w:val="00F25C46"/>
    <w:rsid w:val="00F33C60"/>
    <w:rsid w:val="00F40157"/>
    <w:rsid w:val="00F412F4"/>
    <w:rsid w:val="00F532AF"/>
    <w:rsid w:val="00F5585A"/>
    <w:rsid w:val="00F61054"/>
    <w:rsid w:val="00F72FF7"/>
    <w:rsid w:val="00F73AF7"/>
    <w:rsid w:val="00F76FA7"/>
    <w:rsid w:val="00F92A03"/>
    <w:rsid w:val="00F957A3"/>
    <w:rsid w:val="00FA1F94"/>
    <w:rsid w:val="00FA5B7E"/>
    <w:rsid w:val="00FB32D6"/>
    <w:rsid w:val="00FC21F4"/>
    <w:rsid w:val="00FE2BC4"/>
    <w:rsid w:val="00FE308C"/>
    <w:rsid w:val="00FE5889"/>
    <w:rsid w:val="00FF0592"/>
    <w:rsid w:val="00FF1542"/>
    <w:rsid w:val="00FF35E5"/>
    <w:rsid w:val="00FF5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7A5"/>
  <w15:docId w15:val="{1B097273-8973-40A6-A680-C59E7B7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Lijstalinea">
    <w:name w:val="List Paragraph"/>
    <w:basedOn w:val="Standard"/>
    <w:pPr>
      <w:ind w:left="720"/>
    </w:pPr>
    <w:rPr>
      <w:rFonts w:ascii="Calibri" w:eastAsia="Calibri" w:hAnsi="Calibri" w:cs="Tahoma"/>
      <w:szCs w:val="22"/>
      <w:lang w:eastAsia="en-US"/>
    </w:r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Opmaakprofiel">
    <w:name w:val="Opmaakprofiel"/>
    <w:rPr>
      <w:rFonts w:ascii="Times New Roman" w:hAnsi="Times New Roman" w:cs="Times New Roman"/>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val="0"/>
      <w:i w:val="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49"/>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3627</Words>
  <Characters>19949</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2024-06-16T19:53:00Z</dcterms:created>
  <dcterms:modified xsi:type="dcterms:W3CDTF">2024-06-16T19:54:00Z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