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5D" w:rsidRDefault="00DF250A" w:rsidP="0026740F">
      <w:pPr>
        <w:spacing w:after="0" w:line="240" w:lineRule="auto"/>
        <w:rPr>
          <w:rFonts w:eastAsia="Calibri"/>
          <w:sz w:val="28"/>
        </w:rPr>
      </w:pPr>
      <w:bookmarkStart w:id="0" w:name="_GoBack"/>
      <w:bookmarkEnd w:id="0"/>
      <w:r>
        <w:rPr>
          <w:sz w:val="28"/>
        </w:rPr>
        <w:t>Uitwerkingen hoofdstuk 1</w:t>
      </w:r>
      <w:r w:rsidR="002119B6">
        <w:rPr>
          <w:sz w:val="28"/>
        </w:rPr>
        <w:t xml:space="preserve">: </w:t>
      </w:r>
      <w:r w:rsidR="00467B73" w:rsidRPr="00F77A31">
        <w:rPr>
          <w:rFonts w:eastAsia="Calibri"/>
          <w:sz w:val="28"/>
        </w:rPr>
        <w:t>Wettelijke regelingen in verband met de jaarrekening</w:t>
      </w:r>
    </w:p>
    <w:p w:rsidR="00F0785D" w:rsidRDefault="00F0785D" w:rsidP="0026740F">
      <w:pPr>
        <w:spacing w:after="0" w:line="240" w:lineRule="auto"/>
        <w:rPr>
          <w:rFonts w:eastAsia="Calibri"/>
          <w:sz w:val="28"/>
        </w:rPr>
      </w:pPr>
    </w:p>
    <w:p w:rsidR="00F50076" w:rsidRPr="00461A38" w:rsidRDefault="00F50076" w:rsidP="00F50076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>
        <w:rPr>
          <w:rFonts w:eastAsia="Calibri"/>
        </w:rPr>
        <w:t>Opgave 1</w:t>
      </w:r>
      <w:r w:rsidRPr="00461A38">
        <w:rPr>
          <w:rFonts w:eastAsia="Calibri"/>
        </w:rPr>
        <w:t xml:space="preserve">.1 </w:t>
      </w:r>
    </w:p>
    <w:p w:rsidR="00467B73" w:rsidRPr="00F50076" w:rsidRDefault="00F50076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>
        <w:rPr>
          <w:rFonts w:eastAsia="Calibri"/>
          <w:b w:val="0"/>
        </w:rPr>
        <w:t>Juiste antwoord</w:t>
      </w:r>
      <w:r>
        <w:rPr>
          <w:rFonts w:eastAsia="Calibri"/>
          <w:b w:val="0"/>
        </w:rPr>
        <w:tab/>
      </w:r>
      <w:r>
        <w:rPr>
          <w:rFonts w:eastAsia="Calibri"/>
        </w:rPr>
        <w:t>D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Ondernemingen met rechtspersoonlijkheid zijn verplicht om jaarlijks aan externe</w:t>
      </w:r>
      <w:r w:rsidR="0053357F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>belanghebbenden verantwoording af te leggen over de bedrijfsresultaten en het gevoerde beleid.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DF250A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>
        <w:rPr>
          <w:rFonts w:eastAsia="Calibri"/>
        </w:rPr>
        <w:t>Opgave 1</w:t>
      </w:r>
      <w:r w:rsidR="00467B73" w:rsidRPr="00461A38">
        <w:rPr>
          <w:rFonts w:eastAsia="Calibri"/>
        </w:rPr>
        <w:t xml:space="preserve">.2 </w:t>
      </w:r>
    </w:p>
    <w:p w:rsidR="00467B73" w:rsidRPr="00F50076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  <w:b w:val="0"/>
        </w:rPr>
        <w:t>Juiste antwoord</w:t>
      </w:r>
      <w:r w:rsidR="00F50076">
        <w:rPr>
          <w:rFonts w:eastAsia="Calibri"/>
          <w:b w:val="0"/>
        </w:rPr>
        <w:tab/>
      </w:r>
      <w:r w:rsidRPr="00F50076">
        <w:rPr>
          <w:rFonts w:eastAsia="Calibri"/>
        </w:rPr>
        <w:t>C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Stakeholders zijn externe belanghebbenden.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</w:rPr>
        <w:t xml:space="preserve">Opgave 1.3 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Stakeholders van Schiphol zijn Airlines, reizigers, omwonenden, overheden, aandeelhouders, medewerkers, sectorpartners (denk aan beveiliging, NS </w:t>
      </w:r>
      <w:r w:rsidR="0053357F">
        <w:rPr>
          <w:rFonts w:eastAsia="Calibri"/>
          <w:b w:val="0"/>
        </w:rPr>
        <w:t>enz.</w:t>
      </w:r>
      <w:r w:rsidRPr="00461A38">
        <w:rPr>
          <w:rFonts w:eastAsia="Calibri"/>
          <w:b w:val="0"/>
        </w:rPr>
        <w:t>).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13379" w:rsidRPr="00413379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  <w:r w:rsidRPr="00F0785D">
        <w:rPr>
          <w:rFonts w:eastAsia="Calibri"/>
          <w:lang w:val="en-GB"/>
        </w:rPr>
        <w:t xml:space="preserve">Opgave 1.4 </w:t>
      </w:r>
    </w:p>
    <w:p w:rsidR="00467B73" w:rsidRPr="00F0785D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  <w:r w:rsidRPr="00413379">
        <w:rPr>
          <w:rFonts w:eastAsia="Calibri"/>
          <w:b w:val="0"/>
          <w:lang w:val="en-GB"/>
        </w:rPr>
        <w:t>a.</w:t>
      </w:r>
      <w:r w:rsidRPr="00413379">
        <w:rPr>
          <w:rFonts w:eastAsia="Calibri"/>
          <w:b w:val="0"/>
          <w:lang w:val="en-GB"/>
        </w:rPr>
        <w:tab/>
      </w:r>
      <w:r w:rsidR="00467B73" w:rsidRPr="00F0785D">
        <w:rPr>
          <w:rFonts w:eastAsia="Calibri"/>
          <w:b w:val="0"/>
          <w:lang w:val="en-GB"/>
        </w:rPr>
        <w:t>GAAP staat voor Generally Accepted Accounting Principles</w:t>
      </w:r>
      <w:r w:rsidR="0053357F">
        <w:rPr>
          <w:rFonts w:eastAsia="Calibri"/>
          <w:b w:val="0"/>
          <w:lang w:val="en-GB"/>
        </w:rPr>
        <w:t>.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13379">
        <w:rPr>
          <w:rFonts w:eastAsia="Calibri"/>
          <w:b w:val="0"/>
        </w:rPr>
        <w:t>b.</w:t>
      </w:r>
      <w:r w:rsidRPr="00413379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De volgende bronnen zijn onderdeel van de NL-GAAP:</w:t>
      </w:r>
    </w:p>
    <w:p w:rsidR="00467B73" w:rsidRPr="00461A38" w:rsidRDefault="00467B73" w:rsidP="0026740F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Boek 2 Titel 9 van het Burgerlijk Wetboek (BW)</w:t>
      </w:r>
    </w:p>
    <w:p w:rsidR="00467B73" w:rsidRPr="00461A38" w:rsidRDefault="00467B73" w:rsidP="0026740F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Richtlijnen voor de Jaarverslaggeving voor middelgrote en grote rechtspersonen (RJ)</w:t>
      </w:r>
    </w:p>
    <w:p w:rsidR="00467B73" w:rsidRPr="00461A38" w:rsidRDefault="00467B73" w:rsidP="0026740F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Richtlijnen voor de Jaarverslaggeving voor micro- en kleine rechtspersonen (RjK)</w:t>
      </w:r>
    </w:p>
    <w:p w:rsidR="00467B73" w:rsidRPr="00461A38" w:rsidRDefault="00467B73" w:rsidP="0026740F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uitspraken van de Ondernemingskamer (OK)</w:t>
      </w:r>
    </w:p>
    <w:p w:rsidR="00467B73" w:rsidRPr="00461A38" w:rsidRDefault="00467B73" w:rsidP="0026740F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jurisprudentie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c.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De volgende rechtspersonen vallen onder de GAAP:</w:t>
      </w:r>
    </w:p>
    <w:p w:rsidR="00467B73" w:rsidRPr="00461A38" w:rsidRDefault="00467B73" w:rsidP="0026740F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naamloze vennootschappen</w:t>
      </w:r>
    </w:p>
    <w:p w:rsidR="00467B73" w:rsidRPr="00461A38" w:rsidRDefault="00467B73" w:rsidP="0026740F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besloten vennootschappen</w:t>
      </w:r>
    </w:p>
    <w:p w:rsidR="00467B73" w:rsidRPr="00461A38" w:rsidRDefault="00467B73" w:rsidP="0026740F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coöperaties</w:t>
      </w:r>
    </w:p>
    <w:p w:rsidR="00467B73" w:rsidRPr="00461A38" w:rsidRDefault="00467B73" w:rsidP="0026740F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onderlinge waarborgmaatschappijen</w:t>
      </w:r>
    </w:p>
    <w:p w:rsidR="00467B73" w:rsidRPr="00461A38" w:rsidRDefault="00467B73" w:rsidP="0026740F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commerciële stichtingen</w:t>
      </w:r>
    </w:p>
    <w:p w:rsidR="00F0785D" w:rsidRDefault="00467B73" w:rsidP="0026740F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commerciële verenigingen</w:t>
      </w:r>
    </w:p>
    <w:p w:rsidR="00F0785D" w:rsidRDefault="00F0785D" w:rsidP="0026740F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eastAsia="Calibri"/>
          <w:b w:val="0"/>
        </w:rPr>
      </w:pPr>
    </w:p>
    <w:p w:rsidR="00467B73" w:rsidRPr="00461A38" w:rsidRDefault="00DF250A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>
        <w:rPr>
          <w:rFonts w:eastAsia="Calibri"/>
        </w:rPr>
        <w:t>Opgave 1</w:t>
      </w:r>
      <w:r w:rsidR="00467B73" w:rsidRPr="00461A38">
        <w:rPr>
          <w:rFonts w:eastAsia="Calibri"/>
        </w:rPr>
        <w:t>.5</w:t>
      </w:r>
    </w:p>
    <w:p w:rsidR="00467B73" w:rsidRPr="00F50076" w:rsidRDefault="00F50076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>
        <w:rPr>
          <w:rFonts w:eastAsia="Calibri"/>
          <w:b w:val="0"/>
        </w:rPr>
        <w:t>Juiste antwoord</w:t>
      </w:r>
      <w:r>
        <w:rPr>
          <w:rFonts w:eastAsia="Calibri"/>
          <w:b w:val="0"/>
        </w:rPr>
        <w:tab/>
      </w:r>
      <w:r w:rsidR="00467B73" w:rsidRPr="00F50076">
        <w:rPr>
          <w:rFonts w:eastAsia="Calibri"/>
        </w:rPr>
        <w:t>C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26"/>
          <w:shd w:val="clear" w:color="auto" w:fill="FFFFFF"/>
        </w:rPr>
      </w:pPr>
      <w:r w:rsidRPr="00461A38">
        <w:rPr>
          <w:rFonts w:eastAsia="Calibri"/>
          <w:b w:val="0"/>
          <w:szCs w:val="26"/>
          <w:shd w:val="clear" w:color="auto" w:fill="FFFFFF"/>
        </w:rPr>
        <w:t>De informatie in de jaarrekening moet relevant zijn. Dit betekent dat de gebruiker in staat moet worden gesteld om vroegere, huidige en toekomstige gebeurtenissen te beoordelen.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26"/>
          <w:shd w:val="clear" w:color="auto" w:fill="FFFFFF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1.6</w:t>
      </w:r>
    </w:p>
    <w:p w:rsidR="00467B73" w:rsidRPr="00F50076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  <w:b w:val="0"/>
        </w:rPr>
        <w:t>Juiste antwoord</w:t>
      </w:r>
      <w:r w:rsidR="00F50076">
        <w:rPr>
          <w:rFonts w:eastAsia="Calibri"/>
          <w:b w:val="0"/>
        </w:rPr>
        <w:tab/>
      </w:r>
      <w:r w:rsidRPr="00F50076">
        <w:rPr>
          <w:rFonts w:eastAsia="Calibri"/>
        </w:rPr>
        <w:t>B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26"/>
          <w:shd w:val="clear" w:color="auto" w:fill="FFFFFF"/>
        </w:rPr>
      </w:pPr>
      <w:r w:rsidRPr="00461A38">
        <w:rPr>
          <w:rFonts w:eastAsia="Calibri"/>
          <w:b w:val="0"/>
        </w:rPr>
        <w:t>Betrouwbaar betekent dat i</w:t>
      </w:r>
      <w:r w:rsidRPr="00461A38">
        <w:rPr>
          <w:rFonts w:eastAsia="Calibri"/>
          <w:b w:val="0"/>
          <w:szCs w:val="26"/>
          <w:shd w:val="clear" w:color="auto" w:fill="FFFFFF"/>
        </w:rPr>
        <w:t>n de jaarrekening geen onjuistheden of vooroordelen mogen staan.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26"/>
          <w:shd w:val="clear" w:color="auto" w:fill="FFFFFF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1.7</w:t>
      </w:r>
    </w:p>
    <w:p w:rsidR="00467B73" w:rsidRPr="00F50076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  <w:b w:val="0"/>
        </w:rPr>
        <w:t>Juiste antwoord</w:t>
      </w:r>
      <w:r w:rsidR="00F50076">
        <w:rPr>
          <w:rFonts w:eastAsia="Calibri"/>
          <w:b w:val="0"/>
        </w:rPr>
        <w:tab/>
      </w:r>
      <w:r w:rsidRPr="00F50076">
        <w:rPr>
          <w:rFonts w:eastAsia="Calibri"/>
        </w:rPr>
        <w:t>D</w:t>
      </w:r>
    </w:p>
    <w:p w:rsidR="00F0785D" w:rsidRDefault="00467B73" w:rsidP="0026740F">
      <w:pPr>
        <w:spacing w:after="0" w:line="240" w:lineRule="auto"/>
        <w:rPr>
          <w:rFonts w:eastAsia="Calibri"/>
          <w:b w:val="0"/>
          <w:shd w:val="clear" w:color="auto" w:fill="FFFFFF"/>
        </w:rPr>
      </w:pPr>
      <w:r w:rsidRPr="00461A38">
        <w:rPr>
          <w:rFonts w:eastAsia="Calibri"/>
          <w:b w:val="0"/>
          <w:shd w:val="clear" w:color="auto" w:fill="FFFFFF"/>
        </w:rPr>
        <w:t>De jaarrekening moet vergelijkbaar zijn met die van andere organisaties. Dit betekent onder meer dat een onderneming moet rapporteren zoals gebruikelijk is binnen de betreffende branche/sector.</w:t>
      </w:r>
    </w:p>
    <w:p w:rsidR="00F0785D" w:rsidRDefault="00F0785D" w:rsidP="0026740F">
      <w:pPr>
        <w:spacing w:after="0" w:line="240" w:lineRule="auto"/>
        <w:rPr>
          <w:rFonts w:eastAsia="Calibri"/>
          <w:b w:val="0"/>
          <w:shd w:val="clear" w:color="auto" w:fill="FFFFFF"/>
        </w:rPr>
      </w:pPr>
    </w:p>
    <w:p w:rsidR="0053357F" w:rsidRDefault="0053357F">
      <w:pPr>
        <w:rPr>
          <w:rFonts w:eastAsia="Calibri"/>
        </w:rPr>
      </w:pPr>
      <w:r>
        <w:rPr>
          <w:rFonts w:eastAsia="Calibri"/>
        </w:rPr>
        <w:br w:type="page"/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lastRenderedPageBreak/>
        <w:t>Opgave 1.8</w:t>
      </w:r>
    </w:p>
    <w:p w:rsidR="00467B73" w:rsidRDefault="00467B73" w:rsidP="0026740F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Micro</w:t>
      </w:r>
    </w:p>
    <w:p w:rsidR="00467B73" w:rsidRDefault="00467B73" w:rsidP="0026740F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Middelgroot</w:t>
      </w:r>
    </w:p>
    <w:p w:rsidR="00467B73" w:rsidRDefault="00467B73" w:rsidP="0026740F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Klein</w:t>
      </w:r>
    </w:p>
    <w:p w:rsidR="00F0785D" w:rsidRDefault="00467B73" w:rsidP="0026740F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Groot</w:t>
      </w:r>
    </w:p>
    <w:p w:rsidR="00F0785D" w:rsidRDefault="00F0785D" w:rsidP="0053357F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1. 9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Jaar 4: klein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Jaar 5: klein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Jaar 6: micro</w:t>
      </w:r>
    </w:p>
    <w:p w:rsidR="00F0785D" w:rsidRDefault="00467B73" w:rsidP="0026740F">
      <w:pPr>
        <w:spacing w:after="0"/>
        <w:rPr>
          <w:rFonts w:eastAsia="Calibri"/>
          <w:b w:val="0"/>
        </w:rPr>
      </w:pPr>
      <w:r w:rsidRPr="00461A38">
        <w:rPr>
          <w:rFonts w:eastAsia="Calibri"/>
          <w:b w:val="0"/>
        </w:rPr>
        <w:t>Dus klein want een rechtspersoon wordt ingedeeld in een categorie als gedurende twee opeenvolgende balansdata aan tenminste twee van de drie criteria wordt voldaan.</w:t>
      </w:r>
    </w:p>
    <w:p w:rsidR="00F0785D" w:rsidRDefault="00F0785D" w:rsidP="0026740F">
      <w:pPr>
        <w:spacing w:after="0"/>
        <w:rPr>
          <w:rFonts w:eastAsia="Calibri"/>
          <w:b w:val="0"/>
        </w:rPr>
      </w:pPr>
    </w:p>
    <w:p w:rsidR="00413379" w:rsidRPr="00413379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</w:rPr>
        <w:t>Opgave 1.10</w:t>
      </w: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13379">
        <w:rPr>
          <w:rFonts w:eastAsia="Calibri"/>
          <w:b w:val="0"/>
        </w:rPr>
        <w:t>a.</w:t>
      </w:r>
      <w:r w:rsidRPr="00413379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Het jaarverslag van een rechtspersoon bestaat uit de volgende onderdelen:</w:t>
      </w:r>
    </w:p>
    <w:p w:rsidR="00467B73" w:rsidRPr="00461A38" w:rsidRDefault="00467B73" w:rsidP="0026740F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jaarrekening</w:t>
      </w:r>
    </w:p>
    <w:p w:rsidR="00467B73" w:rsidRPr="00461A38" w:rsidRDefault="00467B73" w:rsidP="0026740F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bestuursverslag</w:t>
      </w:r>
    </w:p>
    <w:p w:rsidR="00467B73" w:rsidRDefault="00467B73" w:rsidP="0026740F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overige gegevens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eastAsia="Calibri"/>
          <w:b w:val="0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b.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De jaarrekening bestaat uit de volgende onderdelen:</w:t>
      </w:r>
    </w:p>
    <w:p w:rsidR="00467B73" w:rsidRPr="00461A38" w:rsidRDefault="00467B73" w:rsidP="0026740F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balans</w:t>
      </w:r>
    </w:p>
    <w:p w:rsidR="00467B73" w:rsidRPr="00461A38" w:rsidRDefault="00467B73" w:rsidP="0026740F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winst- en verliesrekening</w:t>
      </w:r>
    </w:p>
    <w:p w:rsidR="00F0785D" w:rsidRDefault="00467B73" w:rsidP="0026740F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toelichting</w:t>
      </w:r>
    </w:p>
    <w:p w:rsidR="00F0785D" w:rsidRDefault="00F0785D" w:rsidP="0026740F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1.11</w:t>
      </w:r>
    </w:p>
    <w:tbl>
      <w:tblPr>
        <w:tblStyle w:val="Tabelraster7"/>
        <w:tblW w:w="9245" w:type="dxa"/>
        <w:tblLook w:val="04A0" w:firstRow="1" w:lastRow="0" w:firstColumn="1" w:lastColumn="0" w:noHBand="0" w:noVBand="1"/>
      </w:tblPr>
      <w:tblGrid>
        <w:gridCol w:w="2820"/>
        <w:gridCol w:w="1125"/>
        <w:gridCol w:w="1475"/>
        <w:gridCol w:w="1964"/>
        <w:gridCol w:w="1861"/>
      </w:tblGrid>
      <w:tr w:rsidR="00467B73" w:rsidRPr="00F77A31" w:rsidTr="00EB4B47">
        <w:tc>
          <w:tcPr>
            <w:tcW w:w="2820" w:type="dxa"/>
            <w:shd w:val="clear" w:color="auto" w:fill="auto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125" w:type="dxa"/>
            <w:shd w:val="clear" w:color="auto" w:fill="auto"/>
          </w:tcPr>
          <w:p w:rsidR="00467B73" w:rsidRPr="0053357F" w:rsidRDefault="00467B73" w:rsidP="0026740F">
            <w:pPr>
              <w:rPr>
                <w:rFonts w:ascii="Arial" w:eastAsia="Calibri" w:hAnsi="Arial" w:cs="Arial"/>
                <w:b/>
              </w:rPr>
            </w:pPr>
            <w:r w:rsidRPr="0053357F">
              <w:rPr>
                <w:rFonts w:ascii="Arial" w:eastAsia="Calibri" w:hAnsi="Arial" w:cs="Arial"/>
                <w:b/>
              </w:rPr>
              <w:t>Groot</w:t>
            </w:r>
          </w:p>
        </w:tc>
        <w:tc>
          <w:tcPr>
            <w:tcW w:w="1475" w:type="dxa"/>
            <w:shd w:val="clear" w:color="auto" w:fill="auto"/>
          </w:tcPr>
          <w:p w:rsidR="00467B73" w:rsidRPr="0053357F" w:rsidRDefault="00467B73" w:rsidP="0026740F">
            <w:pPr>
              <w:rPr>
                <w:rFonts w:ascii="Arial" w:eastAsia="Calibri" w:hAnsi="Arial" w:cs="Arial"/>
                <w:b/>
              </w:rPr>
            </w:pPr>
            <w:r w:rsidRPr="0053357F">
              <w:rPr>
                <w:rFonts w:ascii="Arial" w:eastAsia="Calibri" w:hAnsi="Arial" w:cs="Arial"/>
                <w:b/>
              </w:rPr>
              <w:t>Middelgroot</w:t>
            </w:r>
          </w:p>
        </w:tc>
        <w:tc>
          <w:tcPr>
            <w:tcW w:w="1964" w:type="dxa"/>
            <w:shd w:val="clear" w:color="auto" w:fill="auto"/>
          </w:tcPr>
          <w:p w:rsidR="00467B73" w:rsidRPr="0053357F" w:rsidRDefault="00467B73" w:rsidP="0026740F">
            <w:pPr>
              <w:rPr>
                <w:rFonts w:ascii="Arial" w:eastAsia="Calibri" w:hAnsi="Arial" w:cs="Arial"/>
                <w:b/>
              </w:rPr>
            </w:pPr>
            <w:r w:rsidRPr="0053357F">
              <w:rPr>
                <w:rFonts w:ascii="Arial" w:eastAsia="Calibri" w:hAnsi="Arial" w:cs="Arial"/>
                <w:b/>
              </w:rPr>
              <w:t>Klein</w:t>
            </w:r>
          </w:p>
        </w:tc>
        <w:tc>
          <w:tcPr>
            <w:tcW w:w="1861" w:type="dxa"/>
            <w:shd w:val="clear" w:color="auto" w:fill="auto"/>
          </w:tcPr>
          <w:p w:rsidR="00467B73" w:rsidRPr="0053357F" w:rsidRDefault="00467B73" w:rsidP="0026740F">
            <w:pPr>
              <w:rPr>
                <w:rFonts w:ascii="Arial" w:eastAsia="Calibri" w:hAnsi="Arial" w:cs="Arial"/>
                <w:b/>
              </w:rPr>
            </w:pPr>
            <w:r w:rsidRPr="0053357F">
              <w:rPr>
                <w:rFonts w:ascii="Arial" w:eastAsia="Calibri" w:hAnsi="Arial" w:cs="Arial"/>
                <w:b/>
              </w:rPr>
              <w:t>Micro</w:t>
            </w:r>
          </w:p>
        </w:tc>
      </w:tr>
      <w:tr w:rsidR="00467B73" w:rsidRPr="00F77A31" w:rsidTr="00EB4B47">
        <w:tc>
          <w:tcPr>
            <w:tcW w:w="2820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Balans</w:t>
            </w:r>
          </w:p>
        </w:tc>
        <w:tc>
          <w:tcPr>
            <w:tcW w:w="1125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475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964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861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</w:tr>
      <w:tr w:rsidR="00467B73" w:rsidRPr="00F77A31" w:rsidTr="00EB4B47">
        <w:tc>
          <w:tcPr>
            <w:tcW w:w="2820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Winst-en-verliesrekening</w:t>
            </w:r>
          </w:p>
        </w:tc>
        <w:tc>
          <w:tcPr>
            <w:tcW w:w="1125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475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964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861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</w:tr>
      <w:tr w:rsidR="00467B73" w:rsidRPr="00F77A31" w:rsidTr="00EB4B47">
        <w:tc>
          <w:tcPr>
            <w:tcW w:w="2820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Toelichting</w:t>
            </w:r>
          </w:p>
        </w:tc>
        <w:tc>
          <w:tcPr>
            <w:tcW w:w="1125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475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964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861" w:type="dxa"/>
          </w:tcPr>
          <w:p w:rsidR="00467B73" w:rsidRPr="00F77A31" w:rsidRDefault="00F77A31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</w:t>
            </w:r>
            <w:r w:rsidR="00467B73" w:rsidRPr="00F77A31">
              <w:rPr>
                <w:rFonts w:ascii="Arial" w:eastAsia="Calibri" w:hAnsi="Arial" w:cs="Arial"/>
              </w:rPr>
              <w:t>iet verplicht</w:t>
            </w:r>
          </w:p>
        </w:tc>
      </w:tr>
      <w:tr w:rsidR="00467B73" w:rsidRPr="00F77A31" w:rsidTr="00EB4B47">
        <w:tc>
          <w:tcPr>
            <w:tcW w:w="2820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Bestuursverslag</w:t>
            </w:r>
          </w:p>
        </w:tc>
        <w:tc>
          <w:tcPr>
            <w:tcW w:w="1125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475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964" w:type="dxa"/>
          </w:tcPr>
          <w:p w:rsidR="00467B73" w:rsidRPr="00F77A31" w:rsidRDefault="00F77A31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</w:t>
            </w:r>
            <w:r w:rsidR="00467B73" w:rsidRPr="00F77A31">
              <w:rPr>
                <w:rFonts w:ascii="Arial" w:eastAsia="Calibri" w:hAnsi="Arial" w:cs="Arial"/>
              </w:rPr>
              <w:t>iet verplicht</w:t>
            </w:r>
          </w:p>
        </w:tc>
        <w:tc>
          <w:tcPr>
            <w:tcW w:w="1861" w:type="dxa"/>
          </w:tcPr>
          <w:p w:rsidR="00467B73" w:rsidRPr="00F77A31" w:rsidRDefault="00F77A31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</w:t>
            </w:r>
            <w:r w:rsidR="00467B73" w:rsidRPr="00F77A31">
              <w:rPr>
                <w:rFonts w:ascii="Arial" w:eastAsia="Calibri" w:hAnsi="Arial" w:cs="Arial"/>
              </w:rPr>
              <w:t>iet verplicht</w:t>
            </w:r>
          </w:p>
        </w:tc>
      </w:tr>
      <w:tr w:rsidR="00467B73" w:rsidRPr="00F77A31" w:rsidTr="00EB4B47">
        <w:tc>
          <w:tcPr>
            <w:tcW w:w="2820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Accountantscontrole</w:t>
            </w:r>
          </w:p>
        </w:tc>
        <w:tc>
          <w:tcPr>
            <w:tcW w:w="1125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475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verplicht</w:t>
            </w:r>
          </w:p>
        </w:tc>
        <w:tc>
          <w:tcPr>
            <w:tcW w:w="1964" w:type="dxa"/>
          </w:tcPr>
          <w:p w:rsidR="00467B73" w:rsidRPr="00F77A31" w:rsidRDefault="00F77A31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</w:t>
            </w:r>
            <w:r w:rsidR="00467B73" w:rsidRPr="00F77A31">
              <w:rPr>
                <w:rFonts w:ascii="Arial" w:eastAsia="Calibri" w:hAnsi="Arial" w:cs="Arial"/>
              </w:rPr>
              <w:t>iet verplicht</w:t>
            </w:r>
          </w:p>
        </w:tc>
        <w:tc>
          <w:tcPr>
            <w:tcW w:w="1861" w:type="dxa"/>
          </w:tcPr>
          <w:p w:rsidR="00467B73" w:rsidRPr="00F77A31" w:rsidRDefault="00F77A31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</w:t>
            </w:r>
            <w:r w:rsidR="00467B73" w:rsidRPr="00F77A31">
              <w:rPr>
                <w:rFonts w:ascii="Arial" w:eastAsia="Calibri" w:hAnsi="Arial" w:cs="Arial"/>
              </w:rPr>
              <w:t>iet verplicht</w:t>
            </w:r>
          </w:p>
        </w:tc>
      </w:tr>
    </w:tbl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1.12</w:t>
      </w:r>
    </w:p>
    <w:p w:rsidR="00467B73" w:rsidRPr="00461A38" w:rsidRDefault="00467B73" w:rsidP="0026740F">
      <w:pPr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De Raad voor de Jaarverslaggeving heeft twee grondbeginselen genoemd voor het opstellen van de jaarrekening:</w:t>
      </w:r>
    </w:p>
    <w:p w:rsidR="00467B73" w:rsidRPr="00461A38" w:rsidRDefault="00467B73" w:rsidP="0026740F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het toerekeningsbeginsel</w:t>
      </w:r>
    </w:p>
    <w:p w:rsidR="00467B73" w:rsidRPr="00461A38" w:rsidRDefault="00467B73" w:rsidP="0026740F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het continuiteitsbeginsel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Naast de twee beginselen worden ook de volgende vier beginselen toegepast:</w:t>
      </w:r>
    </w:p>
    <w:p w:rsidR="00467B73" w:rsidRPr="00461A38" w:rsidRDefault="00467B73" w:rsidP="0026740F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realisatiebeginsel</w:t>
      </w:r>
    </w:p>
    <w:p w:rsidR="00467B73" w:rsidRPr="00461A38" w:rsidRDefault="00467B73" w:rsidP="0026740F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voorzichtigheidsbeginsel</w:t>
      </w:r>
    </w:p>
    <w:p w:rsidR="00467B73" w:rsidRPr="00461A38" w:rsidRDefault="00467B73" w:rsidP="0026740F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matchingbeginsel</w:t>
      </w:r>
    </w:p>
    <w:p w:rsidR="00F0785D" w:rsidRDefault="00467B73" w:rsidP="0026740F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bestendigheidsbeginsel</w:t>
      </w:r>
    </w:p>
    <w:p w:rsidR="00F0785D" w:rsidRDefault="00F0785D" w:rsidP="0053357F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1.13</w:t>
      </w:r>
    </w:p>
    <w:p w:rsidR="00AD392A" w:rsidRPr="0053357F" w:rsidRDefault="00467B73" w:rsidP="0053357F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Voorzichtigheidsbeginsel</w:t>
      </w:r>
    </w:p>
    <w:p w:rsidR="00AD392A" w:rsidRPr="0053357F" w:rsidRDefault="00467B73" w:rsidP="0053357F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Realisatiebeginsel</w:t>
      </w:r>
    </w:p>
    <w:p w:rsidR="00AD392A" w:rsidRPr="0053357F" w:rsidRDefault="00AD392A" w:rsidP="0053357F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>Voorzichtigheidsbeginsel</w:t>
      </w:r>
    </w:p>
    <w:p w:rsidR="00AD392A" w:rsidRPr="0053357F" w:rsidRDefault="00467B73" w:rsidP="0053357F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Toere</w:t>
      </w:r>
      <w:r w:rsidR="00AD392A">
        <w:rPr>
          <w:rFonts w:eastAsia="Calibri"/>
          <w:b w:val="0"/>
        </w:rPr>
        <w:t>keningsbeginsel</w:t>
      </w:r>
    </w:p>
    <w:p w:rsidR="00F0785D" w:rsidRDefault="00467B73" w:rsidP="0026740F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Continuïteitsbeginsel</w:t>
      </w:r>
    </w:p>
    <w:p w:rsidR="00F0785D" w:rsidRDefault="00F0785D" w:rsidP="0053357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1.14</w:t>
      </w:r>
    </w:p>
    <w:p w:rsidR="00424D10" w:rsidRPr="00461A38" w:rsidRDefault="00467B73" w:rsidP="00231E86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rFonts w:eastAsia="Calibri"/>
          <w:b w:val="0"/>
        </w:rPr>
        <w:t>Overige gegevens.</w:t>
      </w:r>
    </w:p>
    <w:sectPr w:rsidR="00424D10" w:rsidRPr="00461A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AA" w:rsidRDefault="00C05BAA" w:rsidP="006540DA">
      <w:pPr>
        <w:spacing w:after="0" w:line="240" w:lineRule="auto"/>
      </w:pPr>
      <w:r>
        <w:separator/>
      </w:r>
    </w:p>
  </w:endnote>
  <w:endnote w:type="continuationSeparator" w:id="0">
    <w:p w:rsidR="00C05BAA" w:rsidRDefault="00C05BAA" w:rsidP="0065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B W4 SemiLight">
    <w:altName w:val="Arial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  <w:r w:rsidRPr="006540DA">
      <w:rPr>
        <w:b w:val="0"/>
        <w:i/>
      </w:rPr>
      <w:t xml:space="preserve">©   </w:t>
    </w:r>
    <w:r w:rsidRPr="006540DA">
      <w:rPr>
        <w:b w:val="0"/>
        <w:i/>
        <w:iCs/>
      </w:rPr>
      <w:t>Convoy</w:t>
    </w:r>
    <w:r w:rsidRPr="006540DA">
      <w:rPr>
        <w:b w:val="0"/>
        <w:i/>
        <w:iCs/>
      </w:rPr>
      <w:tab/>
      <w:t xml:space="preserve"> </w:t>
    </w:r>
    <w:r w:rsidR="00DF250A">
      <w:rPr>
        <w:b w:val="0"/>
        <w:i/>
        <w:iCs/>
      </w:rPr>
      <w:t>202</w:t>
    </w:r>
    <w:r w:rsidR="004A3565">
      <w:rPr>
        <w:b w:val="0"/>
        <w:i/>
        <w:iCs/>
      </w:rPr>
      <w:t>3</w:t>
    </w:r>
    <w:r w:rsidRPr="006540DA">
      <w:rPr>
        <w:b w:val="0"/>
        <w:i/>
        <w:iCs/>
      </w:rPr>
      <w:t xml:space="preserve">          </w:t>
    </w:r>
    <w:r>
      <w:rPr>
        <w:b w:val="0"/>
        <w:i/>
        <w:iCs/>
      </w:rPr>
      <w:t xml:space="preserve">                                            </w:t>
    </w:r>
    <w:r w:rsidRPr="006540DA">
      <w:rPr>
        <w:b w:val="0"/>
        <w:i/>
        <w:iCs/>
      </w:rPr>
      <w:t xml:space="preserve">  </w:t>
    </w:r>
    <w:r w:rsidRPr="006540DA">
      <w:rPr>
        <w:b w:val="0"/>
        <w:i/>
        <w:iCs/>
      </w:rPr>
      <w:fldChar w:fldCharType="begin"/>
    </w:r>
    <w:r w:rsidRPr="006540DA">
      <w:rPr>
        <w:b w:val="0"/>
        <w:i/>
        <w:iCs/>
      </w:rPr>
      <w:instrText>PAGE   \* MERGEFORMAT</w:instrText>
    </w:r>
    <w:r w:rsidRPr="006540DA">
      <w:rPr>
        <w:b w:val="0"/>
        <w:i/>
        <w:iCs/>
      </w:rPr>
      <w:fldChar w:fldCharType="separate"/>
    </w:r>
    <w:r w:rsidR="004A3565">
      <w:rPr>
        <w:b w:val="0"/>
        <w:i/>
        <w:iCs/>
        <w:noProof/>
      </w:rPr>
      <w:t>1</w:t>
    </w:r>
    <w:r w:rsidRPr="006540DA">
      <w:rPr>
        <w:b w:val="0"/>
        <w:i/>
        <w:iCs/>
      </w:rPr>
      <w:fldChar w:fldCharType="end"/>
    </w:r>
  </w:p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</w:p>
  <w:p w:rsidR="00FD5066" w:rsidRPr="006540DA" w:rsidRDefault="00FD5066" w:rsidP="006540DA">
    <w:pPr>
      <w:pStyle w:val="Voettekst"/>
      <w:tabs>
        <w:tab w:val="clear" w:pos="4536"/>
        <w:tab w:val="clear" w:pos="9072"/>
      </w:tabs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AA" w:rsidRDefault="00C05BAA" w:rsidP="006540DA">
      <w:pPr>
        <w:spacing w:after="0" w:line="240" w:lineRule="auto"/>
      </w:pPr>
      <w:r>
        <w:separator/>
      </w:r>
    </w:p>
  </w:footnote>
  <w:footnote w:type="continuationSeparator" w:id="0">
    <w:p w:rsidR="00C05BAA" w:rsidRDefault="00C05BAA" w:rsidP="0065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066" w:rsidRDefault="00DF250A">
    <w:pPr>
      <w:pStyle w:val="Koptekst"/>
      <w:rPr>
        <w:i/>
      </w:rPr>
    </w:pPr>
    <w:r>
      <w:rPr>
        <w:i/>
      </w:rPr>
      <w:t>Inleiding Jaarverslaggeving</w:t>
    </w:r>
    <w:r w:rsidR="00FD5066" w:rsidRPr="002119B6">
      <w:rPr>
        <w:i/>
      </w:rPr>
      <w:t xml:space="preserve"> </w:t>
    </w:r>
    <w:r w:rsidR="00FD5066" w:rsidRPr="002119B6">
      <w:rPr>
        <w:i/>
      </w:rPr>
      <w:tab/>
    </w:r>
    <w:r w:rsidR="00FD5066" w:rsidRPr="002119B6">
      <w:rPr>
        <w:i/>
      </w:rPr>
      <w:tab/>
      <w:t>Uitwerkingen</w:t>
    </w:r>
    <w:r>
      <w:rPr>
        <w:i/>
      </w:rPr>
      <w:t xml:space="preserve"> hoofdstuk 1</w:t>
    </w:r>
  </w:p>
  <w:p w:rsidR="00DF250A" w:rsidRPr="002119B6" w:rsidRDefault="00DF250A">
    <w:pPr>
      <w:pStyle w:val="Kopteks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B44"/>
    <w:multiLevelType w:val="hybridMultilevel"/>
    <w:tmpl w:val="4F5A98EA"/>
    <w:lvl w:ilvl="0" w:tplc="04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BF4BAC"/>
    <w:multiLevelType w:val="hybridMultilevel"/>
    <w:tmpl w:val="3AAEA3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3BBA"/>
    <w:multiLevelType w:val="hybridMultilevel"/>
    <w:tmpl w:val="38F6C4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51C7"/>
    <w:multiLevelType w:val="hybridMultilevel"/>
    <w:tmpl w:val="B31472E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9">
      <w:start w:val="1"/>
      <w:numFmt w:val="lowerLetter"/>
      <w:lvlText w:val="%6."/>
      <w:lvlJc w:val="lef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713B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08E"/>
    <w:multiLevelType w:val="hybridMultilevel"/>
    <w:tmpl w:val="DBE0DF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16A4"/>
    <w:multiLevelType w:val="hybridMultilevel"/>
    <w:tmpl w:val="AFFE403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FAF555C"/>
    <w:multiLevelType w:val="hybridMultilevel"/>
    <w:tmpl w:val="D73E068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51E66"/>
    <w:multiLevelType w:val="hybridMultilevel"/>
    <w:tmpl w:val="E214CE3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C46C6"/>
    <w:multiLevelType w:val="hybridMultilevel"/>
    <w:tmpl w:val="A9826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01F19"/>
    <w:multiLevelType w:val="hybridMultilevel"/>
    <w:tmpl w:val="88B402B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63AE4"/>
    <w:multiLevelType w:val="hybridMultilevel"/>
    <w:tmpl w:val="CD3ADD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967EB"/>
    <w:multiLevelType w:val="hybridMultilevel"/>
    <w:tmpl w:val="8340C67C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13307"/>
    <w:multiLevelType w:val="hybridMultilevel"/>
    <w:tmpl w:val="927E6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244D"/>
    <w:multiLevelType w:val="hybridMultilevel"/>
    <w:tmpl w:val="F4806A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344E0"/>
    <w:multiLevelType w:val="hybridMultilevel"/>
    <w:tmpl w:val="18F866A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B65E0"/>
    <w:multiLevelType w:val="hybridMultilevel"/>
    <w:tmpl w:val="092EA76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B70DD"/>
    <w:multiLevelType w:val="hybridMultilevel"/>
    <w:tmpl w:val="29E47D2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867DE4"/>
    <w:multiLevelType w:val="hybridMultilevel"/>
    <w:tmpl w:val="D7EC10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B17CB"/>
    <w:multiLevelType w:val="hybridMultilevel"/>
    <w:tmpl w:val="ED1CCC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751A2"/>
    <w:multiLevelType w:val="hybridMultilevel"/>
    <w:tmpl w:val="DB443D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85817"/>
    <w:multiLevelType w:val="hybridMultilevel"/>
    <w:tmpl w:val="4AE6AB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B7C22"/>
    <w:multiLevelType w:val="hybridMultilevel"/>
    <w:tmpl w:val="28DE32C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365A8"/>
    <w:multiLevelType w:val="hybridMultilevel"/>
    <w:tmpl w:val="7DBE5452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C5EFF"/>
    <w:multiLevelType w:val="hybridMultilevel"/>
    <w:tmpl w:val="E81C0B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D8CA5E">
      <w:start w:val="8"/>
      <w:numFmt w:val="bullet"/>
      <w:lvlText w:val="–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E857C2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10624"/>
    <w:multiLevelType w:val="hybridMultilevel"/>
    <w:tmpl w:val="622A70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128C1"/>
    <w:multiLevelType w:val="hybridMultilevel"/>
    <w:tmpl w:val="DB284938"/>
    <w:lvl w:ilvl="0" w:tplc="7132FEA6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8923030"/>
    <w:multiLevelType w:val="hybridMultilevel"/>
    <w:tmpl w:val="847E73A0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086DBE"/>
    <w:multiLevelType w:val="hybridMultilevel"/>
    <w:tmpl w:val="C7AE0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62545F"/>
    <w:multiLevelType w:val="hybridMultilevel"/>
    <w:tmpl w:val="F6907D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40784"/>
    <w:multiLevelType w:val="hybridMultilevel"/>
    <w:tmpl w:val="4CE453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B54CA"/>
    <w:multiLevelType w:val="hybridMultilevel"/>
    <w:tmpl w:val="DABCEE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0DC27A2"/>
    <w:multiLevelType w:val="hybridMultilevel"/>
    <w:tmpl w:val="52A02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A5497B"/>
    <w:multiLevelType w:val="hybridMultilevel"/>
    <w:tmpl w:val="3E5A656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1D2E81"/>
    <w:multiLevelType w:val="hybridMultilevel"/>
    <w:tmpl w:val="FC90E0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C72E14"/>
    <w:multiLevelType w:val="hybridMultilevel"/>
    <w:tmpl w:val="E69C8B54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AD343BF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5C3654"/>
    <w:multiLevelType w:val="hybridMultilevel"/>
    <w:tmpl w:val="C9A41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6A5982"/>
    <w:multiLevelType w:val="hybridMultilevel"/>
    <w:tmpl w:val="E5E8B6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DE2C7A"/>
    <w:multiLevelType w:val="hybridMultilevel"/>
    <w:tmpl w:val="3648E4C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625977"/>
    <w:multiLevelType w:val="hybridMultilevel"/>
    <w:tmpl w:val="4064B2D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4F921960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B612C"/>
    <w:multiLevelType w:val="hybridMultilevel"/>
    <w:tmpl w:val="AA4C989A"/>
    <w:lvl w:ilvl="0" w:tplc="83E8EEE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DC733D"/>
    <w:multiLevelType w:val="hybridMultilevel"/>
    <w:tmpl w:val="5B7E5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112149"/>
    <w:multiLevelType w:val="hybridMultilevel"/>
    <w:tmpl w:val="2B165F6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83603"/>
    <w:multiLevelType w:val="hybridMultilevel"/>
    <w:tmpl w:val="9542B13A"/>
    <w:lvl w:ilvl="0" w:tplc="1AC44C1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131084"/>
    <w:multiLevelType w:val="hybridMultilevel"/>
    <w:tmpl w:val="A3A47D8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3E825035"/>
    <w:multiLevelType w:val="hybridMultilevel"/>
    <w:tmpl w:val="DE54D9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EF1F01"/>
    <w:multiLevelType w:val="hybridMultilevel"/>
    <w:tmpl w:val="43AEC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500BD4"/>
    <w:multiLevelType w:val="hybridMultilevel"/>
    <w:tmpl w:val="EBCEC5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C07424"/>
    <w:multiLevelType w:val="hybridMultilevel"/>
    <w:tmpl w:val="5A82B45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AB428F"/>
    <w:multiLevelType w:val="hybridMultilevel"/>
    <w:tmpl w:val="48A0AB7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43E61307"/>
    <w:multiLevelType w:val="hybridMultilevel"/>
    <w:tmpl w:val="479470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1916AC"/>
    <w:multiLevelType w:val="hybridMultilevel"/>
    <w:tmpl w:val="2782243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93431"/>
    <w:multiLevelType w:val="hybridMultilevel"/>
    <w:tmpl w:val="0B12F5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7F06BF"/>
    <w:multiLevelType w:val="hybridMultilevel"/>
    <w:tmpl w:val="145697D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E42B3C"/>
    <w:multiLevelType w:val="hybridMultilevel"/>
    <w:tmpl w:val="183E767C"/>
    <w:lvl w:ilvl="0" w:tplc="ED0CA3F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4D3344"/>
    <w:multiLevelType w:val="hybridMultilevel"/>
    <w:tmpl w:val="E9261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AB4246"/>
    <w:multiLevelType w:val="hybridMultilevel"/>
    <w:tmpl w:val="5FBC047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CF006A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C4F85"/>
    <w:multiLevelType w:val="hybridMultilevel"/>
    <w:tmpl w:val="834A44A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00DFA"/>
    <w:multiLevelType w:val="hybridMultilevel"/>
    <w:tmpl w:val="E4E26E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210DBE"/>
    <w:multiLevelType w:val="hybridMultilevel"/>
    <w:tmpl w:val="69B26C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566713"/>
    <w:multiLevelType w:val="hybridMultilevel"/>
    <w:tmpl w:val="09E01ABA"/>
    <w:lvl w:ilvl="0" w:tplc="0413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4" w15:restartNumberingAfterBreak="0">
    <w:nsid w:val="527776DB"/>
    <w:multiLevelType w:val="hybridMultilevel"/>
    <w:tmpl w:val="B25CF7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C5713E"/>
    <w:multiLevelType w:val="hybridMultilevel"/>
    <w:tmpl w:val="3BDCF590"/>
    <w:lvl w:ilvl="0" w:tplc="04130019">
      <w:start w:val="1"/>
      <w:numFmt w:val="lowerLetter"/>
      <w:lvlText w:val="%1."/>
      <w:lvlJc w:val="left"/>
      <w:pPr>
        <w:ind w:left="1112" w:hanging="360"/>
      </w:pPr>
    </w:lvl>
    <w:lvl w:ilvl="1" w:tplc="04130019">
      <w:start w:val="1"/>
      <w:numFmt w:val="lowerLetter"/>
      <w:lvlText w:val="%2."/>
      <w:lvlJc w:val="left"/>
      <w:pPr>
        <w:ind w:left="1832" w:hanging="360"/>
      </w:pPr>
    </w:lvl>
    <w:lvl w:ilvl="2" w:tplc="0413001B">
      <w:start w:val="1"/>
      <w:numFmt w:val="lowerRoman"/>
      <w:lvlText w:val="%3."/>
      <w:lvlJc w:val="right"/>
      <w:pPr>
        <w:ind w:left="2552" w:hanging="180"/>
      </w:pPr>
    </w:lvl>
    <w:lvl w:ilvl="3" w:tplc="0413000F">
      <w:start w:val="1"/>
      <w:numFmt w:val="decimal"/>
      <w:lvlText w:val="%4."/>
      <w:lvlJc w:val="left"/>
      <w:pPr>
        <w:ind w:left="3272" w:hanging="360"/>
      </w:pPr>
    </w:lvl>
    <w:lvl w:ilvl="4" w:tplc="04130019">
      <w:start w:val="1"/>
      <w:numFmt w:val="lowerLetter"/>
      <w:lvlText w:val="%5."/>
      <w:lvlJc w:val="left"/>
      <w:pPr>
        <w:ind w:left="3992" w:hanging="360"/>
      </w:pPr>
    </w:lvl>
    <w:lvl w:ilvl="5" w:tplc="0413001B">
      <w:start w:val="1"/>
      <w:numFmt w:val="lowerRoman"/>
      <w:lvlText w:val="%6."/>
      <w:lvlJc w:val="right"/>
      <w:pPr>
        <w:ind w:left="4712" w:hanging="180"/>
      </w:pPr>
    </w:lvl>
    <w:lvl w:ilvl="6" w:tplc="0413000F">
      <w:start w:val="1"/>
      <w:numFmt w:val="decimal"/>
      <w:lvlText w:val="%7."/>
      <w:lvlJc w:val="left"/>
      <w:pPr>
        <w:ind w:left="5432" w:hanging="360"/>
      </w:pPr>
    </w:lvl>
    <w:lvl w:ilvl="7" w:tplc="04130019">
      <w:start w:val="1"/>
      <w:numFmt w:val="lowerLetter"/>
      <w:lvlText w:val="%8."/>
      <w:lvlJc w:val="left"/>
      <w:pPr>
        <w:ind w:left="6152" w:hanging="360"/>
      </w:pPr>
    </w:lvl>
    <w:lvl w:ilvl="8" w:tplc="0413001B">
      <w:start w:val="1"/>
      <w:numFmt w:val="lowerRoman"/>
      <w:lvlText w:val="%9."/>
      <w:lvlJc w:val="right"/>
      <w:pPr>
        <w:ind w:left="6872" w:hanging="180"/>
      </w:pPr>
    </w:lvl>
  </w:abstractNum>
  <w:abstractNum w:abstractNumId="66" w15:restartNumberingAfterBreak="0">
    <w:nsid w:val="53D55750"/>
    <w:multiLevelType w:val="hybridMultilevel"/>
    <w:tmpl w:val="550E518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C41D12"/>
    <w:multiLevelType w:val="hybridMultilevel"/>
    <w:tmpl w:val="1224770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211D9F"/>
    <w:multiLevelType w:val="hybridMultilevel"/>
    <w:tmpl w:val="10DC29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6B36D8"/>
    <w:multiLevelType w:val="hybridMultilevel"/>
    <w:tmpl w:val="876EEF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9C71BB"/>
    <w:multiLevelType w:val="hybridMultilevel"/>
    <w:tmpl w:val="ADFE7B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41016C"/>
    <w:multiLevelType w:val="hybridMultilevel"/>
    <w:tmpl w:val="CEC628E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CB1D9B"/>
    <w:multiLevelType w:val="hybridMultilevel"/>
    <w:tmpl w:val="FF9C87C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454041"/>
    <w:multiLevelType w:val="hybridMultilevel"/>
    <w:tmpl w:val="C8342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F17C17"/>
    <w:multiLevelType w:val="hybridMultilevel"/>
    <w:tmpl w:val="D2A226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8D06E1"/>
    <w:multiLevelType w:val="hybridMultilevel"/>
    <w:tmpl w:val="377CDD7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910D2F"/>
    <w:multiLevelType w:val="hybridMultilevel"/>
    <w:tmpl w:val="AB348B9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D5D56"/>
    <w:multiLevelType w:val="hybridMultilevel"/>
    <w:tmpl w:val="C3E6C9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8C2C88"/>
    <w:multiLevelType w:val="hybridMultilevel"/>
    <w:tmpl w:val="1D48B40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461CE3"/>
    <w:multiLevelType w:val="hybridMultilevel"/>
    <w:tmpl w:val="EBDAD3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236D4"/>
    <w:multiLevelType w:val="hybridMultilevel"/>
    <w:tmpl w:val="D7184A3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384DFA"/>
    <w:multiLevelType w:val="hybridMultilevel"/>
    <w:tmpl w:val="A3C89F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853805"/>
    <w:multiLevelType w:val="hybridMultilevel"/>
    <w:tmpl w:val="C3B0C50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F8790A"/>
    <w:multiLevelType w:val="hybridMultilevel"/>
    <w:tmpl w:val="C90427C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FB78DC"/>
    <w:multiLevelType w:val="hybridMultilevel"/>
    <w:tmpl w:val="DB48FF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1A063F"/>
    <w:multiLevelType w:val="hybridMultilevel"/>
    <w:tmpl w:val="A4B6605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B572A72"/>
    <w:multiLevelType w:val="hybridMultilevel"/>
    <w:tmpl w:val="CC98829C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6BC11067"/>
    <w:multiLevelType w:val="hybridMultilevel"/>
    <w:tmpl w:val="1736E4F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F84D5A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FF71DC"/>
    <w:multiLevelType w:val="hybridMultilevel"/>
    <w:tmpl w:val="62E68B70"/>
    <w:lvl w:ilvl="0" w:tplc="8292BAC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243BBD"/>
    <w:multiLevelType w:val="hybridMultilevel"/>
    <w:tmpl w:val="4896035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A411A7"/>
    <w:multiLevelType w:val="hybridMultilevel"/>
    <w:tmpl w:val="12665836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2B236D"/>
    <w:multiLevelType w:val="hybridMultilevel"/>
    <w:tmpl w:val="A55C5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7276"/>
    <w:multiLevelType w:val="hybridMultilevel"/>
    <w:tmpl w:val="2A883200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106B94"/>
    <w:multiLevelType w:val="hybridMultilevel"/>
    <w:tmpl w:val="C3E005E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F33B9"/>
    <w:multiLevelType w:val="hybridMultilevel"/>
    <w:tmpl w:val="194842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C01C58"/>
    <w:multiLevelType w:val="hybridMultilevel"/>
    <w:tmpl w:val="3FFC25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0C6DDA"/>
    <w:multiLevelType w:val="hybridMultilevel"/>
    <w:tmpl w:val="75C453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1824A6"/>
    <w:multiLevelType w:val="hybridMultilevel"/>
    <w:tmpl w:val="B5E233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5B7CD3"/>
    <w:multiLevelType w:val="hybridMultilevel"/>
    <w:tmpl w:val="6BF63C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771A79"/>
    <w:multiLevelType w:val="hybridMultilevel"/>
    <w:tmpl w:val="88FCAF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B496C90"/>
    <w:multiLevelType w:val="hybridMultilevel"/>
    <w:tmpl w:val="001C79F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6B09A2"/>
    <w:multiLevelType w:val="hybridMultilevel"/>
    <w:tmpl w:val="BFB036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02260C"/>
    <w:multiLevelType w:val="hybridMultilevel"/>
    <w:tmpl w:val="C4BE6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F177D"/>
    <w:multiLevelType w:val="hybridMultilevel"/>
    <w:tmpl w:val="75A49F06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C43E46"/>
    <w:multiLevelType w:val="hybridMultilevel"/>
    <w:tmpl w:val="A5228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E2E709E"/>
    <w:multiLevelType w:val="hybridMultilevel"/>
    <w:tmpl w:val="1B725020"/>
    <w:lvl w:ilvl="0" w:tplc="3078BFB8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8763DB"/>
    <w:multiLevelType w:val="hybridMultilevel"/>
    <w:tmpl w:val="DBDADCD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50"/>
  </w:num>
  <w:num w:numId="4">
    <w:abstractNumId w:val="26"/>
  </w:num>
  <w:num w:numId="5">
    <w:abstractNumId w:val="64"/>
  </w:num>
  <w:num w:numId="6">
    <w:abstractNumId w:val="78"/>
  </w:num>
  <w:num w:numId="7">
    <w:abstractNumId w:val="16"/>
  </w:num>
  <w:num w:numId="8">
    <w:abstractNumId w:val="77"/>
  </w:num>
  <w:num w:numId="9">
    <w:abstractNumId w:val="58"/>
  </w:num>
  <w:num w:numId="10">
    <w:abstractNumId w:val="87"/>
  </w:num>
  <w:num w:numId="11">
    <w:abstractNumId w:val="10"/>
  </w:num>
  <w:num w:numId="12">
    <w:abstractNumId w:val="3"/>
  </w:num>
  <w:num w:numId="13">
    <w:abstractNumId w:val="52"/>
  </w:num>
  <w:num w:numId="14">
    <w:abstractNumId w:val="8"/>
  </w:num>
  <w:num w:numId="15">
    <w:abstractNumId w:val="76"/>
  </w:num>
  <w:num w:numId="16">
    <w:abstractNumId w:val="49"/>
  </w:num>
  <w:num w:numId="17">
    <w:abstractNumId w:val="25"/>
  </w:num>
  <w:num w:numId="18">
    <w:abstractNumId w:val="88"/>
  </w:num>
  <w:num w:numId="19">
    <w:abstractNumId w:val="44"/>
  </w:num>
  <w:num w:numId="20">
    <w:abstractNumId w:val="15"/>
  </w:num>
  <w:num w:numId="21">
    <w:abstractNumId w:val="94"/>
  </w:num>
  <w:num w:numId="22">
    <w:abstractNumId w:val="31"/>
  </w:num>
  <w:num w:numId="23">
    <w:abstractNumId w:val="6"/>
  </w:num>
  <w:num w:numId="24">
    <w:abstractNumId w:val="80"/>
  </w:num>
  <w:num w:numId="25">
    <w:abstractNumId w:val="11"/>
  </w:num>
  <w:num w:numId="26">
    <w:abstractNumId w:val="82"/>
  </w:num>
  <w:num w:numId="27">
    <w:abstractNumId w:val="66"/>
  </w:num>
  <w:num w:numId="28">
    <w:abstractNumId w:val="48"/>
  </w:num>
  <w:num w:numId="29">
    <w:abstractNumId w:val="53"/>
  </w:num>
  <w:num w:numId="30">
    <w:abstractNumId w:val="95"/>
  </w:num>
  <w:num w:numId="31">
    <w:abstractNumId w:val="5"/>
  </w:num>
  <w:num w:numId="32">
    <w:abstractNumId w:val="83"/>
  </w:num>
  <w:num w:numId="33">
    <w:abstractNumId w:val="51"/>
  </w:num>
  <w:num w:numId="34">
    <w:abstractNumId w:val="81"/>
  </w:num>
  <w:num w:numId="35">
    <w:abstractNumId w:val="107"/>
  </w:num>
  <w:num w:numId="36">
    <w:abstractNumId w:val="99"/>
  </w:num>
  <w:num w:numId="37">
    <w:abstractNumId w:val="86"/>
  </w:num>
  <w:num w:numId="38">
    <w:abstractNumId w:val="106"/>
  </w:num>
  <w:num w:numId="39">
    <w:abstractNumId w:val="14"/>
  </w:num>
  <w:num w:numId="40">
    <w:abstractNumId w:val="67"/>
  </w:num>
  <w:num w:numId="41">
    <w:abstractNumId w:val="63"/>
  </w:num>
  <w:num w:numId="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1"/>
  </w:num>
  <w:num w:numId="45">
    <w:abstractNumId w:val="60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96"/>
  </w:num>
  <w:num w:numId="50">
    <w:abstractNumId w:val="20"/>
  </w:num>
  <w:num w:numId="51">
    <w:abstractNumId w:val="17"/>
  </w:num>
  <w:num w:numId="52">
    <w:abstractNumId w:val="45"/>
  </w:num>
  <w:num w:numId="53">
    <w:abstractNumId w:val="34"/>
  </w:num>
  <w:num w:numId="54">
    <w:abstractNumId w:val="56"/>
  </w:num>
  <w:num w:numId="55">
    <w:abstractNumId w:val="40"/>
  </w:num>
  <w:num w:numId="56">
    <w:abstractNumId w:val="55"/>
  </w:num>
  <w:num w:numId="57">
    <w:abstractNumId w:val="24"/>
  </w:num>
  <w:num w:numId="58">
    <w:abstractNumId w:val="68"/>
  </w:num>
  <w:num w:numId="59">
    <w:abstractNumId w:val="70"/>
  </w:num>
  <w:num w:numId="60">
    <w:abstractNumId w:val="38"/>
  </w:num>
  <w:num w:numId="61">
    <w:abstractNumId w:val="98"/>
  </w:num>
  <w:num w:numId="62">
    <w:abstractNumId w:val="27"/>
  </w:num>
  <w:num w:numId="63">
    <w:abstractNumId w:val="89"/>
  </w:num>
  <w:num w:numId="64">
    <w:abstractNumId w:val="18"/>
  </w:num>
  <w:num w:numId="65">
    <w:abstractNumId w:val="97"/>
  </w:num>
  <w:num w:numId="66">
    <w:abstractNumId w:val="22"/>
  </w:num>
  <w:num w:numId="67">
    <w:abstractNumId w:val="33"/>
  </w:num>
  <w:num w:numId="68">
    <w:abstractNumId w:val="105"/>
  </w:num>
  <w:num w:numId="69">
    <w:abstractNumId w:val="84"/>
  </w:num>
  <w:num w:numId="70">
    <w:abstractNumId w:val="72"/>
  </w:num>
  <w:num w:numId="71">
    <w:abstractNumId w:val="54"/>
  </w:num>
  <w:num w:numId="72">
    <w:abstractNumId w:val="35"/>
  </w:num>
  <w:num w:numId="73">
    <w:abstractNumId w:val="43"/>
  </w:num>
  <w:num w:numId="74">
    <w:abstractNumId w:val="21"/>
  </w:num>
  <w:num w:numId="75">
    <w:abstractNumId w:val="102"/>
  </w:num>
  <w:num w:numId="76">
    <w:abstractNumId w:val="71"/>
  </w:num>
  <w:num w:numId="77">
    <w:abstractNumId w:val="90"/>
  </w:num>
  <w:num w:numId="78">
    <w:abstractNumId w:val="39"/>
  </w:num>
  <w:num w:numId="79">
    <w:abstractNumId w:val="23"/>
  </w:num>
  <w:num w:numId="80">
    <w:abstractNumId w:val="9"/>
  </w:num>
  <w:num w:numId="81">
    <w:abstractNumId w:val="12"/>
  </w:num>
  <w:num w:numId="82">
    <w:abstractNumId w:val="93"/>
  </w:num>
  <w:num w:numId="83">
    <w:abstractNumId w:val="42"/>
  </w:num>
  <w:num w:numId="84">
    <w:abstractNumId w:val="104"/>
  </w:num>
  <w:num w:numId="85">
    <w:abstractNumId w:val="13"/>
  </w:num>
  <w:num w:numId="86">
    <w:abstractNumId w:val="73"/>
  </w:num>
  <w:num w:numId="87">
    <w:abstractNumId w:val="79"/>
  </w:num>
  <w:num w:numId="88">
    <w:abstractNumId w:val="47"/>
  </w:num>
  <w:num w:numId="89">
    <w:abstractNumId w:val="37"/>
  </w:num>
  <w:num w:numId="90">
    <w:abstractNumId w:val="46"/>
  </w:num>
  <w:num w:numId="91">
    <w:abstractNumId w:val="61"/>
  </w:num>
  <w:num w:numId="92">
    <w:abstractNumId w:val="103"/>
  </w:num>
  <w:num w:numId="93">
    <w:abstractNumId w:val="57"/>
  </w:num>
  <w:num w:numId="94">
    <w:abstractNumId w:val="62"/>
  </w:num>
  <w:num w:numId="95">
    <w:abstractNumId w:val="7"/>
  </w:num>
  <w:num w:numId="96">
    <w:abstractNumId w:val="92"/>
  </w:num>
  <w:num w:numId="97">
    <w:abstractNumId w:val="69"/>
  </w:num>
  <w:num w:numId="98">
    <w:abstractNumId w:val="74"/>
  </w:num>
  <w:num w:numId="99">
    <w:abstractNumId w:val="75"/>
  </w:num>
  <w:num w:numId="100">
    <w:abstractNumId w:val="30"/>
  </w:num>
  <w:num w:numId="101">
    <w:abstractNumId w:val="0"/>
  </w:num>
  <w:num w:numId="102">
    <w:abstractNumId w:val="1"/>
  </w:num>
  <w:num w:numId="103">
    <w:abstractNumId w:val="19"/>
  </w:num>
  <w:num w:numId="104">
    <w:abstractNumId w:val="41"/>
  </w:num>
  <w:num w:numId="105">
    <w:abstractNumId w:val="91"/>
  </w:num>
  <w:num w:numId="106">
    <w:abstractNumId w:val="36"/>
  </w:num>
  <w:num w:numId="107">
    <w:abstractNumId w:val="29"/>
  </w:num>
  <w:num w:numId="108">
    <w:abstractNumId w:val="100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A3"/>
    <w:rsid w:val="00014236"/>
    <w:rsid w:val="00021E4B"/>
    <w:rsid w:val="00031477"/>
    <w:rsid w:val="0004168D"/>
    <w:rsid w:val="00047EB2"/>
    <w:rsid w:val="00060639"/>
    <w:rsid w:val="0007491A"/>
    <w:rsid w:val="00097F44"/>
    <w:rsid w:val="000A0C53"/>
    <w:rsid w:val="000B2D55"/>
    <w:rsid w:val="000E06BB"/>
    <w:rsid w:val="000E0953"/>
    <w:rsid w:val="000E209A"/>
    <w:rsid w:val="000F0874"/>
    <w:rsid w:val="000F4706"/>
    <w:rsid w:val="000F58DE"/>
    <w:rsid w:val="00100465"/>
    <w:rsid w:val="001006A5"/>
    <w:rsid w:val="001129E9"/>
    <w:rsid w:val="00127C53"/>
    <w:rsid w:val="00142F0E"/>
    <w:rsid w:val="00166CB7"/>
    <w:rsid w:val="00166D0E"/>
    <w:rsid w:val="001846F6"/>
    <w:rsid w:val="00193C3F"/>
    <w:rsid w:val="001A16A4"/>
    <w:rsid w:val="001C786E"/>
    <w:rsid w:val="001D52F4"/>
    <w:rsid w:val="001D6711"/>
    <w:rsid w:val="00210A4D"/>
    <w:rsid w:val="002119B6"/>
    <w:rsid w:val="002138CC"/>
    <w:rsid w:val="00215CF5"/>
    <w:rsid w:val="002220BF"/>
    <w:rsid w:val="00230631"/>
    <w:rsid w:val="00231E86"/>
    <w:rsid w:val="002334CF"/>
    <w:rsid w:val="00247426"/>
    <w:rsid w:val="00256F44"/>
    <w:rsid w:val="002665E5"/>
    <w:rsid w:val="002667F9"/>
    <w:rsid w:val="0026740F"/>
    <w:rsid w:val="00290465"/>
    <w:rsid w:val="002B6807"/>
    <w:rsid w:val="002C2BA5"/>
    <w:rsid w:val="002E77D9"/>
    <w:rsid w:val="002F6D5E"/>
    <w:rsid w:val="0030160C"/>
    <w:rsid w:val="0030244F"/>
    <w:rsid w:val="00303345"/>
    <w:rsid w:val="00317B9C"/>
    <w:rsid w:val="00324FAD"/>
    <w:rsid w:val="003257FD"/>
    <w:rsid w:val="00325E3B"/>
    <w:rsid w:val="00333B94"/>
    <w:rsid w:val="0034701A"/>
    <w:rsid w:val="00360551"/>
    <w:rsid w:val="00362262"/>
    <w:rsid w:val="00367BAE"/>
    <w:rsid w:val="00374719"/>
    <w:rsid w:val="003778C8"/>
    <w:rsid w:val="00382D8B"/>
    <w:rsid w:val="00391F8E"/>
    <w:rsid w:val="00396BD3"/>
    <w:rsid w:val="003C04CE"/>
    <w:rsid w:val="003E07F2"/>
    <w:rsid w:val="003E3C69"/>
    <w:rsid w:val="003F4233"/>
    <w:rsid w:val="004079DE"/>
    <w:rsid w:val="00413379"/>
    <w:rsid w:val="00416F4B"/>
    <w:rsid w:val="00424D10"/>
    <w:rsid w:val="00432FBF"/>
    <w:rsid w:val="00441824"/>
    <w:rsid w:val="0044363F"/>
    <w:rsid w:val="00454DF8"/>
    <w:rsid w:val="0045553E"/>
    <w:rsid w:val="00456934"/>
    <w:rsid w:val="00460DAA"/>
    <w:rsid w:val="00461A38"/>
    <w:rsid w:val="00466B90"/>
    <w:rsid w:val="00467B73"/>
    <w:rsid w:val="004755A3"/>
    <w:rsid w:val="004801A3"/>
    <w:rsid w:val="00494669"/>
    <w:rsid w:val="004A3565"/>
    <w:rsid w:val="004C08B8"/>
    <w:rsid w:val="004D2203"/>
    <w:rsid w:val="004D4119"/>
    <w:rsid w:val="004E4561"/>
    <w:rsid w:val="004E63E2"/>
    <w:rsid w:val="004E710A"/>
    <w:rsid w:val="004F0828"/>
    <w:rsid w:val="005069B6"/>
    <w:rsid w:val="00511331"/>
    <w:rsid w:val="00516938"/>
    <w:rsid w:val="00524680"/>
    <w:rsid w:val="0053357F"/>
    <w:rsid w:val="00551377"/>
    <w:rsid w:val="00567593"/>
    <w:rsid w:val="00572081"/>
    <w:rsid w:val="0057354F"/>
    <w:rsid w:val="005774A3"/>
    <w:rsid w:val="005829D1"/>
    <w:rsid w:val="005B236D"/>
    <w:rsid w:val="005C6AE4"/>
    <w:rsid w:val="005D0194"/>
    <w:rsid w:val="005D253C"/>
    <w:rsid w:val="005D401D"/>
    <w:rsid w:val="005D75A9"/>
    <w:rsid w:val="005F3B7F"/>
    <w:rsid w:val="00605094"/>
    <w:rsid w:val="00613883"/>
    <w:rsid w:val="00614EA7"/>
    <w:rsid w:val="00621357"/>
    <w:rsid w:val="0063494B"/>
    <w:rsid w:val="006459C0"/>
    <w:rsid w:val="006540DA"/>
    <w:rsid w:val="0066764A"/>
    <w:rsid w:val="006827E4"/>
    <w:rsid w:val="00684034"/>
    <w:rsid w:val="006A4B60"/>
    <w:rsid w:val="006B57B9"/>
    <w:rsid w:val="006F1686"/>
    <w:rsid w:val="006F74C9"/>
    <w:rsid w:val="006F764A"/>
    <w:rsid w:val="006F798D"/>
    <w:rsid w:val="00710BDC"/>
    <w:rsid w:val="007160C4"/>
    <w:rsid w:val="00745225"/>
    <w:rsid w:val="00754BB7"/>
    <w:rsid w:val="00754CFE"/>
    <w:rsid w:val="00763EB2"/>
    <w:rsid w:val="007659F4"/>
    <w:rsid w:val="00780EC6"/>
    <w:rsid w:val="007859C1"/>
    <w:rsid w:val="00796807"/>
    <w:rsid w:val="0079764C"/>
    <w:rsid w:val="007C5D08"/>
    <w:rsid w:val="007D598C"/>
    <w:rsid w:val="007F2C45"/>
    <w:rsid w:val="00800765"/>
    <w:rsid w:val="00805C73"/>
    <w:rsid w:val="008200C5"/>
    <w:rsid w:val="00820118"/>
    <w:rsid w:val="00826C76"/>
    <w:rsid w:val="00856E7B"/>
    <w:rsid w:val="00862969"/>
    <w:rsid w:val="008641B9"/>
    <w:rsid w:val="008755CB"/>
    <w:rsid w:val="0087562A"/>
    <w:rsid w:val="008767E0"/>
    <w:rsid w:val="00894055"/>
    <w:rsid w:val="008A013F"/>
    <w:rsid w:val="008A155F"/>
    <w:rsid w:val="008A2165"/>
    <w:rsid w:val="008C3E8E"/>
    <w:rsid w:val="008C5074"/>
    <w:rsid w:val="008D4B48"/>
    <w:rsid w:val="008D756A"/>
    <w:rsid w:val="008E08FC"/>
    <w:rsid w:val="008E5B4A"/>
    <w:rsid w:val="008F013C"/>
    <w:rsid w:val="008F2532"/>
    <w:rsid w:val="00901D13"/>
    <w:rsid w:val="009066AF"/>
    <w:rsid w:val="00914D03"/>
    <w:rsid w:val="00931418"/>
    <w:rsid w:val="009441D4"/>
    <w:rsid w:val="009B6D55"/>
    <w:rsid w:val="009D3130"/>
    <w:rsid w:val="009E29E1"/>
    <w:rsid w:val="009E4467"/>
    <w:rsid w:val="009E61AA"/>
    <w:rsid w:val="009F21AF"/>
    <w:rsid w:val="00A02399"/>
    <w:rsid w:val="00A03771"/>
    <w:rsid w:val="00A10835"/>
    <w:rsid w:val="00A17A37"/>
    <w:rsid w:val="00A402EF"/>
    <w:rsid w:val="00AA4190"/>
    <w:rsid w:val="00AA4A06"/>
    <w:rsid w:val="00AC0418"/>
    <w:rsid w:val="00AC0A84"/>
    <w:rsid w:val="00AC13DE"/>
    <w:rsid w:val="00AC6A5A"/>
    <w:rsid w:val="00AD0E53"/>
    <w:rsid w:val="00AD392A"/>
    <w:rsid w:val="00AD609E"/>
    <w:rsid w:val="00AD67F4"/>
    <w:rsid w:val="00AE1F7F"/>
    <w:rsid w:val="00AF2F53"/>
    <w:rsid w:val="00B00B53"/>
    <w:rsid w:val="00B2088C"/>
    <w:rsid w:val="00B2664F"/>
    <w:rsid w:val="00B341A7"/>
    <w:rsid w:val="00B52FFB"/>
    <w:rsid w:val="00B61961"/>
    <w:rsid w:val="00B656F6"/>
    <w:rsid w:val="00B7645F"/>
    <w:rsid w:val="00B82FAA"/>
    <w:rsid w:val="00B96DF4"/>
    <w:rsid w:val="00BB44C4"/>
    <w:rsid w:val="00BC3508"/>
    <w:rsid w:val="00BC749F"/>
    <w:rsid w:val="00BF2CE7"/>
    <w:rsid w:val="00C05658"/>
    <w:rsid w:val="00C05928"/>
    <w:rsid w:val="00C05BAA"/>
    <w:rsid w:val="00C2276B"/>
    <w:rsid w:val="00C27AD8"/>
    <w:rsid w:val="00C3713C"/>
    <w:rsid w:val="00C419D7"/>
    <w:rsid w:val="00C57E12"/>
    <w:rsid w:val="00C924E9"/>
    <w:rsid w:val="00C95290"/>
    <w:rsid w:val="00CC1544"/>
    <w:rsid w:val="00CE0103"/>
    <w:rsid w:val="00D12B97"/>
    <w:rsid w:val="00D30409"/>
    <w:rsid w:val="00D37CA6"/>
    <w:rsid w:val="00D43534"/>
    <w:rsid w:val="00D76A10"/>
    <w:rsid w:val="00D84E93"/>
    <w:rsid w:val="00D8626A"/>
    <w:rsid w:val="00D94748"/>
    <w:rsid w:val="00DB3EC9"/>
    <w:rsid w:val="00DB5062"/>
    <w:rsid w:val="00DB6DD7"/>
    <w:rsid w:val="00DC752C"/>
    <w:rsid w:val="00DD754B"/>
    <w:rsid w:val="00DE50D9"/>
    <w:rsid w:val="00DF250A"/>
    <w:rsid w:val="00E231FB"/>
    <w:rsid w:val="00E26433"/>
    <w:rsid w:val="00E60071"/>
    <w:rsid w:val="00E611D6"/>
    <w:rsid w:val="00E63835"/>
    <w:rsid w:val="00E6657B"/>
    <w:rsid w:val="00E714BD"/>
    <w:rsid w:val="00E81969"/>
    <w:rsid w:val="00E9740E"/>
    <w:rsid w:val="00EA7182"/>
    <w:rsid w:val="00EB4B47"/>
    <w:rsid w:val="00EC6BC5"/>
    <w:rsid w:val="00EF642B"/>
    <w:rsid w:val="00EF6624"/>
    <w:rsid w:val="00F00451"/>
    <w:rsid w:val="00F00E7E"/>
    <w:rsid w:val="00F0785D"/>
    <w:rsid w:val="00F1143C"/>
    <w:rsid w:val="00F12CFE"/>
    <w:rsid w:val="00F152CE"/>
    <w:rsid w:val="00F20A45"/>
    <w:rsid w:val="00F30237"/>
    <w:rsid w:val="00F31958"/>
    <w:rsid w:val="00F50076"/>
    <w:rsid w:val="00F62A7E"/>
    <w:rsid w:val="00F66BEB"/>
    <w:rsid w:val="00F77A31"/>
    <w:rsid w:val="00FA1458"/>
    <w:rsid w:val="00FB2D20"/>
    <w:rsid w:val="00FC01E0"/>
    <w:rsid w:val="00FD29EC"/>
    <w:rsid w:val="00FD5066"/>
    <w:rsid w:val="00FE51D1"/>
    <w:rsid w:val="00FE57A4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8B0BAD0"/>
  <w15:docId w15:val="{9A829C1D-5EA7-405A-A86A-7FB89046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4">
    <w:name w:val="heading 4"/>
    <w:next w:val="Standaard"/>
    <w:link w:val="Kop4Char"/>
    <w:uiPriority w:val="9"/>
    <w:unhideWhenUsed/>
    <w:qFormat/>
    <w:rsid w:val="00AD0E53"/>
    <w:pPr>
      <w:keepNext/>
      <w:keepLines/>
      <w:spacing w:after="41"/>
      <w:ind w:left="10" w:hanging="10"/>
      <w:outlineLvl w:val="3"/>
    </w:pPr>
    <w:rPr>
      <w:rFonts w:ascii="Times New Roman" w:eastAsia="Times New Roman" w:hAnsi="Times New Roman" w:cs="Times New Roman"/>
      <w:color w:val="1F1410"/>
      <w:sz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4D03"/>
    <w:pPr>
      <w:ind w:left="720"/>
      <w:contextualSpacing/>
    </w:pPr>
  </w:style>
  <w:style w:type="table" w:styleId="Tabelraster">
    <w:name w:val="Table Grid"/>
    <w:basedOn w:val="Standaardtabel"/>
    <w:uiPriority w:val="59"/>
    <w:rsid w:val="00AC0A84"/>
    <w:pPr>
      <w:spacing w:after="0" w:line="240" w:lineRule="auto"/>
    </w:pPr>
    <w:rPr>
      <w:rFonts w:asciiTheme="minorHAnsi" w:hAnsiTheme="minorHAnsi" w:cstheme="minorBid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">
    <w:name w:val="broodtekst"/>
    <w:basedOn w:val="Standaard"/>
    <w:uiPriority w:val="99"/>
    <w:rsid w:val="00AC0A84"/>
    <w:pPr>
      <w:autoSpaceDE w:val="0"/>
      <w:autoSpaceDN w:val="0"/>
      <w:adjustRightInd w:val="0"/>
      <w:spacing w:after="0" w:line="300" w:lineRule="atLeast"/>
      <w:ind w:left="1020" w:right="1020"/>
      <w:textAlignment w:val="center"/>
    </w:pPr>
    <w:rPr>
      <w:rFonts w:ascii="TheSansB W4 SemiLight" w:hAnsi="TheSansB W4 SemiLight" w:cs="TheSansB W4 SemiLight"/>
      <w:b w:val="0"/>
      <w:color w:val="000000"/>
    </w:rPr>
  </w:style>
  <w:style w:type="character" w:customStyle="1" w:styleId="Kop4Char">
    <w:name w:val="Kop 4 Char"/>
    <w:basedOn w:val="Standaardalinea-lettertype"/>
    <w:link w:val="Kop4"/>
    <w:rsid w:val="00AD0E53"/>
    <w:rPr>
      <w:rFonts w:ascii="Times New Roman" w:eastAsia="Times New Roman" w:hAnsi="Times New Roman" w:cs="Times New Roman"/>
      <w:color w:val="1F1410"/>
      <w:sz w:val="21"/>
      <w:lang w:eastAsia="nl-NL"/>
    </w:rPr>
  </w:style>
  <w:style w:type="paragraph" w:customStyle="1" w:styleId="Tekstletter">
    <w:name w:val="Tekstletter"/>
    <w:link w:val="TekstletterChar"/>
    <w:rsid w:val="004755A3"/>
    <w:pPr>
      <w:spacing w:after="0" w:line="240" w:lineRule="auto"/>
    </w:pPr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character" w:customStyle="1" w:styleId="TekstletterChar">
    <w:name w:val="Tekstletter Char"/>
    <w:link w:val="Tekstletter"/>
    <w:rsid w:val="004755A3"/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paragraph" w:customStyle="1" w:styleId="Default">
    <w:name w:val="Default"/>
    <w:rsid w:val="00E714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Letterlist">
    <w:name w:val="Letterlist"/>
    <w:basedOn w:val="Standaard"/>
    <w:rsid w:val="005F3B7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40DA"/>
  </w:style>
  <w:style w:type="paragraph" w:styleId="Voettekst">
    <w:name w:val="footer"/>
    <w:basedOn w:val="Standaard"/>
    <w:link w:val="Voet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40DA"/>
  </w:style>
  <w:style w:type="character" w:styleId="Paginanummer">
    <w:name w:val="page number"/>
    <w:basedOn w:val="Standaardalinea-lettertype"/>
    <w:rsid w:val="006540DA"/>
  </w:style>
  <w:style w:type="character" w:customStyle="1" w:styleId="TekstletterChar1">
    <w:name w:val="Tekstletter Char1"/>
    <w:rsid w:val="0044363F"/>
    <w:rPr>
      <w:rFonts w:ascii="Times New Roman" w:eastAsia="Times New Roman" w:hAnsi="Times New Roman" w:cs="Times New Roman"/>
      <w:color w:val="00000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36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363F"/>
    <w:pPr>
      <w:spacing w:after="0" w:line="240" w:lineRule="auto"/>
    </w:pPr>
    <w:rPr>
      <w:rFonts w:asciiTheme="minorHAnsi" w:hAnsiTheme="minorHAnsi" w:cstheme="minorBidi"/>
      <w:b w:val="0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363F"/>
    <w:rPr>
      <w:rFonts w:asciiTheme="minorHAnsi" w:hAnsiTheme="minorHAnsi" w:cstheme="minorBidi"/>
      <w:b w:val="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363F"/>
    <w:pPr>
      <w:spacing w:after="0" w:line="240" w:lineRule="auto"/>
    </w:pPr>
    <w:rPr>
      <w:rFonts w:ascii="Segoe UI" w:hAnsi="Segoe UI" w:cs="Segoe UI"/>
      <w:b w:val="0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363F"/>
    <w:rPr>
      <w:rFonts w:ascii="Segoe UI" w:hAnsi="Segoe UI" w:cs="Segoe UI"/>
      <w:b w:val="0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467B73"/>
  </w:style>
  <w:style w:type="table" w:customStyle="1" w:styleId="Tabelraster2">
    <w:name w:val="Tabelraster2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46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table" w:customStyle="1" w:styleId="Tabelraster3">
    <w:name w:val="Tabelraster3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467B73"/>
  </w:style>
  <w:style w:type="table" w:customStyle="1" w:styleId="Tabelraster5">
    <w:name w:val="Tabelraster5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</dc:creator>
  <cp:keywords/>
  <dc:description/>
  <cp:lastModifiedBy>Alexander Schelling</cp:lastModifiedBy>
  <cp:revision>6</cp:revision>
  <dcterms:created xsi:type="dcterms:W3CDTF">2019-02-02T12:20:00Z</dcterms:created>
  <dcterms:modified xsi:type="dcterms:W3CDTF">2023-08-25T13:49:00Z</dcterms:modified>
</cp:coreProperties>
</file>