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3F" w:rsidRPr="00AC13DE" w:rsidRDefault="002119B6" w:rsidP="0026740F">
      <w:pPr>
        <w:spacing w:after="0" w:line="240" w:lineRule="auto"/>
        <w:rPr>
          <w:sz w:val="28"/>
        </w:rPr>
      </w:pPr>
      <w:r>
        <w:rPr>
          <w:sz w:val="28"/>
        </w:rPr>
        <w:t xml:space="preserve">Uitwerkingen hoofdstuk 4: </w:t>
      </w:r>
      <w:r w:rsidR="0044363F" w:rsidRPr="00AC13DE">
        <w:rPr>
          <w:sz w:val="28"/>
        </w:rPr>
        <w:t>Duurzame productiemiddelen</w:t>
      </w:r>
    </w:p>
    <w:p w:rsidR="0044363F" w:rsidRPr="00461A38" w:rsidRDefault="0044363F" w:rsidP="0026740F">
      <w:pPr>
        <w:spacing w:after="0" w:line="240" w:lineRule="auto"/>
      </w:pPr>
    </w:p>
    <w:p w:rsidR="0044363F" w:rsidRPr="00461A38" w:rsidRDefault="0044363F" w:rsidP="0026740F">
      <w:pPr>
        <w:spacing w:after="0" w:line="240" w:lineRule="auto"/>
      </w:pPr>
      <w:r w:rsidRPr="00461A38">
        <w:t>Opgave 4.1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B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De gelijktijdige capaciteit is de capaciteit per tijdseenheid</w:t>
      </w:r>
      <w:r w:rsidR="005D253C">
        <w:rPr>
          <w:b w:val="0"/>
        </w:rPr>
        <w:t>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t>Opgave 4.2</w:t>
      </w:r>
      <w:r w:rsidRPr="00461A38">
        <w:rPr>
          <w:b w:val="0"/>
        </w:rPr>
        <w:t xml:space="preserve">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D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De rationele capaciteit is de meest doelmatige keuze.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4.3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C</w:t>
      </w:r>
      <w:bookmarkStart w:id="0" w:name="_GoBack"/>
      <w:bookmarkEnd w:id="0"/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De normale productie wordt niet gebaseerd op komend jaar of op de beschikbare machines of op de maximale capaciteit.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4.4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A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Alleen de kosten van de rationele capaciteit mogen opgenomen worden in de kostprijs.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4.5</w:t>
      </w:r>
    </w:p>
    <w:p w:rsidR="0044363F" w:rsidRPr="00461A38" w:rsidRDefault="0044363F" w:rsidP="0026740F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Hoogste kwartaal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9.000</w:t>
      </w:r>
      <w:r w:rsidR="00047EB2">
        <w:rPr>
          <w:b w:val="0"/>
        </w:rPr>
        <w:t xml:space="preserve"> 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Reservecapaciteit 5% x 9.000</w:t>
      </w:r>
      <w:r w:rsidRPr="00461A38">
        <w:rPr>
          <w:b w:val="0"/>
        </w:rPr>
        <w:tab/>
      </w:r>
      <w:r w:rsidRPr="00461A38">
        <w:rPr>
          <w:b w:val="0"/>
          <w:u w:val="single"/>
        </w:rPr>
        <w:t xml:space="preserve">   450</w:t>
      </w:r>
      <w:r w:rsidRPr="00461A38">
        <w:rPr>
          <w:b w:val="0"/>
        </w:rPr>
        <w:t xml:space="preserve"> </w:t>
      </w:r>
      <w:r w:rsidR="00047EB2">
        <w:rPr>
          <w:b w:val="0"/>
        </w:rPr>
        <w:t>stuks</w:t>
      </w:r>
      <w:r w:rsidRPr="00461A38">
        <w:rPr>
          <w:b w:val="0"/>
        </w:rPr>
        <w:t>+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Benodigd per kwartaal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9.450</w:t>
      </w:r>
      <w:r w:rsidR="00047EB2">
        <w:rPr>
          <w:b w:val="0"/>
        </w:rPr>
        <w:t xml:space="preserve"> 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Benodigd per jaar</w:t>
      </w:r>
      <w:r w:rsidRPr="00461A38">
        <w:rPr>
          <w:b w:val="0"/>
        </w:rPr>
        <w:tab/>
        <w:t xml:space="preserve">9.450 </w:t>
      </w:r>
      <w:r w:rsidR="00047EB2">
        <w:rPr>
          <w:b w:val="0"/>
        </w:rPr>
        <w:t xml:space="preserve">stuks </w:t>
      </w:r>
      <w:r w:rsidRPr="00461A38">
        <w:rPr>
          <w:b w:val="0"/>
        </w:rPr>
        <w:t>x 4 = 37.800</w:t>
      </w:r>
      <w:r w:rsidR="00047EB2">
        <w:rPr>
          <w:b w:val="0"/>
        </w:rPr>
        <w:t xml:space="preserve"> 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Aantal benodigde machines 37.800 / 10.000 = 3,78 dus 4 machines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Rationele capaciteit is 4 x 10.000 = 40.000 </w:t>
      </w:r>
      <w:r w:rsidR="001006A5">
        <w:rPr>
          <w:b w:val="0"/>
        </w:rPr>
        <w:t>stuks</w:t>
      </w:r>
      <w:r w:rsidRPr="00461A38">
        <w:rPr>
          <w:b w:val="0"/>
        </w:rPr>
        <w:t xml:space="preserve"> per jaar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Normale afzet 2.000 + 5.000 + 4.000 + 9.000 = 20.000</w:t>
      </w:r>
      <w:r w:rsidR="00710BDC">
        <w:rPr>
          <w:b w:val="0"/>
        </w:rPr>
        <w:t xml:space="preserve"> 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De rationele overcapaciteit bedraagt 40.000 </w:t>
      </w:r>
      <w:r w:rsidR="005D253C">
        <w:rPr>
          <w:b w:val="0"/>
        </w:rPr>
        <w:t>-</w:t>
      </w:r>
      <w:r w:rsidRPr="00461A38">
        <w:rPr>
          <w:b w:val="0"/>
        </w:rPr>
        <w:t xml:space="preserve"> 20.000 = 20.000 </w:t>
      </w:r>
      <w:r w:rsidR="00710BDC">
        <w:rPr>
          <w:b w:val="0"/>
        </w:rPr>
        <w:t>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Oorzaken:</w:t>
      </w:r>
    </w:p>
    <w:p w:rsidR="0044363F" w:rsidRPr="00461A38" w:rsidRDefault="0044363F" w:rsidP="0026740F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rPr>
          <w:b w:val="0"/>
        </w:rPr>
      </w:pPr>
      <w:r w:rsidRPr="00461A38">
        <w:rPr>
          <w:b w:val="0"/>
        </w:rPr>
        <w:t xml:space="preserve">Technische ondeelbaarheid 40.000 </w:t>
      </w:r>
      <w:r w:rsidR="005D253C">
        <w:rPr>
          <w:b w:val="0"/>
        </w:rPr>
        <w:t>-</w:t>
      </w:r>
      <w:r w:rsidRPr="00461A38">
        <w:rPr>
          <w:b w:val="0"/>
        </w:rPr>
        <w:t xml:space="preserve"> 37.800 =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2.200</w:t>
      </w:r>
      <w:r w:rsidR="00710BDC">
        <w:rPr>
          <w:b w:val="0"/>
        </w:rPr>
        <w:t xml:space="preserve"> stuks</w:t>
      </w:r>
    </w:p>
    <w:p w:rsidR="0044363F" w:rsidRPr="00461A38" w:rsidRDefault="0044363F" w:rsidP="0026740F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rPr>
          <w:b w:val="0"/>
        </w:rPr>
      </w:pPr>
      <w:r w:rsidRPr="00461A38">
        <w:rPr>
          <w:b w:val="0"/>
        </w:rPr>
        <w:t>Reservecapaciteit 4 x 450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1.800</w:t>
      </w:r>
      <w:r w:rsidR="00710BDC">
        <w:rPr>
          <w:b w:val="0"/>
        </w:rPr>
        <w:t xml:space="preserve"> stuks</w:t>
      </w:r>
    </w:p>
    <w:p w:rsidR="0044363F" w:rsidRPr="00461A38" w:rsidRDefault="0044363F" w:rsidP="0026740F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rPr>
          <w:b w:val="0"/>
        </w:rPr>
      </w:pPr>
      <w:r w:rsidRPr="00461A38">
        <w:rPr>
          <w:b w:val="0"/>
        </w:rPr>
        <w:t>Seizoensinvloed</w:t>
      </w:r>
      <w:r w:rsidRPr="00461A38">
        <w:rPr>
          <w:b w:val="0"/>
        </w:rPr>
        <w:tab/>
        <w:t xml:space="preserve">4 x 9.000 </w:t>
      </w:r>
      <w:r w:rsidR="005D253C">
        <w:rPr>
          <w:b w:val="0"/>
        </w:rPr>
        <w:t>-</w:t>
      </w:r>
      <w:r w:rsidRPr="00461A38">
        <w:rPr>
          <w:b w:val="0"/>
        </w:rPr>
        <w:t xml:space="preserve"> 20.000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16.000</w:t>
      </w:r>
      <w:r w:rsidRPr="00461A38">
        <w:rPr>
          <w:b w:val="0"/>
        </w:rPr>
        <w:t xml:space="preserve"> </w:t>
      </w:r>
      <w:r w:rsidR="00710BDC">
        <w:rPr>
          <w:b w:val="0"/>
        </w:rPr>
        <w:t>stuks</w:t>
      </w:r>
      <w:r w:rsidR="00097F44">
        <w:rPr>
          <w:b w:val="0"/>
        </w:rPr>
        <w:t xml:space="preserve"> </w:t>
      </w:r>
      <w:r w:rsidRPr="00461A38">
        <w:rPr>
          <w:b w:val="0"/>
        </w:rPr>
        <w:t>+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5396"/>
        <w:rPr>
          <w:b w:val="0"/>
        </w:rPr>
      </w:pPr>
      <w:r w:rsidRPr="00461A38">
        <w:rPr>
          <w:b w:val="0"/>
        </w:rPr>
        <w:t>20.000</w:t>
      </w:r>
      <w:r w:rsidR="00710BDC">
        <w:rPr>
          <w:b w:val="0"/>
        </w:rPr>
        <w:t xml:space="preserve"> 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De irrationele overcapaciteit is aanwezige capaciteit min rationele capaciteit.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Irrationele overcapaciteit is 50.000 </w:t>
      </w:r>
      <w:r w:rsidR="005D253C">
        <w:rPr>
          <w:b w:val="0"/>
        </w:rPr>
        <w:t>-</w:t>
      </w:r>
      <w:r w:rsidRPr="00461A38">
        <w:rPr>
          <w:b w:val="0"/>
        </w:rPr>
        <w:t xml:space="preserve"> 40.000 = 10.000 </w:t>
      </w:r>
      <w:r w:rsidR="00710BDC">
        <w:rPr>
          <w:b w:val="0"/>
        </w:rPr>
        <w:t xml:space="preserve">stuks </w:t>
      </w:r>
      <w:r w:rsidRPr="00461A38">
        <w:rPr>
          <w:b w:val="0"/>
        </w:rPr>
        <w:t>of 1 machine.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4.6</w:t>
      </w:r>
    </w:p>
    <w:p w:rsidR="0044363F" w:rsidRPr="00461A38" w:rsidRDefault="0044363F" w:rsidP="0026740F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Capaciteit eerste halfjaar is 2 x capaciteit tweede halfjaar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Capaciteit eerste halfjaar is 2/3 x 120.000 = 80.000</w:t>
      </w:r>
      <w:r w:rsidR="001006A5">
        <w:rPr>
          <w:b w:val="0"/>
        </w:rPr>
        <w:t xml:space="preserve"> 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Hoogste halfjaar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80.000</w:t>
      </w:r>
      <w:r w:rsidR="001006A5">
        <w:rPr>
          <w:b w:val="0"/>
        </w:rPr>
        <w:t xml:space="preserve"> 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Reservecapaciteit 10% x 80.000</w:t>
      </w:r>
      <w:r w:rsidRPr="00461A38">
        <w:rPr>
          <w:b w:val="0"/>
        </w:rPr>
        <w:tab/>
      </w:r>
      <w:r w:rsidRPr="00461A38">
        <w:rPr>
          <w:b w:val="0"/>
          <w:u w:val="single"/>
        </w:rPr>
        <w:t xml:space="preserve">  8.000</w:t>
      </w:r>
      <w:r w:rsidRPr="00461A38">
        <w:rPr>
          <w:b w:val="0"/>
        </w:rPr>
        <w:t xml:space="preserve"> </w:t>
      </w:r>
      <w:r w:rsidR="001006A5">
        <w:rPr>
          <w:b w:val="0"/>
        </w:rPr>
        <w:t>stuks</w:t>
      </w:r>
      <w:r w:rsidR="005D253C">
        <w:rPr>
          <w:b w:val="0"/>
        </w:rPr>
        <w:t xml:space="preserve"> </w:t>
      </w:r>
      <w:r w:rsidRPr="00461A38">
        <w:rPr>
          <w:b w:val="0"/>
        </w:rPr>
        <w:t>+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Benodigd per halfjaar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88.000</w:t>
      </w:r>
      <w:r w:rsidR="001006A5">
        <w:rPr>
          <w:b w:val="0"/>
        </w:rPr>
        <w:t xml:space="preserve"> 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Benodigd per jaar 88.000 x 2 = 176.000</w:t>
      </w:r>
      <w:r w:rsidR="001006A5">
        <w:rPr>
          <w:b w:val="0"/>
        </w:rPr>
        <w:t xml:space="preserve"> 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Aantal benodigde machines 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Of 176.000 / 40.000 = 4,4 dus 5 machines A kosten </w:t>
      </w:r>
      <w:r w:rsidR="00396BD3">
        <w:rPr>
          <w:b w:val="0"/>
        </w:rPr>
        <w:t>€ </w:t>
      </w:r>
      <w:r w:rsidRPr="00461A38">
        <w:rPr>
          <w:b w:val="0"/>
        </w:rPr>
        <w:t>1.000.000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Of 176.000 / 100.000 = 1,76 dus 2 machines B kosten </w:t>
      </w:r>
      <w:r w:rsidR="00396BD3">
        <w:rPr>
          <w:b w:val="0"/>
        </w:rPr>
        <w:t>€ </w:t>
      </w:r>
      <w:r w:rsidRPr="00461A38">
        <w:rPr>
          <w:b w:val="0"/>
        </w:rPr>
        <w:t>800.000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Rationele capaciteit is 2 machines B dus 200.000 stuks</w:t>
      </w:r>
    </w:p>
    <w:p w:rsidR="00210A4D" w:rsidRDefault="00210A4D">
      <w:pPr>
        <w:rPr>
          <w:b w:val="0"/>
        </w:rPr>
      </w:pPr>
      <w:r>
        <w:rPr>
          <w:b w:val="0"/>
        </w:rPr>
        <w:br w:type="page"/>
      </w:r>
    </w:p>
    <w:p w:rsidR="0044363F" w:rsidRPr="00461A38" w:rsidRDefault="0044363F" w:rsidP="0026740F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lastRenderedPageBreak/>
        <w:t xml:space="preserve">De rationele overcapaciteit bedraagt 200.000 </w:t>
      </w:r>
      <w:r w:rsidR="005D253C">
        <w:rPr>
          <w:b w:val="0"/>
        </w:rPr>
        <w:t>-</w:t>
      </w:r>
      <w:r w:rsidRPr="00461A38">
        <w:rPr>
          <w:b w:val="0"/>
        </w:rPr>
        <w:t xml:space="preserve"> 120.000 = 80.000 </w:t>
      </w:r>
      <w:r w:rsidR="001006A5">
        <w:rPr>
          <w:b w:val="0"/>
        </w:rPr>
        <w:t>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Oorzaken:</w:t>
      </w:r>
    </w:p>
    <w:p w:rsidR="0044363F" w:rsidRPr="00461A38" w:rsidRDefault="0044363F" w:rsidP="0026740F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rPr>
          <w:b w:val="0"/>
        </w:rPr>
      </w:pPr>
      <w:r w:rsidRPr="00461A38">
        <w:rPr>
          <w:b w:val="0"/>
        </w:rPr>
        <w:t xml:space="preserve">Technische ondeelbaarheid 200.000 </w:t>
      </w:r>
      <w:r w:rsidR="005D253C">
        <w:rPr>
          <w:b w:val="0"/>
        </w:rPr>
        <w:t>-</w:t>
      </w:r>
      <w:r w:rsidRPr="00461A38">
        <w:rPr>
          <w:b w:val="0"/>
        </w:rPr>
        <w:t xml:space="preserve"> 176.000 =</w:t>
      </w:r>
      <w:r w:rsidRPr="00461A38">
        <w:rPr>
          <w:b w:val="0"/>
        </w:rPr>
        <w:tab/>
        <w:t>24.000</w:t>
      </w:r>
      <w:r w:rsidR="001006A5">
        <w:rPr>
          <w:b w:val="0"/>
        </w:rPr>
        <w:t xml:space="preserve"> stuks</w:t>
      </w:r>
    </w:p>
    <w:p w:rsidR="0044363F" w:rsidRPr="00461A38" w:rsidRDefault="0044363F" w:rsidP="0026740F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rPr>
          <w:b w:val="0"/>
        </w:rPr>
      </w:pPr>
      <w:r w:rsidRPr="00461A38">
        <w:rPr>
          <w:b w:val="0"/>
        </w:rPr>
        <w:t>Reservecapaciteit 2 x 8.000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16.000</w:t>
      </w:r>
      <w:r w:rsidR="001006A5">
        <w:rPr>
          <w:b w:val="0"/>
        </w:rPr>
        <w:t xml:space="preserve"> stuks</w:t>
      </w:r>
    </w:p>
    <w:p w:rsidR="0044363F" w:rsidRPr="00461A38" w:rsidRDefault="0044363F" w:rsidP="0026740F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283"/>
        <w:rPr>
          <w:b w:val="0"/>
        </w:rPr>
      </w:pPr>
      <w:r w:rsidRPr="00461A38">
        <w:rPr>
          <w:b w:val="0"/>
        </w:rPr>
        <w:t>Seizoensinvloed</w:t>
      </w:r>
      <w:r w:rsidRPr="00461A38">
        <w:rPr>
          <w:b w:val="0"/>
        </w:rPr>
        <w:tab/>
        <w:t xml:space="preserve">2 x 80.000 </w:t>
      </w:r>
      <w:r w:rsidR="005D253C">
        <w:rPr>
          <w:b w:val="0"/>
        </w:rPr>
        <w:t>-</w:t>
      </w:r>
      <w:r w:rsidRPr="00461A38">
        <w:rPr>
          <w:b w:val="0"/>
        </w:rPr>
        <w:t xml:space="preserve"> 120.000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40.000</w:t>
      </w:r>
      <w:r w:rsidRPr="00461A38">
        <w:rPr>
          <w:b w:val="0"/>
        </w:rPr>
        <w:t xml:space="preserve"> </w:t>
      </w:r>
      <w:r w:rsidR="001006A5">
        <w:rPr>
          <w:b w:val="0"/>
        </w:rPr>
        <w:t xml:space="preserve">stuks </w:t>
      </w:r>
      <w:r w:rsidRPr="00461A38">
        <w:rPr>
          <w:b w:val="0"/>
        </w:rPr>
        <w:t>+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5396"/>
        <w:rPr>
          <w:b w:val="0"/>
        </w:rPr>
      </w:pPr>
      <w:r w:rsidRPr="00461A38">
        <w:rPr>
          <w:b w:val="0"/>
        </w:rPr>
        <w:t>80.000</w:t>
      </w:r>
      <w:r w:rsidR="001006A5">
        <w:rPr>
          <w:b w:val="0"/>
        </w:rPr>
        <w:t xml:space="preserve"> 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5396"/>
        <w:rPr>
          <w:b w:val="0"/>
        </w:rPr>
      </w:pPr>
    </w:p>
    <w:p w:rsidR="00F0785D" w:rsidRDefault="0044363F" w:rsidP="0026740F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Capaciteitskosten per product </w:t>
      </w:r>
      <w:r w:rsidR="00396BD3">
        <w:rPr>
          <w:b w:val="0"/>
        </w:rPr>
        <w:t>€ </w:t>
      </w:r>
      <w:r w:rsidRPr="00461A38">
        <w:rPr>
          <w:b w:val="0"/>
        </w:rPr>
        <w:t xml:space="preserve">800.000 / 120.000 = </w:t>
      </w:r>
      <w:r w:rsidR="00396BD3">
        <w:rPr>
          <w:b w:val="0"/>
        </w:rPr>
        <w:t>€ </w:t>
      </w:r>
      <w:r w:rsidRPr="00461A38">
        <w:rPr>
          <w:b w:val="0"/>
        </w:rPr>
        <w:t>6,67</w:t>
      </w:r>
      <w:r w:rsidR="00097F44">
        <w:rPr>
          <w:b w:val="0"/>
        </w:rPr>
        <w:t>.</w:t>
      </w:r>
    </w:p>
    <w:p w:rsidR="00F0785D" w:rsidRDefault="00F0785D" w:rsidP="00210A4D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4.7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D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Ja want de kosten veranderen niet door bezetting van de lege plaatsen.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Dus de extra opbrengst van </w:t>
      </w:r>
      <w:r w:rsidR="00396BD3">
        <w:rPr>
          <w:b w:val="0"/>
        </w:rPr>
        <w:t>€ </w:t>
      </w:r>
      <w:r w:rsidRPr="00461A38">
        <w:rPr>
          <w:b w:val="0"/>
        </w:rPr>
        <w:t>50 is de winst per plaats.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4.8</w:t>
      </w:r>
    </w:p>
    <w:p w:rsidR="0044363F" w:rsidRPr="00461A38" w:rsidRDefault="0044363F" w:rsidP="0026740F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De differentiële kostprijs van dit product is </w:t>
      </w:r>
      <w:r w:rsidR="00396BD3">
        <w:rPr>
          <w:b w:val="0"/>
        </w:rPr>
        <w:t>€ </w:t>
      </w:r>
      <w:r w:rsidRPr="00461A38">
        <w:rPr>
          <w:b w:val="0"/>
        </w:rPr>
        <w:t>13.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De order kan aanvaard worden omdat de opbrengst </w:t>
      </w:r>
      <w:r w:rsidR="00396BD3">
        <w:rPr>
          <w:b w:val="0"/>
        </w:rPr>
        <w:t>€ </w:t>
      </w:r>
      <w:r w:rsidRPr="00461A38">
        <w:rPr>
          <w:b w:val="0"/>
        </w:rPr>
        <w:t xml:space="preserve">15 groter is dan de differentiële kostprijs van </w:t>
      </w:r>
      <w:r w:rsidR="00396BD3">
        <w:rPr>
          <w:b w:val="0"/>
        </w:rPr>
        <w:t>€ </w:t>
      </w:r>
      <w:r w:rsidRPr="00461A38">
        <w:rPr>
          <w:b w:val="0"/>
        </w:rPr>
        <w:t>13 en de order heeft een eenmalig karakter.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F0785D" w:rsidRDefault="0044363F" w:rsidP="0026740F">
      <w:pPr>
        <w:pStyle w:val="Lijstalinea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rPr>
          <w:b w:val="0"/>
        </w:rPr>
      </w:pPr>
      <w:r w:rsidRPr="00461A38">
        <w:rPr>
          <w:b w:val="0"/>
        </w:rPr>
        <w:t>20.000 x (</w:t>
      </w:r>
      <w:r w:rsidR="00396BD3">
        <w:rPr>
          <w:b w:val="0"/>
        </w:rPr>
        <w:t>€ </w:t>
      </w:r>
      <w:r w:rsidRPr="00461A38">
        <w:rPr>
          <w:b w:val="0"/>
        </w:rPr>
        <w:t xml:space="preserve">15 - 13) = </w:t>
      </w:r>
      <w:r w:rsidR="00396BD3">
        <w:rPr>
          <w:b w:val="0"/>
        </w:rPr>
        <w:t>€ </w:t>
      </w:r>
      <w:r w:rsidRPr="00461A38">
        <w:rPr>
          <w:b w:val="0"/>
        </w:rPr>
        <w:t>40.000 winst.</w:t>
      </w:r>
    </w:p>
    <w:p w:rsidR="00F0785D" w:rsidRDefault="00F0785D" w:rsidP="00DB3EC9">
      <w:pPr>
        <w:pStyle w:val="Lijstalinea"/>
        <w:autoSpaceDE w:val="0"/>
        <w:autoSpaceDN w:val="0"/>
        <w:adjustRightInd w:val="0"/>
        <w:spacing w:after="0" w:line="360" w:lineRule="auto"/>
        <w:ind w:left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4.9</w:t>
      </w:r>
    </w:p>
    <w:p w:rsidR="0044363F" w:rsidRPr="00461A38" w:rsidRDefault="0044363F" w:rsidP="0026740F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Tegen een prijs van </w:t>
      </w:r>
      <w:r w:rsidR="00396BD3">
        <w:rPr>
          <w:b w:val="0"/>
        </w:rPr>
        <w:t>€ </w:t>
      </w:r>
      <w:r w:rsidRPr="00461A38">
        <w:rPr>
          <w:b w:val="0"/>
        </w:rPr>
        <w:t>9 kunnen incidentele orders uitgevoerd worden. Dit bedrag is gelijk aan de bijkomende kosten per product.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Het is niet rationeel om tegen </w:t>
      </w:r>
      <w:r w:rsidR="00396BD3">
        <w:rPr>
          <w:b w:val="0"/>
        </w:rPr>
        <w:t>€ </w:t>
      </w:r>
      <w:r w:rsidRPr="00461A38">
        <w:rPr>
          <w:b w:val="0"/>
        </w:rPr>
        <w:t>9 orders uit te voeren want bij deze prijs wordt geen winst gemaakt.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Deze omstandigheden kunnen zijn:</w:t>
      </w:r>
    </w:p>
    <w:p w:rsidR="0044363F" w:rsidRPr="00461A38" w:rsidRDefault="00DB3EC9" w:rsidP="0026740F">
      <w:pPr>
        <w:pStyle w:val="Lijstalinea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rPr>
          <w:b w:val="0"/>
        </w:rPr>
      </w:pPr>
      <w:r>
        <w:rPr>
          <w:b w:val="0"/>
        </w:rPr>
        <w:t>h</w:t>
      </w:r>
      <w:r w:rsidR="0044363F" w:rsidRPr="00461A38">
        <w:rPr>
          <w:b w:val="0"/>
        </w:rPr>
        <w:t>et binnenhalen van een bepaalde klant</w:t>
      </w:r>
    </w:p>
    <w:p w:rsidR="0044363F" w:rsidRPr="00461A38" w:rsidRDefault="00DB3EC9" w:rsidP="0026740F">
      <w:pPr>
        <w:pStyle w:val="Lijstalinea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rPr>
          <w:b w:val="0"/>
        </w:rPr>
      </w:pPr>
      <w:r>
        <w:rPr>
          <w:b w:val="0"/>
        </w:rPr>
        <w:t>t</w:t>
      </w:r>
      <w:r w:rsidR="0044363F" w:rsidRPr="00461A38">
        <w:rPr>
          <w:b w:val="0"/>
        </w:rPr>
        <w:t>oetreden in een bepaalde markt</w:t>
      </w:r>
    </w:p>
    <w:p w:rsidR="0044363F" w:rsidRPr="00461A38" w:rsidRDefault="00DB3EC9" w:rsidP="0026740F">
      <w:pPr>
        <w:pStyle w:val="Lijstalinea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rPr>
          <w:b w:val="0"/>
        </w:rPr>
      </w:pPr>
      <w:r>
        <w:rPr>
          <w:b w:val="0"/>
        </w:rPr>
        <w:t>b</w:t>
      </w:r>
      <w:r w:rsidR="0044363F" w:rsidRPr="00461A38">
        <w:rPr>
          <w:b w:val="0"/>
        </w:rPr>
        <w:t>ij een tijdelijke recessie de productie draaiende houden tot er betere tijden aanbreken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Aanwezige capaciteit per kwartaal</w:t>
      </w:r>
      <w:r w:rsidRPr="00461A38">
        <w:rPr>
          <w:b w:val="0"/>
        </w:rPr>
        <w:tab/>
        <w:t xml:space="preserve">548.000 / 4 = </w:t>
      </w:r>
      <w:r w:rsidRPr="00461A38">
        <w:rPr>
          <w:b w:val="0"/>
        </w:rPr>
        <w:tab/>
      </w:r>
      <w:r w:rsidRPr="00461A38">
        <w:rPr>
          <w:b w:val="0"/>
        </w:rPr>
        <w:tab/>
        <w:t>137.000</w:t>
      </w:r>
      <w:r w:rsidR="001006A5">
        <w:rPr>
          <w:b w:val="0"/>
        </w:rPr>
        <w:t xml:space="preserve"> 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Nodig voor de normale afzet</w:t>
      </w:r>
      <w:r w:rsidRPr="00461A38">
        <w:rPr>
          <w:b w:val="0"/>
        </w:rPr>
        <w:tab/>
        <w:t>60.000 + 10% reserve</w:t>
      </w:r>
      <w:r w:rsidRPr="00461A38">
        <w:rPr>
          <w:b w:val="0"/>
        </w:rPr>
        <w:tab/>
      </w:r>
      <w:r w:rsidRPr="00461A38">
        <w:rPr>
          <w:b w:val="0"/>
          <w:u w:val="single"/>
        </w:rPr>
        <w:t xml:space="preserve">  66.000</w:t>
      </w:r>
      <w:r w:rsidRPr="00461A38">
        <w:rPr>
          <w:b w:val="0"/>
        </w:rPr>
        <w:t xml:space="preserve"> </w:t>
      </w:r>
      <w:r w:rsidR="001006A5">
        <w:rPr>
          <w:b w:val="0"/>
        </w:rPr>
        <w:t xml:space="preserve">stuks </w:t>
      </w:r>
      <w:r w:rsidR="005D253C">
        <w:rPr>
          <w:b w:val="0"/>
        </w:rPr>
        <w:t>-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Beschikbaar voor de eenmalige order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71.000</w:t>
      </w:r>
      <w:r w:rsidR="0079764C">
        <w:rPr>
          <w:b w:val="0"/>
        </w:rPr>
        <w:t xml:space="preserve"> 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71.000 / 1,10 = 64.545 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Opbrengst eenmalige order 40.000 x </w:t>
      </w:r>
      <w:r w:rsidR="00396BD3">
        <w:rPr>
          <w:b w:val="0"/>
        </w:rPr>
        <w:t>€ </w:t>
      </w:r>
      <w:r w:rsidRPr="00461A38">
        <w:rPr>
          <w:b w:val="0"/>
        </w:rPr>
        <w:t>12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480.000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Kosten eenmalige order 40.000 x </w:t>
      </w:r>
      <w:r w:rsidR="00396BD3">
        <w:rPr>
          <w:b w:val="0"/>
        </w:rPr>
        <w:t>€ </w:t>
      </w:r>
      <w:r w:rsidRPr="00461A38">
        <w:rPr>
          <w:b w:val="0"/>
        </w:rPr>
        <w:t>9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360.000</w:t>
      </w:r>
      <w:r w:rsidR="00097F44">
        <w:rPr>
          <w:b w:val="0"/>
        </w:rPr>
        <w:t xml:space="preserve"> -</w:t>
      </w:r>
      <w:r w:rsidRPr="00461A38">
        <w:rPr>
          <w:b w:val="0"/>
        </w:rPr>
        <w:tab/>
      </w:r>
    </w:p>
    <w:p w:rsidR="00F0785D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Voordeel eenmalige order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120.000</w:t>
      </w:r>
    </w:p>
    <w:p w:rsidR="00F0785D" w:rsidRDefault="00F0785D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2C2BA5">
        <w:t>Opgave 4.10</w:t>
      </w:r>
      <w:r w:rsidRPr="00461A38">
        <w:t xml:space="preserve"> </w:t>
      </w:r>
    </w:p>
    <w:p w:rsidR="0044363F" w:rsidRPr="00461A38" w:rsidRDefault="0044363F" w:rsidP="0026740F">
      <w:pPr>
        <w:pStyle w:val="Lijstaline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Initiële overcapaciteit is rationeel wanneer de kosten van de overcapaciteit lager zijn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dan de kosten die gemaakt zouden moeten worden om met een lagere capaciteit te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starten en de capaciteit in de toekomst tot het normale niveau uit te breiden.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Totale productie 8.000 + 14.000 + 18.000 + 5 x 20.000 = 140.000 stuks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Totale kosten 8 jaar x </w:t>
      </w:r>
      <w:r w:rsidR="00396BD3">
        <w:rPr>
          <w:b w:val="0"/>
        </w:rPr>
        <w:t>€ </w:t>
      </w:r>
      <w:r w:rsidRPr="00461A38">
        <w:rPr>
          <w:b w:val="0"/>
        </w:rPr>
        <w:t xml:space="preserve">200.000 = </w:t>
      </w:r>
      <w:r w:rsidR="00396BD3">
        <w:rPr>
          <w:b w:val="0"/>
        </w:rPr>
        <w:t>€ </w:t>
      </w:r>
      <w:r w:rsidRPr="00461A38">
        <w:rPr>
          <w:b w:val="0"/>
        </w:rPr>
        <w:t>1.600.000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Capaciteitskosten per eenheid product </w:t>
      </w:r>
      <w:r w:rsidR="00396BD3">
        <w:rPr>
          <w:b w:val="0"/>
        </w:rPr>
        <w:t>€ </w:t>
      </w:r>
      <w:r w:rsidRPr="00461A38">
        <w:rPr>
          <w:b w:val="0"/>
        </w:rPr>
        <w:t xml:space="preserve">1.600.000 / 140.000 = </w:t>
      </w:r>
      <w:r w:rsidR="00396BD3">
        <w:rPr>
          <w:b w:val="0"/>
        </w:rPr>
        <w:t>€ </w:t>
      </w:r>
      <w:r w:rsidRPr="00461A38">
        <w:rPr>
          <w:b w:val="0"/>
        </w:rPr>
        <w:t>11</w:t>
      </w:r>
      <w:r w:rsidR="002C2BA5">
        <w:rPr>
          <w:b w:val="0"/>
        </w:rPr>
        <w:t>,</w:t>
      </w:r>
      <w:r w:rsidRPr="00461A38">
        <w:rPr>
          <w:b w:val="0"/>
        </w:rPr>
        <w:t>43</w:t>
      </w:r>
    </w:p>
    <w:p w:rsidR="00DB3EC9" w:rsidRDefault="00DB3EC9">
      <w:pPr>
        <w:rPr>
          <w:b w:val="0"/>
        </w:rPr>
      </w:pPr>
      <w:r>
        <w:rPr>
          <w:b w:val="0"/>
        </w:rPr>
        <w:br w:type="page"/>
      </w:r>
    </w:p>
    <w:p w:rsidR="0044363F" w:rsidRPr="00461A38" w:rsidRDefault="0044363F" w:rsidP="0026740F">
      <w:pPr>
        <w:pStyle w:val="Lijstaline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lastRenderedPageBreak/>
        <w:t>Als er geen initiële overcapaciteit zou zijn dan zijn de kosten per eenheid</w:t>
      </w:r>
    </w:p>
    <w:p w:rsidR="0044363F" w:rsidRPr="00461A38" w:rsidRDefault="00396BD3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 xml:space="preserve">200.000 / 20.000 = </w:t>
      </w:r>
      <w:r>
        <w:rPr>
          <w:b w:val="0"/>
        </w:rPr>
        <w:t>€ </w:t>
      </w:r>
      <w:r w:rsidR="0044363F" w:rsidRPr="00461A38">
        <w:rPr>
          <w:b w:val="0"/>
        </w:rPr>
        <w:t>10</w:t>
      </w:r>
    </w:p>
    <w:p w:rsidR="00F0785D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Kosten initiële overcapaciteit per eenheid product </w:t>
      </w:r>
      <w:r w:rsidR="00396BD3">
        <w:rPr>
          <w:b w:val="0"/>
        </w:rPr>
        <w:t>€ </w:t>
      </w:r>
      <w:r w:rsidRPr="00461A38">
        <w:rPr>
          <w:b w:val="0"/>
        </w:rPr>
        <w:t>1,43</w:t>
      </w:r>
    </w:p>
    <w:p w:rsidR="00F0785D" w:rsidRDefault="00F0785D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4.11 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77"/>
        <w:gridCol w:w="1701"/>
        <w:gridCol w:w="1559"/>
        <w:gridCol w:w="1146"/>
        <w:gridCol w:w="1060"/>
      </w:tblGrid>
      <w:tr w:rsidR="0044363F" w:rsidRPr="00461A38" w:rsidTr="00EB4B47">
        <w:tc>
          <w:tcPr>
            <w:tcW w:w="153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Gebruiks</w:t>
            </w:r>
            <w:r w:rsidR="00DB3EC9">
              <w:rPr>
                <w:b w:val="0"/>
              </w:rPr>
              <w:t>-</w:t>
            </w:r>
          </w:p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duur</w:t>
            </w:r>
          </w:p>
        </w:tc>
        <w:tc>
          <w:tcPr>
            <w:tcW w:w="1577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Cumulatieve</w:t>
            </w:r>
          </w:p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afschrijvings</w:t>
            </w:r>
            <w:r w:rsidR="00DB3EC9">
              <w:rPr>
                <w:b w:val="0"/>
              </w:rPr>
              <w:t>-</w:t>
            </w:r>
          </w:p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kosten</w:t>
            </w:r>
          </w:p>
        </w:tc>
        <w:tc>
          <w:tcPr>
            <w:tcW w:w="1701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 xml:space="preserve">Cumulatieve </w:t>
            </w:r>
            <w:proofErr w:type="spellStart"/>
            <w:r w:rsidRPr="00461A38">
              <w:rPr>
                <w:b w:val="0"/>
              </w:rPr>
              <w:t>complemen-taire</w:t>
            </w:r>
            <w:proofErr w:type="spellEnd"/>
            <w:r w:rsidRPr="00461A38">
              <w:rPr>
                <w:b w:val="0"/>
              </w:rPr>
              <w:t xml:space="preserve"> kosten</w:t>
            </w:r>
          </w:p>
        </w:tc>
        <w:tc>
          <w:tcPr>
            <w:tcW w:w="1559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Cumulatieve</w:t>
            </w:r>
          </w:p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totale kosten</w:t>
            </w:r>
          </w:p>
        </w:tc>
        <w:tc>
          <w:tcPr>
            <w:tcW w:w="1146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proofErr w:type="spellStart"/>
            <w:r w:rsidRPr="00461A38">
              <w:rPr>
                <w:b w:val="0"/>
              </w:rPr>
              <w:t>Cumula</w:t>
            </w:r>
            <w:proofErr w:type="spellEnd"/>
            <w:r w:rsidR="00DB3EC9">
              <w:rPr>
                <w:b w:val="0"/>
              </w:rPr>
              <w:t>-</w:t>
            </w:r>
          </w:p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proofErr w:type="spellStart"/>
            <w:r w:rsidRPr="00461A38">
              <w:rPr>
                <w:b w:val="0"/>
              </w:rPr>
              <w:t>tieve</w:t>
            </w:r>
            <w:proofErr w:type="spellEnd"/>
            <w:r w:rsidRPr="00461A38">
              <w:rPr>
                <w:b w:val="0"/>
              </w:rPr>
              <w:t xml:space="preserve"> productie</w:t>
            </w:r>
          </w:p>
        </w:tc>
        <w:tc>
          <w:tcPr>
            <w:tcW w:w="1060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Kostprijs</w:t>
            </w:r>
          </w:p>
          <w:p w:rsidR="0044363F" w:rsidRPr="00461A38" w:rsidRDefault="002C2BA5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p</w:t>
            </w:r>
            <w:r w:rsidR="0044363F" w:rsidRPr="00461A38">
              <w:rPr>
                <w:b w:val="0"/>
              </w:rPr>
              <w:t>er stuk</w:t>
            </w:r>
          </w:p>
        </w:tc>
      </w:tr>
      <w:tr w:rsidR="0044363F" w:rsidRPr="00461A38" w:rsidTr="00EB4B47">
        <w:tc>
          <w:tcPr>
            <w:tcW w:w="153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1</w:t>
            </w:r>
          </w:p>
        </w:tc>
        <w:tc>
          <w:tcPr>
            <w:tcW w:w="1577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100.000</w:t>
            </w:r>
          </w:p>
        </w:tc>
        <w:tc>
          <w:tcPr>
            <w:tcW w:w="1701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10.000</w:t>
            </w:r>
          </w:p>
        </w:tc>
        <w:tc>
          <w:tcPr>
            <w:tcW w:w="1559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110.000</w:t>
            </w:r>
          </w:p>
        </w:tc>
        <w:tc>
          <w:tcPr>
            <w:tcW w:w="1146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10.000</w:t>
            </w:r>
          </w:p>
        </w:tc>
        <w:tc>
          <w:tcPr>
            <w:tcW w:w="1060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11</w:t>
            </w:r>
            <w:r w:rsidR="00DB3EC9">
              <w:rPr>
                <w:b w:val="0"/>
              </w:rPr>
              <w:t xml:space="preserve">         </w:t>
            </w:r>
          </w:p>
        </w:tc>
      </w:tr>
      <w:tr w:rsidR="0044363F" w:rsidRPr="00461A38" w:rsidTr="00EB4B47">
        <w:tc>
          <w:tcPr>
            <w:tcW w:w="153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2</w:t>
            </w:r>
          </w:p>
        </w:tc>
        <w:tc>
          <w:tcPr>
            <w:tcW w:w="1577" w:type="dxa"/>
          </w:tcPr>
          <w:p w:rsidR="0044363F" w:rsidRPr="00461A38" w:rsidRDefault="00396BD3" w:rsidP="00DB3EC9">
            <w:pPr>
              <w:spacing w:after="0"/>
              <w:jc w:val="right"/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100.000</w:t>
            </w:r>
          </w:p>
        </w:tc>
        <w:tc>
          <w:tcPr>
            <w:tcW w:w="1701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21.000</w:t>
            </w:r>
          </w:p>
        </w:tc>
        <w:tc>
          <w:tcPr>
            <w:tcW w:w="1559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121.000</w:t>
            </w:r>
          </w:p>
        </w:tc>
        <w:tc>
          <w:tcPr>
            <w:tcW w:w="1146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18.000</w:t>
            </w:r>
          </w:p>
        </w:tc>
        <w:tc>
          <w:tcPr>
            <w:tcW w:w="1060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 xml:space="preserve">  6,72</w:t>
            </w:r>
          </w:p>
        </w:tc>
      </w:tr>
      <w:tr w:rsidR="0044363F" w:rsidRPr="00461A38" w:rsidTr="00EB4B47">
        <w:tc>
          <w:tcPr>
            <w:tcW w:w="153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3</w:t>
            </w:r>
          </w:p>
        </w:tc>
        <w:tc>
          <w:tcPr>
            <w:tcW w:w="1577" w:type="dxa"/>
          </w:tcPr>
          <w:p w:rsidR="0044363F" w:rsidRPr="00461A38" w:rsidRDefault="00396BD3" w:rsidP="00DB3EC9">
            <w:pPr>
              <w:spacing w:after="0"/>
              <w:jc w:val="right"/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100.000</w:t>
            </w:r>
          </w:p>
        </w:tc>
        <w:tc>
          <w:tcPr>
            <w:tcW w:w="1701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33.000</w:t>
            </w:r>
          </w:p>
        </w:tc>
        <w:tc>
          <w:tcPr>
            <w:tcW w:w="1559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133.000</w:t>
            </w:r>
          </w:p>
        </w:tc>
        <w:tc>
          <w:tcPr>
            <w:tcW w:w="1146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24.000</w:t>
            </w:r>
          </w:p>
        </w:tc>
        <w:tc>
          <w:tcPr>
            <w:tcW w:w="1060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 xml:space="preserve">  5,54</w:t>
            </w:r>
          </w:p>
        </w:tc>
      </w:tr>
      <w:tr w:rsidR="0044363F" w:rsidRPr="00461A38" w:rsidTr="00EB4B47">
        <w:tc>
          <w:tcPr>
            <w:tcW w:w="153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4</w:t>
            </w:r>
          </w:p>
        </w:tc>
        <w:tc>
          <w:tcPr>
            <w:tcW w:w="1577" w:type="dxa"/>
          </w:tcPr>
          <w:p w:rsidR="0044363F" w:rsidRPr="00461A38" w:rsidRDefault="00396BD3" w:rsidP="00DB3EC9">
            <w:pPr>
              <w:spacing w:after="0"/>
              <w:jc w:val="right"/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100.000</w:t>
            </w:r>
          </w:p>
        </w:tc>
        <w:tc>
          <w:tcPr>
            <w:tcW w:w="1701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46.000</w:t>
            </w:r>
          </w:p>
        </w:tc>
        <w:tc>
          <w:tcPr>
            <w:tcW w:w="1559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146.000</w:t>
            </w:r>
          </w:p>
        </w:tc>
        <w:tc>
          <w:tcPr>
            <w:tcW w:w="1146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28.000</w:t>
            </w:r>
          </w:p>
        </w:tc>
        <w:tc>
          <w:tcPr>
            <w:tcW w:w="1060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 xml:space="preserve">  5,21</w:t>
            </w:r>
          </w:p>
        </w:tc>
      </w:tr>
      <w:tr w:rsidR="0044363F" w:rsidRPr="00461A38" w:rsidTr="00EB4B47">
        <w:tc>
          <w:tcPr>
            <w:tcW w:w="153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5</w:t>
            </w:r>
          </w:p>
        </w:tc>
        <w:tc>
          <w:tcPr>
            <w:tcW w:w="1577" w:type="dxa"/>
          </w:tcPr>
          <w:p w:rsidR="0044363F" w:rsidRPr="00461A38" w:rsidRDefault="00396BD3" w:rsidP="00DB3EC9">
            <w:pPr>
              <w:spacing w:after="0"/>
              <w:jc w:val="right"/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100.000</w:t>
            </w:r>
          </w:p>
        </w:tc>
        <w:tc>
          <w:tcPr>
            <w:tcW w:w="1701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60.000</w:t>
            </w:r>
          </w:p>
        </w:tc>
        <w:tc>
          <w:tcPr>
            <w:tcW w:w="1559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160.000</w:t>
            </w:r>
          </w:p>
        </w:tc>
        <w:tc>
          <w:tcPr>
            <w:tcW w:w="1146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30.000</w:t>
            </w:r>
          </w:p>
        </w:tc>
        <w:tc>
          <w:tcPr>
            <w:tcW w:w="1060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 xml:space="preserve">  5,33</w:t>
            </w:r>
          </w:p>
        </w:tc>
      </w:tr>
    </w:tbl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De economische levensduur is 4 jaar.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4.12 </w:t>
      </w:r>
    </w:p>
    <w:p w:rsidR="0044363F" w:rsidRPr="00461A38" w:rsidRDefault="0044363F" w:rsidP="0026740F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Techniek I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3 x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+ 1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15 = </w:t>
      </w:r>
      <w:r w:rsidR="00396BD3">
        <w:rPr>
          <w:b w:val="0"/>
        </w:rPr>
        <w:t>€ </w:t>
      </w:r>
      <w:r w:rsidRPr="00461A38">
        <w:rPr>
          <w:b w:val="0"/>
        </w:rPr>
        <w:t>75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Techniek II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2 x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+ 2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15 = </w:t>
      </w:r>
      <w:r w:rsidR="00396BD3">
        <w:rPr>
          <w:b w:val="0"/>
        </w:rPr>
        <w:t>€ </w:t>
      </w:r>
      <w:r w:rsidRPr="00461A38">
        <w:rPr>
          <w:b w:val="0"/>
        </w:rPr>
        <w:t>70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Keuze techniek II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Techniek I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3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18 + 1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15 = </w:t>
      </w:r>
      <w:r w:rsidR="00396BD3">
        <w:rPr>
          <w:b w:val="0"/>
        </w:rPr>
        <w:t>€ </w:t>
      </w:r>
      <w:r w:rsidRPr="00461A38">
        <w:rPr>
          <w:b w:val="0"/>
        </w:rPr>
        <w:t>69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Techniek II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2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18 + 2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15 = </w:t>
      </w:r>
      <w:r w:rsidR="00396BD3">
        <w:rPr>
          <w:b w:val="0"/>
        </w:rPr>
        <w:t>€ </w:t>
      </w:r>
      <w:r w:rsidRPr="00461A38">
        <w:rPr>
          <w:b w:val="0"/>
        </w:rPr>
        <w:t>66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Keuze blijft techniek II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Overstappen als kosten techniek I &lt; kosten techniek II</w:t>
      </w:r>
    </w:p>
    <w:p w:rsidR="0044363F" w:rsidRPr="00F0785D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lang w:val="en-GB"/>
        </w:rPr>
      </w:pPr>
      <w:r w:rsidRPr="00F0785D">
        <w:rPr>
          <w:b w:val="0"/>
          <w:lang w:val="en-GB"/>
        </w:rPr>
        <w:t xml:space="preserve">3 x Y + 1 x </w:t>
      </w:r>
      <w:r w:rsidR="00396BD3">
        <w:rPr>
          <w:b w:val="0"/>
          <w:lang w:val="en-GB"/>
        </w:rPr>
        <w:t>€ </w:t>
      </w:r>
      <w:r w:rsidRPr="00F0785D">
        <w:rPr>
          <w:b w:val="0"/>
          <w:lang w:val="en-GB"/>
        </w:rPr>
        <w:t xml:space="preserve">15 &lt; 2 x Y + 2 x </w:t>
      </w:r>
      <w:r w:rsidR="00396BD3">
        <w:rPr>
          <w:b w:val="0"/>
          <w:lang w:val="en-GB"/>
        </w:rPr>
        <w:t>€ </w:t>
      </w:r>
      <w:r w:rsidRPr="00F0785D">
        <w:rPr>
          <w:b w:val="0"/>
          <w:lang w:val="en-GB"/>
        </w:rPr>
        <w:t>15</w:t>
      </w:r>
    </w:p>
    <w:p w:rsidR="0044363F" w:rsidRPr="00F0785D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lang w:val="en-GB"/>
        </w:rPr>
      </w:pPr>
      <w:r w:rsidRPr="00F0785D">
        <w:rPr>
          <w:b w:val="0"/>
          <w:lang w:val="en-GB"/>
        </w:rPr>
        <w:t>3Y + 15 &lt; 2Y + 30</w:t>
      </w:r>
    </w:p>
    <w:p w:rsidR="002C2BA5" w:rsidRPr="00F0785D" w:rsidRDefault="002C2BA5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lang w:val="en-GB"/>
        </w:rPr>
      </w:pPr>
      <w:r w:rsidRPr="00F0785D">
        <w:rPr>
          <w:b w:val="0"/>
          <w:lang w:val="en-GB"/>
        </w:rPr>
        <w:t xml:space="preserve">3Y </w:t>
      </w:r>
      <w:r w:rsidR="005D253C">
        <w:rPr>
          <w:b w:val="0"/>
          <w:lang w:val="en-GB"/>
        </w:rPr>
        <w:t>-</w:t>
      </w:r>
      <w:r w:rsidRPr="00F0785D">
        <w:rPr>
          <w:b w:val="0"/>
          <w:lang w:val="en-GB"/>
        </w:rPr>
        <w:t xml:space="preserve"> 2Y &lt; 30 - 15</w:t>
      </w:r>
    </w:p>
    <w:p w:rsidR="00F0785D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Y&lt; 15</w:t>
      </w:r>
    </w:p>
    <w:p w:rsidR="00F0785D" w:rsidRDefault="00F0785D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4.13 </w:t>
      </w:r>
    </w:p>
    <w:p w:rsidR="0044363F" w:rsidRPr="00461A38" w:rsidRDefault="0044363F" w:rsidP="0026740F">
      <w:pPr>
        <w:pStyle w:val="Lijstaline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De directe opbrengstwaarde is </w:t>
      </w:r>
      <w:r w:rsidR="00396BD3">
        <w:rPr>
          <w:b w:val="0"/>
        </w:rPr>
        <w:t>€ </w:t>
      </w:r>
      <w:r w:rsidRPr="00461A38">
        <w:rPr>
          <w:b w:val="0"/>
        </w:rPr>
        <w:t>80.000.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De indirecte opbrengstwaarde is </w:t>
      </w:r>
      <w:r w:rsidR="00396BD3">
        <w:rPr>
          <w:b w:val="0"/>
        </w:rPr>
        <w:t>€ </w:t>
      </w:r>
      <w:r w:rsidRPr="00461A38">
        <w:rPr>
          <w:b w:val="0"/>
        </w:rPr>
        <w:t xml:space="preserve">3,50 - </w:t>
      </w:r>
      <w:r w:rsidR="00396BD3">
        <w:rPr>
          <w:b w:val="0"/>
        </w:rPr>
        <w:t>€ </w:t>
      </w:r>
      <w:r w:rsidRPr="00461A38">
        <w:rPr>
          <w:b w:val="0"/>
        </w:rPr>
        <w:t xml:space="preserve">3 = </w:t>
      </w:r>
      <w:r w:rsidR="00396BD3">
        <w:rPr>
          <w:b w:val="0"/>
        </w:rPr>
        <w:t>€ </w:t>
      </w:r>
      <w:r w:rsidRPr="00461A38">
        <w:rPr>
          <w:b w:val="0"/>
        </w:rPr>
        <w:t>0,50 per schaatsbeschermer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In totaal 100.000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0,50 = </w:t>
      </w:r>
      <w:r w:rsidR="00396BD3">
        <w:rPr>
          <w:b w:val="0"/>
        </w:rPr>
        <w:t>€ </w:t>
      </w:r>
      <w:r w:rsidRPr="00461A38">
        <w:rPr>
          <w:b w:val="0"/>
        </w:rPr>
        <w:t xml:space="preserve">50.000 per jaar x 2 jaar resterende levensduur = </w:t>
      </w:r>
      <w:r w:rsidR="00396BD3">
        <w:rPr>
          <w:b w:val="0"/>
        </w:rPr>
        <w:t>€ </w:t>
      </w:r>
      <w:r w:rsidRPr="00461A38">
        <w:rPr>
          <w:b w:val="0"/>
        </w:rPr>
        <w:t>100.000.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Advies: doorgaan met de oude machine</w:t>
      </w:r>
      <w:r w:rsidR="00097F44">
        <w:rPr>
          <w:b w:val="0"/>
        </w:rPr>
        <w:t>.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Huidige boekwaarde </w:t>
      </w:r>
      <w:r w:rsidR="00396BD3">
        <w:rPr>
          <w:b w:val="0"/>
        </w:rPr>
        <w:t>€ </w:t>
      </w:r>
      <w:r w:rsidRPr="00461A38">
        <w:rPr>
          <w:b w:val="0"/>
        </w:rPr>
        <w:t xml:space="preserve">2,25 x 100.000 x 2 jaar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450.000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Indirecte opbrengstwaarde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100.000</w:t>
      </w:r>
      <w:r w:rsidRPr="00461A38">
        <w:rPr>
          <w:b w:val="0"/>
        </w:rPr>
        <w:t xml:space="preserve"> </w:t>
      </w:r>
      <w:r w:rsidR="005D253C">
        <w:rPr>
          <w:b w:val="0"/>
        </w:rPr>
        <w:t>-</w:t>
      </w:r>
    </w:p>
    <w:p w:rsidR="00F0785D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Verlies door economische veroudering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350.000</w:t>
      </w:r>
    </w:p>
    <w:p w:rsidR="00F0785D" w:rsidRDefault="00F0785D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4.14 </w:t>
      </w:r>
    </w:p>
    <w:p w:rsidR="0044363F" w:rsidRPr="00461A38" w:rsidRDefault="0044363F" w:rsidP="0026740F">
      <w:pPr>
        <w:pStyle w:val="Lijstalinea"/>
        <w:numPr>
          <w:ilvl w:val="0"/>
          <w:numId w:val="29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Indirecte opbrengstwaarde </w:t>
      </w:r>
      <w:r w:rsidR="00396BD3">
        <w:rPr>
          <w:b w:val="0"/>
        </w:rPr>
        <w:t>€ </w:t>
      </w:r>
      <w:r w:rsidRPr="00461A38">
        <w:rPr>
          <w:b w:val="0"/>
        </w:rPr>
        <w:t xml:space="preserve">25 - </w:t>
      </w:r>
      <w:r w:rsidR="00396BD3">
        <w:rPr>
          <w:b w:val="0"/>
        </w:rPr>
        <w:t>€ </w:t>
      </w:r>
      <w:r w:rsidRPr="00461A38">
        <w:rPr>
          <w:b w:val="0"/>
        </w:rPr>
        <w:t xml:space="preserve">18 = </w:t>
      </w:r>
      <w:r w:rsidR="00396BD3">
        <w:rPr>
          <w:b w:val="0"/>
        </w:rPr>
        <w:t>€ </w:t>
      </w:r>
      <w:r w:rsidRPr="00461A38">
        <w:rPr>
          <w:b w:val="0"/>
        </w:rPr>
        <w:t>7 per product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Totaal 3 jaar x 20.000 producten x </w:t>
      </w:r>
      <w:r w:rsidR="00396BD3">
        <w:rPr>
          <w:b w:val="0"/>
        </w:rPr>
        <w:t>€ </w:t>
      </w:r>
      <w:r w:rsidRPr="00461A38">
        <w:rPr>
          <w:b w:val="0"/>
        </w:rPr>
        <w:t xml:space="preserve">7 = </w:t>
      </w:r>
      <w:r w:rsidR="00396BD3">
        <w:rPr>
          <w:b w:val="0"/>
        </w:rPr>
        <w:t>€ </w:t>
      </w:r>
      <w:r w:rsidRPr="00461A38">
        <w:rPr>
          <w:b w:val="0"/>
        </w:rPr>
        <w:t>420.000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De prestaties van </w:t>
      </w:r>
      <w:r w:rsidR="006F74C9">
        <w:rPr>
          <w:b w:val="0"/>
          <w:szCs w:val="18"/>
        </w:rPr>
        <w:t>de</w:t>
      </w:r>
      <w:r w:rsidRPr="00461A38">
        <w:rPr>
          <w:b w:val="0"/>
          <w:szCs w:val="18"/>
        </w:rPr>
        <w:t xml:space="preserve"> oude </w:t>
      </w:r>
      <w:r w:rsidR="006F74C9">
        <w:rPr>
          <w:b w:val="0"/>
          <w:szCs w:val="18"/>
        </w:rPr>
        <w:t>machine</w:t>
      </w:r>
      <w:r w:rsidRPr="00461A38">
        <w:rPr>
          <w:b w:val="0"/>
          <w:szCs w:val="18"/>
        </w:rPr>
        <w:t xml:space="preserve"> hebben nog een waarde van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7 per stuk</w:t>
      </w:r>
      <w:r w:rsidR="00DB3EC9">
        <w:rPr>
          <w:b w:val="0"/>
          <w:szCs w:val="18"/>
        </w:rPr>
        <w:t>,</w:t>
      </w:r>
      <w:r w:rsidRPr="00461A38">
        <w:rPr>
          <w:b w:val="0"/>
          <w:szCs w:val="18"/>
        </w:rPr>
        <w:t xml:space="preserve"> dus is de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  <w:sz w:val="28"/>
        </w:rPr>
      </w:pPr>
      <w:r w:rsidRPr="00461A38">
        <w:rPr>
          <w:b w:val="0"/>
          <w:szCs w:val="18"/>
        </w:rPr>
        <w:t>economische levensduur nog niet verstreken.</w:t>
      </w:r>
    </w:p>
    <w:p w:rsidR="0044363F" w:rsidRPr="00461A38" w:rsidRDefault="0044363F" w:rsidP="0026740F">
      <w:pPr>
        <w:spacing w:after="0" w:line="240" w:lineRule="auto"/>
      </w:pPr>
    </w:p>
    <w:p w:rsidR="0044363F" w:rsidRPr="00461A38" w:rsidRDefault="0044363F" w:rsidP="0026740F">
      <w:pPr>
        <w:pStyle w:val="Lijstaline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Huidige boekwaarde </w:t>
      </w:r>
      <w:r w:rsidR="00396BD3">
        <w:rPr>
          <w:b w:val="0"/>
        </w:rPr>
        <w:t>€ </w:t>
      </w:r>
      <w:r w:rsidRPr="00461A38">
        <w:rPr>
          <w:b w:val="0"/>
        </w:rPr>
        <w:t xml:space="preserve">12 x 20.000 x 3 jaar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720.000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Indirecte opbrengstwaarde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420.000</w:t>
      </w:r>
      <w:r w:rsidRPr="00461A38">
        <w:rPr>
          <w:b w:val="0"/>
        </w:rPr>
        <w:t xml:space="preserve"> </w:t>
      </w:r>
      <w:r w:rsidR="005D253C">
        <w:rPr>
          <w:b w:val="0"/>
        </w:rPr>
        <w:t>-</w:t>
      </w:r>
    </w:p>
    <w:p w:rsidR="00F0785D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Verlies door economische veroudering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300.000</w:t>
      </w:r>
    </w:p>
    <w:p w:rsidR="00F0785D" w:rsidRDefault="00F0785D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DB3EC9" w:rsidRDefault="00DB3EC9">
      <w:r>
        <w:br w:type="page"/>
      </w:r>
    </w:p>
    <w:p w:rsidR="0044363F" w:rsidRPr="00461A38" w:rsidRDefault="0044363F" w:rsidP="0026740F">
      <w:pPr>
        <w:spacing w:after="0" w:line="240" w:lineRule="auto"/>
      </w:pPr>
      <w:r w:rsidRPr="00461A38">
        <w:lastRenderedPageBreak/>
        <w:t>Opgave 4.15</w:t>
      </w:r>
    </w:p>
    <w:p w:rsidR="0044363F" w:rsidRPr="00461A38" w:rsidRDefault="0044363F" w:rsidP="0026740F">
      <w:pPr>
        <w:pStyle w:val="Lijstalinea"/>
        <w:numPr>
          <w:ilvl w:val="0"/>
          <w:numId w:val="30"/>
        </w:numPr>
        <w:spacing w:after="0" w:line="240" w:lineRule="auto"/>
        <w:ind w:left="284" w:hanging="284"/>
        <w:rPr>
          <w:b w:val="0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77"/>
        <w:gridCol w:w="1701"/>
        <w:gridCol w:w="1559"/>
        <w:gridCol w:w="1146"/>
        <w:gridCol w:w="1060"/>
      </w:tblGrid>
      <w:tr w:rsidR="0044363F" w:rsidRPr="00461A38" w:rsidTr="00EB4B47">
        <w:tc>
          <w:tcPr>
            <w:tcW w:w="153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Gebruiks</w:t>
            </w:r>
            <w:r w:rsidR="00DB3EC9">
              <w:rPr>
                <w:b w:val="0"/>
              </w:rPr>
              <w:t>-</w:t>
            </w:r>
          </w:p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duur</w:t>
            </w:r>
          </w:p>
        </w:tc>
        <w:tc>
          <w:tcPr>
            <w:tcW w:w="1577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Cumulatieve</w:t>
            </w:r>
          </w:p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afschrijvings</w:t>
            </w:r>
            <w:r w:rsidR="00DB3EC9">
              <w:rPr>
                <w:b w:val="0"/>
              </w:rPr>
              <w:t>-</w:t>
            </w:r>
          </w:p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kosten</w:t>
            </w:r>
          </w:p>
        </w:tc>
        <w:tc>
          <w:tcPr>
            <w:tcW w:w="1701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 xml:space="preserve">Cumulatieve </w:t>
            </w:r>
            <w:proofErr w:type="spellStart"/>
            <w:r w:rsidRPr="00461A38">
              <w:rPr>
                <w:b w:val="0"/>
              </w:rPr>
              <w:t>complemen-taire</w:t>
            </w:r>
            <w:proofErr w:type="spellEnd"/>
            <w:r w:rsidRPr="00461A38">
              <w:rPr>
                <w:b w:val="0"/>
              </w:rPr>
              <w:t xml:space="preserve"> kosten</w:t>
            </w:r>
          </w:p>
        </w:tc>
        <w:tc>
          <w:tcPr>
            <w:tcW w:w="1559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Cumulatieve</w:t>
            </w:r>
          </w:p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totale kosten</w:t>
            </w:r>
          </w:p>
        </w:tc>
        <w:tc>
          <w:tcPr>
            <w:tcW w:w="1146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proofErr w:type="spellStart"/>
            <w:r w:rsidRPr="00461A38">
              <w:rPr>
                <w:b w:val="0"/>
              </w:rPr>
              <w:t>Cumula</w:t>
            </w:r>
            <w:proofErr w:type="spellEnd"/>
            <w:r w:rsidR="00DB3EC9">
              <w:rPr>
                <w:b w:val="0"/>
              </w:rPr>
              <w:t>-</w:t>
            </w:r>
          </w:p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proofErr w:type="spellStart"/>
            <w:r w:rsidRPr="00461A38">
              <w:rPr>
                <w:b w:val="0"/>
              </w:rPr>
              <w:t>tieve</w:t>
            </w:r>
            <w:proofErr w:type="spellEnd"/>
            <w:r w:rsidRPr="00461A38">
              <w:rPr>
                <w:b w:val="0"/>
              </w:rPr>
              <w:t xml:space="preserve"> productie</w:t>
            </w:r>
          </w:p>
        </w:tc>
        <w:tc>
          <w:tcPr>
            <w:tcW w:w="1060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Kostprijs</w:t>
            </w:r>
          </w:p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Per stuk</w:t>
            </w:r>
          </w:p>
        </w:tc>
      </w:tr>
      <w:tr w:rsidR="0044363F" w:rsidRPr="00461A38" w:rsidTr="00EB4B47">
        <w:tc>
          <w:tcPr>
            <w:tcW w:w="153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1</w:t>
            </w:r>
          </w:p>
        </w:tc>
        <w:tc>
          <w:tcPr>
            <w:tcW w:w="1577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4.000</w:t>
            </w:r>
          </w:p>
        </w:tc>
        <w:tc>
          <w:tcPr>
            <w:tcW w:w="1701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1.000</w:t>
            </w:r>
          </w:p>
        </w:tc>
        <w:tc>
          <w:tcPr>
            <w:tcW w:w="1559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 xml:space="preserve"> 5.000</w:t>
            </w:r>
          </w:p>
        </w:tc>
        <w:tc>
          <w:tcPr>
            <w:tcW w:w="1146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10.000</w:t>
            </w:r>
          </w:p>
        </w:tc>
        <w:tc>
          <w:tcPr>
            <w:tcW w:w="1060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0,50</w:t>
            </w:r>
          </w:p>
        </w:tc>
      </w:tr>
      <w:tr w:rsidR="0044363F" w:rsidRPr="00461A38" w:rsidTr="00EB4B47">
        <w:tc>
          <w:tcPr>
            <w:tcW w:w="153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2</w:t>
            </w:r>
          </w:p>
        </w:tc>
        <w:tc>
          <w:tcPr>
            <w:tcW w:w="1577" w:type="dxa"/>
          </w:tcPr>
          <w:p w:rsidR="0044363F" w:rsidRPr="00461A38" w:rsidRDefault="00396BD3" w:rsidP="00DB3EC9">
            <w:pPr>
              <w:spacing w:after="0"/>
              <w:jc w:val="right"/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6.000</w:t>
            </w:r>
          </w:p>
        </w:tc>
        <w:tc>
          <w:tcPr>
            <w:tcW w:w="1701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3.000</w:t>
            </w:r>
          </w:p>
        </w:tc>
        <w:tc>
          <w:tcPr>
            <w:tcW w:w="1559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5D75A9">
              <w:rPr>
                <w:b w:val="0"/>
              </w:rPr>
              <w:t xml:space="preserve"> </w:t>
            </w:r>
            <w:r w:rsidR="0044363F" w:rsidRPr="00461A38">
              <w:rPr>
                <w:b w:val="0"/>
              </w:rPr>
              <w:t>9.000</w:t>
            </w:r>
          </w:p>
        </w:tc>
        <w:tc>
          <w:tcPr>
            <w:tcW w:w="1146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19.600</w:t>
            </w:r>
          </w:p>
        </w:tc>
        <w:tc>
          <w:tcPr>
            <w:tcW w:w="1060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0,46</w:t>
            </w:r>
          </w:p>
        </w:tc>
      </w:tr>
      <w:tr w:rsidR="0044363F" w:rsidRPr="00461A38" w:rsidTr="00EB4B47">
        <w:tc>
          <w:tcPr>
            <w:tcW w:w="153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3</w:t>
            </w:r>
          </w:p>
        </w:tc>
        <w:tc>
          <w:tcPr>
            <w:tcW w:w="1577" w:type="dxa"/>
          </w:tcPr>
          <w:p w:rsidR="0044363F" w:rsidRPr="00461A38" w:rsidRDefault="00396BD3" w:rsidP="00DB3EC9">
            <w:pPr>
              <w:spacing w:after="0"/>
              <w:jc w:val="right"/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7.000</w:t>
            </w:r>
          </w:p>
        </w:tc>
        <w:tc>
          <w:tcPr>
            <w:tcW w:w="1701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5.500</w:t>
            </w:r>
          </w:p>
        </w:tc>
        <w:tc>
          <w:tcPr>
            <w:tcW w:w="1559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12.500</w:t>
            </w:r>
          </w:p>
        </w:tc>
        <w:tc>
          <w:tcPr>
            <w:tcW w:w="1146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29.100</w:t>
            </w:r>
          </w:p>
        </w:tc>
        <w:tc>
          <w:tcPr>
            <w:tcW w:w="1060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0,43</w:t>
            </w:r>
          </w:p>
        </w:tc>
      </w:tr>
      <w:tr w:rsidR="0044363F" w:rsidRPr="00461A38" w:rsidTr="00EB4B47">
        <w:tc>
          <w:tcPr>
            <w:tcW w:w="153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4</w:t>
            </w:r>
          </w:p>
        </w:tc>
        <w:tc>
          <w:tcPr>
            <w:tcW w:w="1577" w:type="dxa"/>
          </w:tcPr>
          <w:p w:rsidR="0044363F" w:rsidRPr="00461A38" w:rsidRDefault="00396BD3" w:rsidP="00DB3EC9">
            <w:pPr>
              <w:spacing w:after="0"/>
              <w:jc w:val="right"/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8.500</w:t>
            </w:r>
          </w:p>
        </w:tc>
        <w:tc>
          <w:tcPr>
            <w:tcW w:w="1701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9.000</w:t>
            </w:r>
          </w:p>
        </w:tc>
        <w:tc>
          <w:tcPr>
            <w:tcW w:w="1559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17.500</w:t>
            </w:r>
          </w:p>
        </w:tc>
        <w:tc>
          <w:tcPr>
            <w:tcW w:w="1146" w:type="dxa"/>
          </w:tcPr>
          <w:p w:rsidR="0044363F" w:rsidRPr="00461A38" w:rsidRDefault="0044363F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38.100</w:t>
            </w:r>
          </w:p>
        </w:tc>
        <w:tc>
          <w:tcPr>
            <w:tcW w:w="1060" w:type="dxa"/>
          </w:tcPr>
          <w:p w:rsidR="0044363F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0,46</w:t>
            </w:r>
          </w:p>
        </w:tc>
      </w:tr>
    </w:tbl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De economische levensduur is 3 jaar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0"/>
        </w:numPr>
        <w:spacing w:after="0" w:line="240" w:lineRule="auto"/>
        <w:ind w:left="284" w:hanging="284"/>
        <w:rPr>
          <w:b w:val="0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77"/>
        <w:gridCol w:w="1701"/>
        <w:gridCol w:w="1559"/>
        <w:gridCol w:w="1146"/>
        <w:gridCol w:w="1060"/>
      </w:tblGrid>
      <w:tr w:rsidR="00097F44" w:rsidRPr="00461A38" w:rsidTr="00EB4B47">
        <w:tc>
          <w:tcPr>
            <w:tcW w:w="1537" w:type="dxa"/>
          </w:tcPr>
          <w:p w:rsidR="00097F44" w:rsidRPr="00461A38" w:rsidRDefault="00097F44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Gebruiks</w:t>
            </w:r>
            <w:r w:rsidR="00DB3EC9">
              <w:rPr>
                <w:b w:val="0"/>
              </w:rPr>
              <w:t>-</w:t>
            </w:r>
          </w:p>
          <w:p w:rsidR="00097F44" w:rsidRPr="00461A38" w:rsidRDefault="00097F44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duur</w:t>
            </w:r>
          </w:p>
        </w:tc>
        <w:tc>
          <w:tcPr>
            <w:tcW w:w="1577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Cumulatieve</w:t>
            </w:r>
          </w:p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afschrijvings</w:t>
            </w:r>
            <w:r w:rsidR="00DB3EC9">
              <w:rPr>
                <w:b w:val="0"/>
              </w:rPr>
              <w:t>-</w:t>
            </w:r>
          </w:p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kosten</w:t>
            </w:r>
          </w:p>
        </w:tc>
        <w:tc>
          <w:tcPr>
            <w:tcW w:w="1701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 xml:space="preserve">Cumulatieve </w:t>
            </w:r>
            <w:proofErr w:type="spellStart"/>
            <w:r w:rsidRPr="00461A38">
              <w:rPr>
                <w:b w:val="0"/>
              </w:rPr>
              <w:t>complemen-taire</w:t>
            </w:r>
            <w:proofErr w:type="spellEnd"/>
            <w:r w:rsidRPr="00461A38">
              <w:rPr>
                <w:b w:val="0"/>
              </w:rPr>
              <w:t xml:space="preserve"> kosten</w:t>
            </w:r>
          </w:p>
        </w:tc>
        <w:tc>
          <w:tcPr>
            <w:tcW w:w="1559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Cumulatieve</w:t>
            </w:r>
          </w:p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totale kosten</w:t>
            </w:r>
          </w:p>
        </w:tc>
        <w:tc>
          <w:tcPr>
            <w:tcW w:w="1146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proofErr w:type="spellStart"/>
            <w:r w:rsidRPr="00461A38">
              <w:rPr>
                <w:b w:val="0"/>
              </w:rPr>
              <w:t>Cumula</w:t>
            </w:r>
            <w:proofErr w:type="spellEnd"/>
            <w:r w:rsidR="00DB3EC9">
              <w:rPr>
                <w:b w:val="0"/>
              </w:rPr>
              <w:t>-</w:t>
            </w:r>
          </w:p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proofErr w:type="spellStart"/>
            <w:r w:rsidRPr="00461A38">
              <w:rPr>
                <w:b w:val="0"/>
              </w:rPr>
              <w:t>tieve</w:t>
            </w:r>
            <w:proofErr w:type="spellEnd"/>
            <w:r w:rsidRPr="00461A38">
              <w:rPr>
                <w:b w:val="0"/>
              </w:rPr>
              <w:t xml:space="preserve"> productie</w:t>
            </w:r>
          </w:p>
        </w:tc>
        <w:tc>
          <w:tcPr>
            <w:tcW w:w="1060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Kostprijs</w:t>
            </w:r>
          </w:p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Per stuk</w:t>
            </w:r>
          </w:p>
        </w:tc>
      </w:tr>
      <w:tr w:rsidR="00097F44" w:rsidRPr="00461A38" w:rsidTr="00EB4B47">
        <w:tc>
          <w:tcPr>
            <w:tcW w:w="1537" w:type="dxa"/>
          </w:tcPr>
          <w:p w:rsidR="00097F44" w:rsidRPr="00461A38" w:rsidRDefault="00097F44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1</w:t>
            </w:r>
          </w:p>
        </w:tc>
        <w:tc>
          <w:tcPr>
            <w:tcW w:w="1577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 xml:space="preserve"> 3.000</w:t>
            </w:r>
          </w:p>
        </w:tc>
        <w:tc>
          <w:tcPr>
            <w:tcW w:w="1701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1.000</w:t>
            </w:r>
          </w:p>
        </w:tc>
        <w:tc>
          <w:tcPr>
            <w:tcW w:w="1559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>
              <w:rPr>
                <w:b w:val="0"/>
              </w:rPr>
              <w:t xml:space="preserve"> </w:t>
            </w:r>
            <w:r w:rsidR="00097F44" w:rsidRPr="00461A38">
              <w:rPr>
                <w:b w:val="0"/>
              </w:rPr>
              <w:t xml:space="preserve"> 4.000</w:t>
            </w:r>
          </w:p>
        </w:tc>
        <w:tc>
          <w:tcPr>
            <w:tcW w:w="1146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12.000</w:t>
            </w:r>
          </w:p>
        </w:tc>
        <w:tc>
          <w:tcPr>
            <w:tcW w:w="1060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0,</w:t>
            </w:r>
            <w:r w:rsidR="00097F44">
              <w:rPr>
                <w:b w:val="0"/>
              </w:rPr>
              <w:t>3</w:t>
            </w:r>
            <w:r w:rsidR="00097F44" w:rsidRPr="00461A38">
              <w:rPr>
                <w:b w:val="0"/>
              </w:rPr>
              <w:t>3</w:t>
            </w:r>
          </w:p>
        </w:tc>
      </w:tr>
      <w:tr w:rsidR="00097F44" w:rsidRPr="00461A38" w:rsidTr="00EB4B47">
        <w:tc>
          <w:tcPr>
            <w:tcW w:w="1537" w:type="dxa"/>
          </w:tcPr>
          <w:p w:rsidR="00097F44" w:rsidRPr="00461A38" w:rsidRDefault="00097F44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2</w:t>
            </w:r>
          </w:p>
        </w:tc>
        <w:tc>
          <w:tcPr>
            <w:tcW w:w="1577" w:type="dxa"/>
          </w:tcPr>
          <w:p w:rsidR="00097F44" w:rsidRPr="00461A38" w:rsidRDefault="00396BD3" w:rsidP="00DB3EC9">
            <w:pPr>
              <w:spacing w:after="0"/>
              <w:jc w:val="right"/>
            </w:pPr>
            <w:r>
              <w:rPr>
                <w:b w:val="0"/>
              </w:rPr>
              <w:t>€ </w:t>
            </w:r>
            <w:r w:rsidR="00097F44">
              <w:rPr>
                <w:b w:val="0"/>
              </w:rPr>
              <w:t xml:space="preserve"> </w:t>
            </w:r>
            <w:r w:rsidR="00097F44" w:rsidRPr="00461A38">
              <w:rPr>
                <w:b w:val="0"/>
              </w:rPr>
              <w:t>5.000</w:t>
            </w:r>
          </w:p>
        </w:tc>
        <w:tc>
          <w:tcPr>
            <w:tcW w:w="1701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2.000</w:t>
            </w:r>
          </w:p>
        </w:tc>
        <w:tc>
          <w:tcPr>
            <w:tcW w:w="1559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>
              <w:rPr>
                <w:b w:val="0"/>
              </w:rPr>
              <w:t xml:space="preserve"> </w:t>
            </w:r>
            <w:r w:rsidR="00097F44" w:rsidRPr="00461A38">
              <w:rPr>
                <w:b w:val="0"/>
              </w:rPr>
              <w:t xml:space="preserve"> 7.000</w:t>
            </w:r>
          </w:p>
        </w:tc>
        <w:tc>
          <w:tcPr>
            <w:tcW w:w="1146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24.000</w:t>
            </w:r>
          </w:p>
        </w:tc>
        <w:tc>
          <w:tcPr>
            <w:tcW w:w="1060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0,29</w:t>
            </w:r>
          </w:p>
        </w:tc>
      </w:tr>
      <w:tr w:rsidR="00097F44" w:rsidRPr="00461A38" w:rsidTr="00EB4B47">
        <w:tc>
          <w:tcPr>
            <w:tcW w:w="1537" w:type="dxa"/>
          </w:tcPr>
          <w:p w:rsidR="00097F44" w:rsidRPr="00461A38" w:rsidRDefault="00097F44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3</w:t>
            </w:r>
          </w:p>
        </w:tc>
        <w:tc>
          <w:tcPr>
            <w:tcW w:w="1577" w:type="dxa"/>
          </w:tcPr>
          <w:p w:rsidR="00097F44" w:rsidRPr="00461A38" w:rsidRDefault="00396BD3" w:rsidP="00DB3EC9">
            <w:pPr>
              <w:spacing w:after="0"/>
              <w:jc w:val="right"/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 xml:space="preserve"> 7.000</w:t>
            </w:r>
          </w:p>
        </w:tc>
        <w:tc>
          <w:tcPr>
            <w:tcW w:w="1701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3.200</w:t>
            </w:r>
          </w:p>
        </w:tc>
        <w:tc>
          <w:tcPr>
            <w:tcW w:w="1559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10.200</w:t>
            </w:r>
          </w:p>
        </w:tc>
        <w:tc>
          <w:tcPr>
            <w:tcW w:w="1146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36.000</w:t>
            </w:r>
          </w:p>
        </w:tc>
        <w:tc>
          <w:tcPr>
            <w:tcW w:w="1060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0,28</w:t>
            </w:r>
          </w:p>
        </w:tc>
      </w:tr>
      <w:tr w:rsidR="00097F44" w:rsidRPr="00461A38" w:rsidTr="00EB4B47">
        <w:tc>
          <w:tcPr>
            <w:tcW w:w="1537" w:type="dxa"/>
          </w:tcPr>
          <w:p w:rsidR="00097F44" w:rsidRPr="00461A38" w:rsidRDefault="00097F44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4</w:t>
            </w:r>
          </w:p>
        </w:tc>
        <w:tc>
          <w:tcPr>
            <w:tcW w:w="1577" w:type="dxa"/>
          </w:tcPr>
          <w:p w:rsidR="00097F44" w:rsidRPr="00461A38" w:rsidRDefault="00396BD3" w:rsidP="00DB3EC9">
            <w:pPr>
              <w:spacing w:after="0"/>
              <w:jc w:val="right"/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10.000</w:t>
            </w:r>
          </w:p>
        </w:tc>
        <w:tc>
          <w:tcPr>
            <w:tcW w:w="1701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5.000</w:t>
            </w:r>
          </w:p>
        </w:tc>
        <w:tc>
          <w:tcPr>
            <w:tcW w:w="1559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15.000</w:t>
            </w:r>
          </w:p>
        </w:tc>
        <w:tc>
          <w:tcPr>
            <w:tcW w:w="1146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46.000</w:t>
            </w:r>
          </w:p>
        </w:tc>
        <w:tc>
          <w:tcPr>
            <w:tcW w:w="1060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0,33</w:t>
            </w:r>
          </w:p>
        </w:tc>
      </w:tr>
    </w:tbl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De economische levensduur is 3 jaar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Directe opbrengstwaarde =  restwaarde na 2 jaar is </w:t>
      </w:r>
      <w:r w:rsidR="00396BD3">
        <w:rPr>
          <w:b w:val="0"/>
        </w:rPr>
        <w:t>€ </w:t>
      </w:r>
      <w:r w:rsidRPr="00461A38">
        <w:rPr>
          <w:b w:val="0"/>
        </w:rPr>
        <w:t>4.000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Complementaire kosten oude machine jaar 3 </w:t>
      </w:r>
      <w:r w:rsidR="00396BD3">
        <w:rPr>
          <w:b w:val="0"/>
        </w:rPr>
        <w:t>€ </w:t>
      </w:r>
      <w:r w:rsidRPr="00461A38">
        <w:rPr>
          <w:b w:val="0"/>
        </w:rPr>
        <w:t xml:space="preserve">2.500 / 9.500 = </w:t>
      </w:r>
      <w:r w:rsidR="00396BD3">
        <w:rPr>
          <w:b w:val="0"/>
        </w:rPr>
        <w:t>€ </w:t>
      </w:r>
      <w:r w:rsidRPr="00461A38">
        <w:rPr>
          <w:b w:val="0"/>
        </w:rPr>
        <w:t>0,263157…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Kostprijs nieuwe machine </w:t>
      </w:r>
      <w:r w:rsidR="00396BD3">
        <w:rPr>
          <w:b w:val="0"/>
        </w:rPr>
        <w:t>€ </w:t>
      </w:r>
      <w:r w:rsidRPr="00461A38">
        <w:rPr>
          <w:b w:val="0"/>
        </w:rPr>
        <w:t xml:space="preserve">10.200 / 36.000 = </w:t>
      </w:r>
      <w:r w:rsidR="00396BD3">
        <w:rPr>
          <w:b w:val="0"/>
        </w:rPr>
        <w:t>€ </w:t>
      </w:r>
      <w:r w:rsidRPr="00461A38">
        <w:rPr>
          <w:b w:val="0"/>
        </w:rPr>
        <w:t>0,283333…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Indirecte opbrengstwaarde 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 w:firstLine="284"/>
        <w:rPr>
          <w:b w:val="0"/>
        </w:rPr>
      </w:pPr>
      <w:r w:rsidRPr="00461A38">
        <w:rPr>
          <w:b w:val="0"/>
        </w:rPr>
        <w:t>(</w:t>
      </w:r>
      <w:r w:rsidR="00396BD3">
        <w:rPr>
          <w:b w:val="0"/>
        </w:rPr>
        <w:t>€ </w:t>
      </w:r>
      <w:r w:rsidRPr="00461A38">
        <w:rPr>
          <w:b w:val="0"/>
        </w:rPr>
        <w:t xml:space="preserve">0,283333…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0,263157…) x 9.500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191,67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 w:firstLine="284"/>
        <w:rPr>
          <w:b w:val="0"/>
        </w:rPr>
      </w:pPr>
      <w:r w:rsidRPr="00461A38">
        <w:rPr>
          <w:b w:val="0"/>
        </w:rPr>
        <w:t>Restwaarde na 3 jaar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3.000</w:t>
      </w:r>
      <w:r w:rsidRPr="00461A38">
        <w:rPr>
          <w:b w:val="0"/>
        </w:rPr>
        <w:t xml:space="preserve">      +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 w:firstLine="284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3.191,67</w:t>
      </w:r>
    </w:p>
    <w:p w:rsidR="00F0785D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Conclusie: de machine moet vervangen worden</w:t>
      </w:r>
    </w:p>
    <w:p w:rsidR="00F0785D" w:rsidRDefault="00F0785D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4.16</w:t>
      </w:r>
    </w:p>
    <w:p w:rsidR="0044363F" w:rsidRPr="00461A38" w:rsidRDefault="0044363F" w:rsidP="0026740F">
      <w:pPr>
        <w:pStyle w:val="Lijstalinea"/>
        <w:numPr>
          <w:ilvl w:val="0"/>
          <w:numId w:val="31"/>
        </w:numPr>
        <w:tabs>
          <w:tab w:val="left" w:pos="142"/>
        </w:tabs>
        <w:spacing w:after="0" w:line="240" w:lineRule="auto"/>
        <w:ind w:left="284" w:hanging="284"/>
        <w:rPr>
          <w:b w:val="0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77"/>
        <w:gridCol w:w="1701"/>
        <w:gridCol w:w="1559"/>
        <w:gridCol w:w="1146"/>
        <w:gridCol w:w="1060"/>
      </w:tblGrid>
      <w:tr w:rsidR="00097F44" w:rsidRPr="00461A38" w:rsidTr="00EB4B47">
        <w:tc>
          <w:tcPr>
            <w:tcW w:w="1537" w:type="dxa"/>
          </w:tcPr>
          <w:p w:rsidR="00097F44" w:rsidRPr="00461A38" w:rsidRDefault="00097F44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Gebruiks</w:t>
            </w:r>
            <w:r w:rsidR="00DB3EC9">
              <w:rPr>
                <w:b w:val="0"/>
              </w:rPr>
              <w:t>-</w:t>
            </w:r>
          </w:p>
          <w:p w:rsidR="00097F44" w:rsidRPr="00461A38" w:rsidRDefault="00097F44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duur</w:t>
            </w:r>
          </w:p>
        </w:tc>
        <w:tc>
          <w:tcPr>
            <w:tcW w:w="1577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Cumulatieve</w:t>
            </w:r>
          </w:p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afschrijvings</w:t>
            </w:r>
            <w:r w:rsidR="00DB3EC9">
              <w:rPr>
                <w:b w:val="0"/>
              </w:rPr>
              <w:t>-</w:t>
            </w:r>
          </w:p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kosten</w:t>
            </w:r>
          </w:p>
        </w:tc>
        <w:tc>
          <w:tcPr>
            <w:tcW w:w="1701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 xml:space="preserve">Cumulatieve </w:t>
            </w:r>
            <w:proofErr w:type="spellStart"/>
            <w:r w:rsidRPr="00461A38">
              <w:rPr>
                <w:b w:val="0"/>
              </w:rPr>
              <w:t>complemen-taire</w:t>
            </w:r>
            <w:proofErr w:type="spellEnd"/>
            <w:r w:rsidRPr="00461A38">
              <w:rPr>
                <w:b w:val="0"/>
              </w:rPr>
              <w:t xml:space="preserve"> kosten</w:t>
            </w:r>
          </w:p>
        </w:tc>
        <w:tc>
          <w:tcPr>
            <w:tcW w:w="1559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Cumulatieve</w:t>
            </w:r>
          </w:p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totale kosten</w:t>
            </w:r>
          </w:p>
        </w:tc>
        <w:tc>
          <w:tcPr>
            <w:tcW w:w="1146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proofErr w:type="spellStart"/>
            <w:r w:rsidRPr="00461A38">
              <w:rPr>
                <w:b w:val="0"/>
              </w:rPr>
              <w:t>Cumula</w:t>
            </w:r>
            <w:proofErr w:type="spellEnd"/>
            <w:r w:rsidR="00DB3EC9">
              <w:rPr>
                <w:b w:val="0"/>
              </w:rPr>
              <w:t>-</w:t>
            </w:r>
          </w:p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proofErr w:type="spellStart"/>
            <w:r w:rsidRPr="00461A38">
              <w:rPr>
                <w:b w:val="0"/>
              </w:rPr>
              <w:t>tieve</w:t>
            </w:r>
            <w:proofErr w:type="spellEnd"/>
            <w:r w:rsidRPr="00461A38">
              <w:rPr>
                <w:b w:val="0"/>
              </w:rPr>
              <w:t xml:space="preserve"> productie</w:t>
            </w:r>
          </w:p>
        </w:tc>
        <w:tc>
          <w:tcPr>
            <w:tcW w:w="1060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Kostprijs</w:t>
            </w:r>
          </w:p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Per stuk</w:t>
            </w:r>
          </w:p>
        </w:tc>
      </w:tr>
      <w:tr w:rsidR="00097F44" w:rsidRPr="00461A38" w:rsidTr="00EB4B47">
        <w:tc>
          <w:tcPr>
            <w:tcW w:w="1537" w:type="dxa"/>
          </w:tcPr>
          <w:p w:rsidR="00097F44" w:rsidRPr="00461A38" w:rsidRDefault="00097F44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1</w:t>
            </w:r>
          </w:p>
        </w:tc>
        <w:tc>
          <w:tcPr>
            <w:tcW w:w="1577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200.000</w:t>
            </w:r>
          </w:p>
        </w:tc>
        <w:tc>
          <w:tcPr>
            <w:tcW w:w="1701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>
              <w:rPr>
                <w:b w:val="0"/>
              </w:rPr>
              <w:t xml:space="preserve">  </w:t>
            </w:r>
            <w:r w:rsidR="00097F44" w:rsidRPr="00461A38">
              <w:rPr>
                <w:b w:val="0"/>
              </w:rPr>
              <w:t>50.000</w:t>
            </w:r>
          </w:p>
        </w:tc>
        <w:tc>
          <w:tcPr>
            <w:tcW w:w="1559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250.000</w:t>
            </w:r>
          </w:p>
        </w:tc>
        <w:tc>
          <w:tcPr>
            <w:tcW w:w="1146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5.000</w:t>
            </w:r>
          </w:p>
        </w:tc>
        <w:tc>
          <w:tcPr>
            <w:tcW w:w="1060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50</w:t>
            </w:r>
            <w:r w:rsidR="00DB3EC9">
              <w:rPr>
                <w:b w:val="0"/>
              </w:rPr>
              <w:t>     </w:t>
            </w:r>
          </w:p>
        </w:tc>
      </w:tr>
      <w:tr w:rsidR="00097F44" w:rsidRPr="00461A38" w:rsidTr="00EB4B47">
        <w:tc>
          <w:tcPr>
            <w:tcW w:w="1537" w:type="dxa"/>
          </w:tcPr>
          <w:p w:rsidR="00097F44" w:rsidRPr="00461A38" w:rsidRDefault="00097F44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2</w:t>
            </w:r>
          </w:p>
        </w:tc>
        <w:tc>
          <w:tcPr>
            <w:tcW w:w="1577" w:type="dxa"/>
          </w:tcPr>
          <w:p w:rsidR="00097F44" w:rsidRPr="00461A38" w:rsidRDefault="00396BD3" w:rsidP="00DB3EC9">
            <w:pPr>
              <w:spacing w:after="0" w:line="240" w:lineRule="auto"/>
              <w:jc w:val="right"/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200.000</w:t>
            </w:r>
          </w:p>
        </w:tc>
        <w:tc>
          <w:tcPr>
            <w:tcW w:w="1701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105.000</w:t>
            </w:r>
          </w:p>
        </w:tc>
        <w:tc>
          <w:tcPr>
            <w:tcW w:w="1559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305.000</w:t>
            </w:r>
          </w:p>
        </w:tc>
        <w:tc>
          <w:tcPr>
            <w:tcW w:w="1146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10.000</w:t>
            </w:r>
          </w:p>
        </w:tc>
        <w:tc>
          <w:tcPr>
            <w:tcW w:w="1060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30,50</w:t>
            </w:r>
          </w:p>
        </w:tc>
      </w:tr>
      <w:tr w:rsidR="00097F44" w:rsidRPr="00461A38" w:rsidTr="00EB4B47">
        <w:tc>
          <w:tcPr>
            <w:tcW w:w="1537" w:type="dxa"/>
          </w:tcPr>
          <w:p w:rsidR="00097F44" w:rsidRPr="00461A38" w:rsidRDefault="00097F44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3</w:t>
            </w:r>
          </w:p>
        </w:tc>
        <w:tc>
          <w:tcPr>
            <w:tcW w:w="1577" w:type="dxa"/>
          </w:tcPr>
          <w:p w:rsidR="00097F44" w:rsidRPr="00461A38" w:rsidRDefault="00396BD3" w:rsidP="00DB3EC9">
            <w:pPr>
              <w:spacing w:after="0" w:line="240" w:lineRule="auto"/>
              <w:jc w:val="right"/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200.000</w:t>
            </w:r>
          </w:p>
        </w:tc>
        <w:tc>
          <w:tcPr>
            <w:tcW w:w="1701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175.000</w:t>
            </w:r>
          </w:p>
        </w:tc>
        <w:tc>
          <w:tcPr>
            <w:tcW w:w="1559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375.000</w:t>
            </w:r>
          </w:p>
        </w:tc>
        <w:tc>
          <w:tcPr>
            <w:tcW w:w="1146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15.000</w:t>
            </w:r>
          </w:p>
        </w:tc>
        <w:tc>
          <w:tcPr>
            <w:tcW w:w="1060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25</w:t>
            </w:r>
            <w:r w:rsidR="00DB3EC9">
              <w:rPr>
                <w:b w:val="0"/>
              </w:rPr>
              <w:t>     </w:t>
            </w:r>
          </w:p>
        </w:tc>
      </w:tr>
      <w:tr w:rsidR="00097F44" w:rsidRPr="00461A38" w:rsidTr="00EB4B47">
        <w:tc>
          <w:tcPr>
            <w:tcW w:w="1537" w:type="dxa"/>
          </w:tcPr>
          <w:p w:rsidR="00097F44" w:rsidRPr="00461A38" w:rsidRDefault="00097F44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4</w:t>
            </w:r>
          </w:p>
        </w:tc>
        <w:tc>
          <w:tcPr>
            <w:tcW w:w="1577" w:type="dxa"/>
          </w:tcPr>
          <w:p w:rsidR="00097F44" w:rsidRPr="00461A38" w:rsidRDefault="00396BD3" w:rsidP="00DB3EC9">
            <w:pPr>
              <w:spacing w:after="0" w:line="240" w:lineRule="auto"/>
              <w:jc w:val="right"/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200.000</w:t>
            </w:r>
          </w:p>
        </w:tc>
        <w:tc>
          <w:tcPr>
            <w:tcW w:w="1701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280.000</w:t>
            </w:r>
          </w:p>
        </w:tc>
        <w:tc>
          <w:tcPr>
            <w:tcW w:w="1559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480.000</w:t>
            </w:r>
          </w:p>
        </w:tc>
        <w:tc>
          <w:tcPr>
            <w:tcW w:w="1146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20.000</w:t>
            </w:r>
          </w:p>
        </w:tc>
        <w:tc>
          <w:tcPr>
            <w:tcW w:w="1060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24</w:t>
            </w:r>
            <w:r w:rsidR="00DB3EC9">
              <w:rPr>
                <w:b w:val="0"/>
              </w:rPr>
              <w:t>     </w:t>
            </w:r>
          </w:p>
        </w:tc>
      </w:tr>
      <w:tr w:rsidR="00097F44" w:rsidRPr="00461A38" w:rsidTr="00EB4B47">
        <w:tc>
          <w:tcPr>
            <w:tcW w:w="1537" w:type="dxa"/>
          </w:tcPr>
          <w:p w:rsidR="00097F44" w:rsidRPr="00461A38" w:rsidRDefault="00097F44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5</w:t>
            </w:r>
          </w:p>
        </w:tc>
        <w:tc>
          <w:tcPr>
            <w:tcW w:w="1577" w:type="dxa"/>
          </w:tcPr>
          <w:p w:rsidR="00097F44" w:rsidRPr="00461A38" w:rsidRDefault="00396BD3" w:rsidP="00DB3EC9">
            <w:pPr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200.000</w:t>
            </w:r>
          </w:p>
        </w:tc>
        <w:tc>
          <w:tcPr>
            <w:tcW w:w="1701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450.000</w:t>
            </w:r>
          </w:p>
        </w:tc>
        <w:tc>
          <w:tcPr>
            <w:tcW w:w="1559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650.000</w:t>
            </w:r>
          </w:p>
        </w:tc>
        <w:tc>
          <w:tcPr>
            <w:tcW w:w="1146" w:type="dxa"/>
          </w:tcPr>
          <w:p w:rsidR="00097F44" w:rsidRPr="00461A38" w:rsidRDefault="00097F44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25.000</w:t>
            </w:r>
          </w:p>
        </w:tc>
        <w:tc>
          <w:tcPr>
            <w:tcW w:w="1060" w:type="dxa"/>
          </w:tcPr>
          <w:p w:rsidR="00097F44" w:rsidRPr="00461A38" w:rsidRDefault="00396BD3" w:rsidP="00DB3E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097F44" w:rsidRPr="00461A38">
              <w:rPr>
                <w:b w:val="0"/>
              </w:rPr>
              <w:t>26</w:t>
            </w:r>
            <w:r w:rsidR="00DB3EC9">
              <w:rPr>
                <w:b w:val="0"/>
              </w:rPr>
              <w:t>     </w:t>
            </w:r>
          </w:p>
        </w:tc>
      </w:tr>
    </w:tbl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De economische levensduur is 4 jaar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Complementaire kosten oude machine </w:t>
      </w:r>
      <w:r w:rsidR="00396BD3">
        <w:rPr>
          <w:b w:val="0"/>
        </w:rPr>
        <w:t>€ </w:t>
      </w:r>
      <w:r w:rsidRPr="00461A38">
        <w:rPr>
          <w:b w:val="0"/>
        </w:rPr>
        <w:t xml:space="preserve">115.000 / 5.000 = </w:t>
      </w:r>
      <w:r w:rsidR="00396BD3">
        <w:rPr>
          <w:b w:val="0"/>
        </w:rPr>
        <w:t>€ </w:t>
      </w:r>
      <w:r w:rsidRPr="00461A38">
        <w:rPr>
          <w:b w:val="0"/>
        </w:rPr>
        <w:t>23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Indirecte opbrengstwaarde (</w:t>
      </w:r>
      <w:r w:rsidR="00396BD3">
        <w:rPr>
          <w:b w:val="0"/>
        </w:rPr>
        <w:t>€ </w:t>
      </w:r>
      <w:r w:rsidRPr="00461A38">
        <w:rPr>
          <w:b w:val="0"/>
        </w:rPr>
        <w:t xml:space="preserve">24 - </w:t>
      </w:r>
      <w:r w:rsidR="00396BD3">
        <w:rPr>
          <w:b w:val="0"/>
        </w:rPr>
        <w:t>€ </w:t>
      </w:r>
      <w:r w:rsidRPr="00461A38">
        <w:rPr>
          <w:b w:val="0"/>
        </w:rPr>
        <w:t xml:space="preserve">23) x 5.000 = </w:t>
      </w:r>
      <w:r w:rsidR="00396BD3">
        <w:rPr>
          <w:b w:val="0"/>
        </w:rPr>
        <w:t>€ </w:t>
      </w:r>
      <w:r w:rsidRPr="00461A38">
        <w:rPr>
          <w:b w:val="0"/>
        </w:rPr>
        <w:t>5.000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Conclusie: economische levensduur is niet verstreken.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Inruilen want de directe opbrengstwaarde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20.000 is hoger dan de indirecte opbrengstwaarde van </w:t>
      </w:r>
      <w:r w:rsidR="00396BD3">
        <w:rPr>
          <w:b w:val="0"/>
        </w:rPr>
        <w:t>€ </w:t>
      </w:r>
      <w:r w:rsidRPr="00461A38">
        <w:rPr>
          <w:b w:val="0"/>
        </w:rPr>
        <w:t>5.000.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Huidige boekwaarde</w:t>
      </w:r>
      <w:r w:rsidRPr="00461A38">
        <w:rPr>
          <w:b w:val="0"/>
        </w:rPr>
        <w:tab/>
        <w:t>5.000 x (</w:t>
      </w:r>
      <w:r w:rsidR="00396BD3">
        <w:rPr>
          <w:b w:val="0"/>
        </w:rPr>
        <w:t>€ </w:t>
      </w:r>
      <w:r w:rsidRPr="00461A38">
        <w:rPr>
          <w:b w:val="0"/>
        </w:rPr>
        <w:t xml:space="preserve">30 - </w:t>
      </w:r>
      <w:r w:rsidR="00396BD3">
        <w:rPr>
          <w:b w:val="0"/>
        </w:rPr>
        <w:t>€ </w:t>
      </w:r>
      <w:r w:rsidRPr="00461A38">
        <w:rPr>
          <w:b w:val="0"/>
        </w:rPr>
        <w:t xml:space="preserve">23)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35.000</w:t>
      </w:r>
    </w:p>
    <w:p w:rsidR="0044363F" w:rsidRPr="00461A38" w:rsidRDefault="0044363F" w:rsidP="0026740F">
      <w:pPr>
        <w:pStyle w:val="Lijstalinea"/>
        <w:ind w:left="284"/>
        <w:rPr>
          <w:b w:val="0"/>
        </w:rPr>
      </w:pPr>
      <w:r w:rsidRPr="00461A38">
        <w:rPr>
          <w:b w:val="0"/>
        </w:rPr>
        <w:t>Inruilwaarde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20.000</w:t>
      </w:r>
      <w:r w:rsidRPr="00461A38">
        <w:rPr>
          <w:b w:val="0"/>
        </w:rPr>
        <w:t xml:space="preserve"> </w:t>
      </w:r>
      <w:r w:rsidR="005D253C">
        <w:rPr>
          <w:b w:val="0"/>
        </w:rPr>
        <w:t>-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Verlies door economische veroudering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15.000</w:t>
      </w:r>
    </w:p>
    <w:p w:rsidR="0044363F" w:rsidRPr="00391F8E" w:rsidRDefault="0044363F" w:rsidP="00391F8E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lastRenderedPageBreak/>
        <w:t xml:space="preserve">Opgave 4.17 </w:t>
      </w:r>
    </w:p>
    <w:p w:rsidR="0044363F" w:rsidRPr="00461A38" w:rsidRDefault="0044363F" w:rsidP="0026740F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Redenen </w:t>
      </w:r>
      <w:r w:rsidR="00DB3EC9">
        <w:rPr>
          <w:b w:val="0"/>
        </w:rPr>
        <w:t>dat</w:t>
      </w:r>
      <w:r w:rsidRPr="00461A38">
        <w:rPr>
          <w:b w:val="0"/>
        </w:rPr>
        <w:t xml:space="preserve"> de economische levensduur korter is dan de technische levensduur</w:t>
      </w:r>
      <w:r w:rsidR="00391F8E">
        <w:rPr>
          <w:b w:val="0"/>
        </w:rPr>
        <w:t>:</w:t>
      </w:r>
    </w:p>
    <w:p w:rsidR="0044363F" w:rsidRPr="00461A38" w:rsidRDefault="0044363F" w:rsidP="0026740F">
      <w:pPr>
        <w:pStyle w:val="Lijstaline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rPr>
          <w:b w:val="0"/>
        </w:rPr>
      </w:pPr>
      <w:r w:rsidRPr="00461A38">
        <w:rPr>
          <w:b w:val="0"/>
        </w:rPr>
        <w:t>stijging complementaire kosten</w:t>
      </w:r>
    </w:p>
    <w:p w:rsidR="0044363F" w:rsidRPr="00461A38" w:rsidRDefault="0044363F" w:rsidP="0026740F">
      <w:pPr>
        <w:pStyle w:val="Lijstaline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rPr>
          <w:b w:val="0"/>
        </w:rPr>
      </w:pPr>
      <w:r w:rsidRPr="00461A38">
        <w:rPr>
          <w:b w:val="0"/>
        </w:rPr>
        <w:t>afnemende vraag naar het product</w:t>
      </w:r>
    </w:p>
    <w:p w:rsidR="0044363F" w:rsidRPr="00461A38" w:rsidRDefault="0044363F" w:rsidP="0026740F">
      <w:pPr>
        <w:pStyle w:val="Lijstaline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rPr>
          <w:b w:val="0"/>
        </w:rPr>
      </w:pPr>
      <w:r w:rsidRPr="00461A38">
        <w:rPr>
          <w:b w:val="0"/>
        </w:rPr>
        <w:t>technische vernieuwing.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2"/>
        </w:numPr>
        <w:tabs>
          <w:tab w:val="left" w:pos="142"/>
        </w:tabs>
        <w:spacing w:after="0" w:line="240" w:lineRule="auto"/>
        <w:ind w:left="284" w:hanging="284"/>
        <w:rPr>
          <w:b w:val="0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77"/>
        <w:gridCol w:w="1701"/>
        <w:gridCol w:w="1559"/>
        <w:gridCol w:w="1146"/>
        <w:gridCol w:w="1060"/>
      </w:tblGrid>
      <w:tr w:rsidR="0044363F" w:rsidRPr="00461A38" w:rsidTr="00EB4B47">
        <w:tc>
          <w:tcPr>
            <w:tcW w:w="153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Gebruiks</w:t>
            </w:r>
            <w:r w:rsidR="00391F8E">
              <w:rPr>
                <w:b w:val="0"/>
              </w:rPr>
              <w:t>-</w:t>
            </w:r>
          </w:p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duur</w:t>
            </w:r>
          </w:p>
        </w:tc>
        <w:tc>
          <w:tcPr>
            <w:tcW w:w="1577" w:type="dxa"/>
          </w:tcPr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Cumulatieve</w:t>
            </w:r>
          </w:p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afschrijvings</w:t>
            </w:r>
            <w:r w:rsidR="00391F8E">
              <w:rPr>
                <w:b w:val="0"/>
              </w:rPr>
              <w:t>-</w:t>
            </w:r>
          </w:p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kosten</w:t>
            </w:r>
          </w:p>
        </w:tc>
        <w:tc>
          <w:tcPr>
            <w:tcW w:w="1701" w:type="dxa"/>
          </w:tcPr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 xml:space="preserve">Cumulatieve </w:t>
            </w:r>
            <w:proofErr w:type="spellStart"/>
            <w:r w:rsidRPr="00461A38">
              <w:rPr>
                <w:b w:val="0"/>
              </w:rPr>
              <w:t>complemen-taire</w:t>
            </w:r>
            <w:proofErr w:type="spellEnd"/>
            <w:r w:rsidRPr="00461A38">
              <w:rPr>
                <w:b w:val="0"/>
              </w:rPr>
              <w:t xml:space="preserve"> kosten</w:t>
            </w:r>
          </w:p>
        </w:tc>
        <w:tc>
          <w:tcPr>
            <w:tcW w:w="1559" w:type="dxa"/>
          </w:tcPr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Cumulatieve</w:t>
            </w:r>
          </w:p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totale kosten</w:t>
            </w:r>
          </w:p>
        </w:tc>
        <w:tc>
          <w:tcPr>
            <w:tcW w:w="1146" w:type="dxa"/>
          </w:tcPr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proofErr w:type="spellStart"/>
            <w:r w:rsidRPr="00461A38">
              <w:rPr>
                <w:b w:val="0"/>
              </w:rPr>
              <w:t>Cumula</w:t>
            </w:r>
            <w:proofErr w:type="spellEnd"/>
            <w:r w:rsidR="00391F8E">
              <w:rPr>
                <w:b w:val="0"/>
              </w:rPr>
              <w:t>-</w:t>
            </w:r>
          </w:p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proofErr w:type="spellStart"/>
            <w:r w:rsidRPr="00461A38">
              <w:rPr>
                <w:b w:val="0"/>
              </w:rPr>
              <w:t>tieve</w:t>
            </w:r>
            <w:proofErr w:type="spellEnd"/>
            <w:r w:rsidRPr="00461A38">
              <w:rPr>
                <w:b w:val="0"/>
              </w:rPr>
              <w:t xml:space="preserve"> productie</w:t>
            </w:r>
          </w:p>
        </w:tc>
        <w:tc>
          <w:tcPr>
            <w:tcW w:w="1060" w:type="dxa"/>
          </w:tcPr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Kostprijs</w:t>
            </w:r>
          </w:p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Per stuk</w:t>
            </w:r>
          </w:p>
        </w:tc>
      </w:tr>
      <w:tr w:rsidR="0044363F" w:rsidRPr="00461A38" w:rsidTr="00EB4B47">
        <w:tc>
          <w:tcPr>
            <w:tcW w:w="153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1</w:t>
            </w:r>
          </w:p>
        </w:tc>
        <w:tc>
          <w:tcPr>
            <w:tcW w:w="1577" w:type="dxa"/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120.000</w:t>
            </w:r>
          </w:p>
        </w:tc>
        <w:tc>
          <w:tcPr>
            <w:tcW w:w="1701" w:type="dxa"/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160.000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8755CB">
              <w:rPr>
                <w:b w:val="0"/>
              </w:rPr>
              <w:t xml:space="preserve">   </w:t>
            </w:r>
            <w:r w:rsidR="0044363F" w:rsidRPr="00461A38">
              <w:rPr>
                <w:b w:val="0"/>
              </w:rPr>
              <w:t>280.000</w:t>
            </w:r>
          </w:p>
        </w:tc>
        <w:tc>
          <w:tcPr>
            <w:tcW w:w="1146" w:type="dxa"/>
          </w:tcPr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10.000</w:t>
            </w:r>
          </w:p>
        </w:tc>
        <w:tc>
          <w:tcPr>
            <w:tcW w:w="1060" w:type="dxa"/>
          </w:tcPr>
          <w:p w:rsidR="0044363F" w:rsidRPr="00461A38" w:rsidRDefault="008755CB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396BD3"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28</w:t>
            </w:r>
            <w:r w:rsidR="00391F8E">
              <w:rPr>
                <w:b w:val="0"/>
              </w:rPr>
              <w:t>     </w:t>
            </w:r>
          </w:p>
        </w:tc>
      </w:tr>
      <w:tr w:rsidR="0044363F" w:rsidRPr="00461A38" w:rsidTr="00EB4B47">
        <w:tc>
          <w:tcPr>
            <w:tcW w:w="153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2</w:t>
            </w:r>
          </w:p>
        </w:tc>
        <w:tc>
          <w:tcPr>
            <w:tcW w:w="1577" w:type="dxa"/>
          </w:tcPr>
          <w:p w:rsidR="0044363F" w:rsidRPr="00461A38" w:rsidRDefault="00396BD3" w:rsidP="00391F8E">
            <w:pPr>
              <w:spacing w:after="0" w:line="240" w:lineRule="auto"/>
              <w:jc w:val="right"/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220.000</w:t>
            </w:r>
          </w:p>
        </w:tc>
        <w:tc>
          <w:tcPr>
            <w:tcW w:w="1701" w:type="dxa"/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330.000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8755CB">
              <w:rPr>
                <w:b w:val="0"/>
              </w:rPr>
              <w:t xml:space="preserve">  </w:t>
            </w:r>
            <w:r w:rsidR="0044363F" w:rsidRPr="00461A38">
              <w:rPr>
                <w:b w:val="0"/>
              </w:rPr>
              <w:t xml:space="preserve"> 550.000</w:t>
            </w:r>
          </w:p>
        </w:tc>
        <w:tc>
          <w:tcPr>
            <w:tcW w:w="1146" w:type="dxa"/>
          </w:tcPr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20.000</w:t>
            </w:r>
          </w:p>
        </w:tc>
        <w:tc>
          <w:tcPr>
            <w:tcW w:w="1060" w:type="dxa"/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27,50</w:t>
            </w:r>
          </w:p>
        </w:tc>
      </w:tr>
      <w:tr w:rsidR="0044363F" w:rsidRPr="00461A38" w:rsidTr="00EB4B47">
        <w:tc>
          <w:tcPr>
            <w:tcW w:w="153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3</w:t>
            </w:r>
          </w:p>
        </w:tc>
        <w:tc>
          <w:tcPr>
            <w:tcW w:w="1577" w:type="dxa"/>
          </w:tcPr>
          <w:p w:rsidR="0044363F" w:rsidRPr="00461A38" w:rsidRDefault="00396BD3" w:rsidP="00391F8E">
            <w:pPr>
              <w:spacing w:after="0" w:line="240" w:lineRule="auto"/>
              <w:jc w:val="right"/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310.000</w:t>
            </w:r>
          </w:p>
        </w:tc>
        <w:tc>
          <w:tcPr>
            <w:tcW w:w="1701" w:type="dxa"/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512.000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8755CB">
              <w:rPr>
                <w:b w:val="0"/>
              </w:rPr>
              <w:t xml:space="preserve">   </w:t>
            </w:r>
            <w:r w:rsidR="0044363F" w:rsidRPr="00461A38">
              <w:rPr>
                <w:b w:val="0"/>
              </w:rPr>
              <w:t>822.000</w:t>
            </w:r>
          </w:p>
        </w:tc>
        <w:tc>
          <w:tcPr>
            <w:tcW w:w="1146" w:type="dxa"/>
          </w:tcPr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30.000</w:t>
            </w:r>
          </w:p>
        </w:tc>
        <w:tc>
          <w:tcPr>
            <w:tcW w:w="1060" w:type="dxa"/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27,40</w:t>
            </w:r>
          </w:p>
        </w:tc>
      </w:tr>
      <w:tr w:rsidR="0044363F" w:rsidRPr="00461A38" w:rsidTr="00EB4B47">
        <w:tc>
          <w:tcPr>
            <w:tcW w:w="153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4</w:t>
            </w:r>
          </w:p>
        </w:tc>
        <w:tc>
          <w:tcPr>
            <w:tcW w:w="1577" w:type="dxa"/>
          </w:tcPr>
          <w:p w:rsidR="0044363F" w:rsidRPr="00461A38" w:rsidRDefault="00396BD3" w:rsidP="00391F8E">
            <w:pPr>
              <w:spacing w:after="0" w:line="240" w:lineRule="auto"/>
              <w:jc w:val="right"/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390.000</w:t>
            </w:r>
          </w:p>
        </w:tc>
        <w:tc>
          <w:tcPr>
            <w:tcW w:w="1701" w:type="dxa"/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712.000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1.102.000</w:t>
            </w:r>
          </w:p>
        </w:tc>
        <w:tc>
          <w:tcPr>
            <w:tcW w:w="1146" w:type="dxa"/>
          </w:tcPr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40.000</w:t>
            </w:r>
          </w:p>
        </w:tc>
        <w:tc>
          <w:tcPr>
            <w:tcW w:w="1060" w:type="dxa"/>
          </w:tcPr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 xml:space="preserve"> </w:t>
            </w:r>
            <w:r w:rsidR="00396BD3">
              <w:rPr>
                <w:b w:val="0"/>
              </w:rPr>
              <w:t>€ </w:t>
            </w:r>
            <w:r w:rsidRPr="00461A38">
              <w:rPr>
                <w:b w:val="0"/>
              </w:rPr>
              <w:t>27,55</w:t>
            </w:r>
          </w:p>
        </w:tc>
      </w:tr>
    </w:tbl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De economische levensduur is 3 jaar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2"/>
        </w:numPr>
        <w:tabs>
          <w:tab w:val="left" w:pos="142"/>
        </w:tabs>
        <w:spacing w:after="0" w:line="240" w:lineRule="auto"/>
        <w:ind w:left="284" w:hanging="284"/>
        <w:rPr>
          <w:b w:val="0"/>
        </w:rPr>
      </w:pP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701"/>
        <w:gridCol w:w="1559"/>
      </w:tblGrid>
      <w:tr w:rsidR="0044363F" w:rsidRPr="00461A38" w:rsidTr="00EB4B47">
        <w:tc>
          <w:tcPr>
            <w:tcW w:w="704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jaar</w:t>
            </w:r>
          </w:p>
        </w:tc>
        <w:tc>
          <w:tcPr>
            <w:tcW w:w="3119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Kosten productie</w:t>
            </w:r>
          </w:p>
        </w:tc>
        <w:tc>
          <w:tcPr>
            <w:tcW w:w="1701" w:type="dxa"/>
          </w:tcPr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proofErr w:type="spellStart"/>
            <w:r w:rsidRPr="00461A38">
              <w:rPr>
                <w:b w:val="0"/>
              </w:rPr>
              <w:t>Complemen-taire</w:t>
            </w:r>
            <w:proofErr w:type="spellEnd"/>
            <w:r w:rsidRPr="00461A38">
              <w:rPr>
                <w:b w:val="0"/>
              </w:rPr>
              <w:t xml:space="preserve"> kosten</w:t>
            </w:r>
          </w:p>
        </w:tc>
        <w:tc>
          <w:tcPr>
            <w:tcW w:w="1559" w:type="dxa"/>
          </w:tcPr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Afschrijving</w:t>
            </w:r>
          </w:p>
        </w:tc>
      </w:tr>
      <w:tr w:rsidR="0044363F" w:rsidRPr="00461A38" w:rsidTr="00EB4B47">
        <w:tc>
          <w:tcPr>
            <w:tcW w:w="704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1</w:t>
            </w:r>
          </w:p>
        </w:tc>
        <w:tc>
          <w:tcPr>
            <w:tcW w:w="3119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 xml:space="preserve">10.000 x </w:t>
            </w:r>
            <w:r w:rsidR="00396BD3">
              <w:rPr>
                <w:b w:val="0"/>
              </w:rPr>
              <w:t>€ </w:t>
            </w:r>
            <w:r w:rsidRPr="00461A38">
              <w:rPr>
                <w:b w:val="0"/>
              </w:rPr>
              <w:t xml:space="preserve">27,40 = </w:t>
            </w:r>
            <w:r w:rsidR="00396BD3">
              <w:rPr>
                <w:b w:val="0"/>
              </w:rPr>
              <w:t>€ </w:t>
            </w:r>
            <w:r w:rsidRPr="00461A38">
              <w:rPr>
                <w:b w:val="0"/>
              </w:rPr>
              <w:t>274.000</w:t>
            </w:r>
          </w:p>
        </w:tc>
        <w:tc>
          <w:tcPr>
            <w:tcW w:w="1701" w:type="dxa"/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160.000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114.000</w:t>
            </w:r>
          </w:p>
        </w:tc>
      </w:tr>
      <w:tr w:rsidR="0044363F" w:rsidRPr="00461A38" w:rsidTr="00EB4B47">
        <w:tc>
          <w:tcPr>
            <w:tcW w:w="704" w:type="dxa"/>
            <w:tcBorders>
              <w:bottom w:val="single" w:sz="4" w:space="0" w:color="auto"/>
            </w:tcBorders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4363F" w:rsidRPr="00461A38" w:rsidRDefault="0044363F" w:rsidP="0026740F">
            <w:pPr>
              <w:spacing w:after="0" w:line="240" w:lineRule="auto"/>
            </w:pPr>
            <w:r w:rsidRPr="00461A38">
              <w:rPr>
                <w:b w:val="0"/>
              </w:rPr>
              <w:t xml:space="preserve">10.000 x </w:t>
            </w:r>
            <w:r w:rsidR="00396BD3">
              <w:rPr>
                <w:b w:val="0"/>
              </w:rPr>
              <w:t>€ </w:t>
            </w:r>
            <w:r w:rsidRPr="00461A38">
              <w:rPr>
                <w:b w:val="0"/>
              </w:rPr>
              <w:t xml:space="preserve">27,40 = </w:t>
            </w:r>
            <w:r w:rsidR="00396BD3">
              <w:rPr>
                <w:b w:val="0"/>
              </w:rPr>
              <w:t>€ </w:t>
            </w:r>
            <w:r w:rsidRPr="00461A38">
              <w:rPr>
                <w:b w:val="0"/>
              </w:rPr>
              <w:t>274.000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170.000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104.000</w:t>
            </w:r>
          </w:p>
        </w:tc>
      </w:tr>
      <w:tr w:rsidR="0044363F" w:rsidRPr="00461A38" w:rsidTr="00EB4B47">
        <w:tc>
          <w:tcPr>
            <w:tcW w:w="704" w:type="dxa"/>
            <w:tcBorders>
              <w:bottom w:val="single" w:sz="4" w:space="0" w:color="auto"/>
            </w:tcBorders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4363F" w:rsidRPr="00461A38" w:rsidRDefault="0044363F" w:rsidP="0026740F">
            <w:pPr>
              <w:spacing w:after="0" w:line="240" w:lineRule="auto"/>
            </w:pPr>
            <w:r w:rsidRPr="00461A38">
              <w:rPr>
                <w:b w:val="0"/>
              </w:rPr>
              <w:t xml:space="preserve">10.000 x </w:t>
            </w:r>
            <w:r w:rsidR="00396BD3">
              <w:rPr>
                <w:b w:val="0"/>
              </w:rPr>
              <w:t>€ </w:t>
            </w:r>
            <w:r w:rsidRPr="00461A38">
              <w:rPr>
                <w:b w:val="0"/>
              </w:rPr>
              <w:t xml:space="preserve">27,40 = </w:t>
            </w:r>
            <w:r w:rsidR="00396BD3">
              <w:rPr>
                <w:b w:val="0"/>
              </w:rPr>
              <w:t>€ </w:t>
            </w:r>
            <w:r w:rsidRPr="00461A38">
              <w:rPr>
                <w:b w:val="0"/>
              </w:rPr>
              <w:t>274.000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182.000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 xml:space="preserve">  92.000</w:t>
            </w:r>
          </w:p>
        </w:tc>
      </w:tr>
      <w:tr w:rsidR="0044363F" w:rsidRPr="00461A38" w:rsidTr="00EB4B47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63F" w:rsidRPr="00461A38" w:rsidRDefault="0044363F" w:rsidP="0026740F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310.000</w:t>
            </w:r>
          </w:p>
        </w:tc>
      </w:tr>
    </w:tbl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Opbrengst </w:t>
      </w:r>
      <w:r w:rsidR="005D253C">
        <w:rPr>
          <w:b w:val="0"/>
        </w:rPr>
        <w:t>-</w:t>
      </w:r>
      <w:r w:rsidRPr="00461A38">
        <w:rPr>
          <w:b w:val="0"/>
        </w:rPr>
        <w:t xml:space="preserve"> complementaire kosten = afschrijving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Jaar 1 </w:t>
      </w:r>
      <w:r w:rsidRPr="00461A38">
        <w:rPr>
          <w:b w:val="0"/>
        </w:rPr>
        <w:tab/>
        <w:t xml:space="preserve">10.000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30 - </w:t>
      </w:r>
      <w:r w:rsidR="00396BD3">
        <w:rPr>
          <w:b w:val="0"/>
        </w:rPr>
        <w:t>€ </w:t>
      </w:r>
      <w:r w:rsidRPr="00461A38">
        <w:rPr>
          <w:b w:val="0"/>
        </w:rPr>
        <w:t>267.500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32.500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Jaar 2 </w:t>
      </w:r>
      <w:r w:rsidRPr="00461A38">
        <w:rPr>
          <w:b w:val="0"/>
        </w:rPr>
        <w:tab/>
        <w:t xml:space="preserve">10.000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30 - </w:t>
      </w:r>
      <w:r w:rsidR="00396BD3">
        <w:rPr>
          <w:b w:val="0"/>
        </w:rPr>
        <w:t>€ </w:t>
      </w:r>
      <w:r w:rsidRPr="00461A38">
        <w:rPr>
          <w:b w:val="0"/>
        </w:rPr>
        <w:t>272.500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27.500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Jaar 3 </w:t>
      </w:r>
      <w:r w:rsidRPr="00461A38">
        <w:rPr>
          <w:b w:val="0"/>
        </w:rPr>
        <w:tab/>
        <w:t xml:space="preserve">10.000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30 - </w:t>
      </w:r>
      <w:r w:rsidR="00396BD3">
        <w:rPr>
          <w:b w:val="0"/>
        </w:rPr>
        <w:t>€ </w:t>
      </w:r>
      <w:r w:rsidRPr="00461A38">
        <w:rPr>
          <w:b w:val="0"/>
        </w:rPr>
        <w:t>280.000 =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20.000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80.000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Restwaarde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5.000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Boekwaarde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85.000</w:t>
      </w:r>
      <w:r w:rsidRPr="00461A38">
        <w:rPr>
          <w:b w:val="0"/>
        </w:rPr>
        <w:tab/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Opbrengst </w:t>
      </w:r>
      <w:r w:rsidR="005D253C">
        <w:rPr>
          <w:b w:val="0"/>
        </w:rPr>
        <w:t>-</w:t>
      </w:r>
      <w:r w:rsidRPr="00461A38">
        <w:rPr>
          <w:b w:val="0"/>
        </w:rPr>
        <w:t xml:space="preserve"> complementaire kosten = afschrijving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Jaar 1 </w:t>
      </w:r>
      <w:r w:rsidRPr="00461A38">
        <w:rPr>
          <w:b w:val="0"/>
        </w:rPr>
        <w:tab/>
        <w:t xml:space="preserve">10.000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27,50 - </w:t>
      </w:r>
      <w:r w:rsidR="00396BD3">
        <w:rPr>
          <w:b w:val="0"/>
        </w:rPr>
        <w:t>€ </w:t>
      </w:r>
      <w:r w:rsidRPr="00461A38">
        <w:rPr>
          <w:b w:val="0"/>
        </w:rPr>
        <w:t>267.500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7.500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Jaar 2 </w:t>
      </w:r>
      <w:r w:rsidRPr="00461A38">
        <w:rPr>
          <w:b w:val="0"/>
        </w:rPr>
        <w:tab/>
        <w:t xml:space="preserve">10.000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27,50 - </w:t>
      </w:r>
      <w:r w:rsidR="00396BD3">
        <w:rPr>
          <w:b w:val="0"/>
        </w:rPr>
        <w:t>€ </w:t>
      </w:r>
      <w:r w:rsidRPr="00461A38">
        <w:rPr>
          <w:b w:val="0"/>
        </w:rPr>
        <w:t>272.500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2.500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Jaar 3 </w:t>
      </w:r>
      <w:r w:rsidRPr="00461A38">
        <w:rPr>
          <w:b w:val="0"/>
        </w:rPr>
        <w:tab/>
        <w:t xml:space="preserve">10.000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27,50 - </w:t>
      </w:r>
      <w:r w:rsidR="00396BD3">
        <w:rPr>
          <w:b w:val="0"/>
        </w:rPr>
        <w:t>€ </w:t>
      </w:r>
      <w:r w:rsidRPr="00461A38">
        <w:rPr>
          <w:b w:val="0"/>
        </w:rPr>
        <w:t>280.000 =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       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10.000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Restwaarde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5.000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Nieuwe boekwaarde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15.000</w:t>
      </w:r>
      <w:r w:rsidRPr="00461A38">
        <w:rPr>
          <w:b w:val="0"/>
        </w:rPr>
        <w:tab/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 xml:space="preserve">Verlies door economische veroudering </w:t>
      </w:r>
      <w:r w:rsidR="00396BD3">
        <w:rPr>
          <w:b w:val="0"/>
        </w:rPr>
        <w:t>€ </w:t>
      </w:r>
      <w:r w:rsidRPr="00461A38">
        <w:rPr>
          <w:b w:val="0"/>
        </w:rPr>
        <w:t xml:space="preserve">85.000 - </w:t>
      </w:r>
      <w:r w:rsidR="00396BD3">
        <w:rPr>
          <w:b w:val="0"/>
        </w:rPr>
        <w:t>€ </w:t>
      </w:r>
      <w:r w:rsidRPr="00461A38">
        <w:rPr>
          <w:b w:val="0"/>
        </w:rPr>
        <w:t xml:space="preserve">15.000 = </w:t>
      </w:r>
      <w:r w:rsidR="00396BD3">
        <w:rPr>
          <w:b w:val="0"/>
        </w:rPr>
        <w:t>€ </w:t>
      </w:r>
      <w:r w:rsidRPr="00461A38">
        <w:rPr>
          <w:b w:val="0"/>
        </w:rPr>
        <w:t>70.000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Directe opbrengstwaarde </w:t>
      </w:r>
      <w:r w:rsidR="00396BD3">
        <w:rPr>
          <w:b w:val="0"/>
        </w:rPr>
        <w:t>€ </w:t>
      </w:r>
      <w:r w:rsidRPr="00461A38">
        <w:rPr>
          <w:b w:val="0"/>
        </w:rPr>
        <w:t>11.000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Indirecte opbrengstwaarde </w:t>
      </w:r>
      <w:r w:rsidR="00396BD3">
        <w:rPr>
          <w:b w:val="0"/>
        </w:rPr>
        <w:t>€ </w:t>
      </w:r>
      <w:r w:rsidRPr="00461A38">
        <w:rPr>
          <w:b w:val="0"/>
        </w:rPr>
        <w:t>15.000</w:t>
      </w:r>
    </w:p>
    <w:p w:rsidR="00F0785D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Conclusie: niet inruilen</w:t>
      </w:r>
    </w:p>
    <w:p w:rsidR="00F0785D" w:rsidRDefault="00F0785D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4.18 </w:t>
      </w:r>
    </w:p>
    <w:p w:rsidR="0044363F" w:rsidRPr="00461A38" w:rsidRDefault="0044363F" w:rsidP="0026740F">
      <w:pPr>
        <w:pStyle w:val="Lijstalinea"/>
        <w:numPr>
          <w:ilvl w:val="0"/>
          <w:numId w:val="34"/>
        </w:numPr>
        <w:tabs>
          <w:tab w:val="left" w:pos="142"/>
        </w:tabs>
        <w:spacing w:after="0" w:line="240" w:lineRule="auto"/>
        <w:ind w:left="284" w:hanging="284"/>
        <w:rPr>
          <w:b w:val="0"/>
        </w:rPr>
      </w:pPr>
    </w:p>
    <w:tbl>
      <w:tblPr>
        <w:tblW w:w="8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77"/>
        <w:gridCol w:w="1701"/>
        <w:gridCol w:w="1559"/>
        <w:gridCol w:w="1146"/>
        <w:gridCol w:w="1060"/>
      </w:tblGrid>
      <w:tr w:rsidR="0044363F" w:rsidRPr="00461A38" w:rsidTr="006B57B9">
        <w:tc>
          <w:tcPr>
            <w:tcW w:w="1134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proofErr w:type="spellStart"/>
            <w:r w:rsidRPr="00461A38">
              <w:rPr>
                <w:b w:val="0"/>
              </w:rPr>
              <w:t>Gebruiks</w:t>
            </w:r>
            <w:proofErr w:type="spellEnd"/>
          </w:p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duur</w:t>
            </w:r>
          </w:p>
        </w:tc>
        <w:tc>
          <w:tcPr>
            <w:tcW w:w="1577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Cumulatieve</w:t>
            </w:r>
          </w:p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afschrijvings</w:t>
            </w:r>
            <w:r w:rsidR="00391F8E">
              <w:rPr>
                <w:b w:val="0"/>
              </w:rPr>
              <w:t>-</w:t>
            </w:r>
          </w:p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kosten</w:t>
            </w:r>
          </w:p>
        </w:tc>
        <w:tc>
          <w:tcPr>
            <w:tcW w:w="1701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 xml:space="preserve">Cumulatieve </w:t>
            </w:r>
            <w:proofErr w:type="spellStart"/>
            <w:r w:rsidRPr="00461A38">
              <w:rPr>
                <w:b w:val="0"/>
              </w:rPr>
              <w:t>complemen-taire</w:t>
            </w:r>
            <w:proofErr w:type="spellEnd"/>
            <w:r w:rsidRPr="00461A38">
              <w:rPr>
                <w:b w:val="0"/>
              </w:rPr>
              <w:t xml:space="preserve"> kosten</w:t>
            </w:r>
          </w:p>
        </w:tc>
        <w:tc>
          <w:tcPr>
            <w:tcW w:w="1559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Cumulatieve</w:t>
            </w:r>
          </w:p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totale kosten</w:t>
            </w:r>
          </w:p>
        </w:tc>
        <w:tc>
          <w:tcPr>
            <w:tcW w:w="1146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proofErr w:type="spellStart"/>
            <w:r w:rsidRPr="00461A38">
              <w:rPr>
                <w:b w:val="0"/>
              </w:rPr>
              <w:t>Cumula</w:t>
            </w:r>
            <w:proofErr w:type="spellEnd"/>
            <w:r w:rsidR="00391F8E">
              <w:rPr>
                <w:b w:val="0"/>
              </w:rPr>
              <w:t>-</w:t>
            </w:r>
          </w:p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proofErr w:type="spellStart"/>
            <w:r w:rsidRPr="00461A38">
              <w:rPr>
                <w:b w:val="0"/>
              </w:rPr>
              <w:t>tieve</w:t>
            </w:r>
            <w:proofErr w:type="spellEnd"/>
            <w:r w:rsidRPr="00461A38">
              <w:rPr>
                <w:b w:val="0"/>
              </w:rPr>
              <w:t xml:space="preserve"> productie</w:t>
            </w:r>
          </w:p>
        </w:tc>
        <w:tc>
          <w:tcPr>
            <w:tcW w:w="1060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Kostprijs</w:t>
            </w:r>
          </w:p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Per stuk</w:t>
            </w:r>
          </w:p>
        </w:tc>
      </w:tr>
      <w:tr w:rsidR="0044363F" w:rsidRPr="00461A38" w:rsidTr="006B57B9">
        <w:tc>
          <w:tcPr>
            <w:tcW w:w="1134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1</w:t>
            </w:r>
          </w:p>
        </w:tc>
        <w:tc>
          <w:tcPr>
            <w:tcW w:w="1577" w:type="dxa"/>
          </w:tcPr>
          <w:p w:rsidR="0044363F" w:rsidRPr="00461A38" w:rsidRDefault="00396BD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700.000</w:t>
            </w:r>
          </w:p>
        </w:tc>
        <w:tc>
          <w:tcPr>
            <w:tcW w:w="1701" w:type="dxa"/>
          </w:tcPr>
          <w:p w:rsidR="0044363F" w:rsidRPr="00461A38" w:rsidRDefault="00396BD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€ </w:t>
            </w:r>
            <w:r w:rsidR="006F1686">
              <w:rPr>
                <w:b w:val="0"/>
              </w:rPr>
              <w:t xml:space="preserve">  </w:t>
            </w:r>
            <w:r w:rsidR="0044363F" w:rsidRPr="00461A38">
              <w:rPr>
                <w:b w:val="0"/>
              </w:rPr>
              <w:t xml:space="preserve"> 200.000</w:t>
            </w:r>
          </w:p>
        </w:tc>
        <w:tc>
          <w:tcPr>
            <w:tcW w:w="1559" w:type="dxa"/>
          </w:tcPr>
          <w:p w:rsidR="0044363F" w:rsidRPr="00461A38" w:rsidRDefault="00396BD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€ </w:t>
            </w:r>
            <w:r w:rsidR="006F1686">
              <w:rPr>
                <w:b w:val="0"/>
              </w:rPr>
              <w:t xml:space="preserve">  </w:t>
            </w:r>
            <w:r w:rsidR="0044363F" w:rsidRPr="00461A38">
              <w:rPr>
                <w:b w:val="0"/>
              </w:rPr>
              <w:t xml:space="preserve"> 900.000</w:t>
            </w:r>
          </w:p>
        </w:tc>
        <w:tc>
          <w:tcPr>
            <w:tcW w:w="1146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20.000</w:t>
            </w:r>
          </w:p>
        </w:tc>
        <w:tc>
          <w:tcPr>
            <w:tcW w:w="1060" w:type="dxa"/>
          </w:tcPr>
          <w:p w:rsidR="0044363F" w:rsidRPr="00461A38" w:rsidRDefault="006F1686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396BD3"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45</w:t>
            </w:r>
          </w:p>
        </w:tc>
      </w:tr>
      <w:tr w:rsidR="0044363F" w:rsidRPr="00461A38" w:rsidTr="006B57B9">
        <w:tc>
          <w:tcPr>
            <w:tcW w:w="1134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2</w:t>
            </w:r>
          </w:p>
        </w:tc>
        <w:tc>
          <w:tcPr>
            <w:tcW w:w="1577" w:type="dxa"/>
          </w:tcPr>
          <w:p w:rsidR="0044363F" w:rsidRPr="00461A38" w:rsidRDefault="00396BD3" w:rsidP="0026740F">
            <w:pPr>
              <w:spacing w:after="0" w:line="240" w:lineRule="auto"/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700.000</w:t>
            </w:r>
          </w:p>
        </w:tc>
        <w:tc>
          <w:tcPr>
            <w:tcW w:w="1701" w:type="dxa"/>
          </w:tcPr>
          <w:p w:rsidR="0044363F" w:rsidRPr="00461A38" w:rsidRDefault="00396BD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€ </w:t>
            </w:r>
            <w:r w:rsidR="006F1686">
              <w:rPr>
                <w:b w:val="0"/>
              </w:rPr>
              <w:t xml:space="preserve">  </w:t>
            </w:r>
            <w:r w:rsidR="0044363F" w:rsidRPr="00461A38">
              <w:rPr>
                <w:b w:val="0"/>
              </w:rPr>
              <w:t xml:space="preserve"> 450.000</w:t>
            </w:r>
          </w:p>
        </w:tc>
        <w:tc>
          <w:tcPr>
            <w:tcW w:w="1559" w:type="dxa"/>
          </w:tcPr>
          <w:p w:rsidR="0044363F" w:rsidRPr="00461A38" w:rsidRDefault="00396BD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1.150.000</w:t>
            </w:r>
          </w:p>
        </w:tc>
        <w:tc>
          <w:tcPr>
            <w:tcW w:w="1146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38.000</w:t>
            </w:r>
          </w:p>
        </w:tc>
        <w:tc>
          <w:tcPr>
            <w:tcW w:w="1060" w:type="dxa"/>
          </w:tcPr>
          <w:p w:rsidR="0044363F" w:rsidRPr="00461A38" w:rsidRDefault="00396BD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30,26</w:t>
            </w:r>
          </w:p>
        </w:tc>
      </w:tr>
      <w:tr w:rsidR="0044363F" w:rsidRPr="00461A38" w:rsidTr="006B57B9">
        <w:tc>
          <w:tcPr>
            <w:tcW w:w="1134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3</w:t>
            </w:r>
          </w:p>
        </w:tc>
        <w:tc>
          <w:tcPr>
            <w:tcW w:w="1577" w:type="dxa"/>
          </w:tcPr>
          <w:p w:rsidR="0044363F" w:rsidRPr="00461A38" w:rsidRDefault="00396BD3" w:rsidP="0026740F">
            <w:pPr>
              <w:spacing w:after="0" w:line="240" w:lineRule="auto"/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700.000</w:t>
            </w:r>
          </w:p>
        </w:tc>
        <w:tc>
          <w:tcPr>
            <w:tcW w:w="1701" w:type="dxa"/>
          </w:tcPr>
          <w:p w:rsidR="0044363F" w:rsidRPr="00461A38" w:rsidRDefault="00396BD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€ </w:t>
            </w:r>
            <w:r w:rsidR="006F1686">
              <w:rPr>
                <w:b w:val="0"/>
              </w:rPr>
              <w:t xml:space="preserve">   </w:t>
            </w:r>
            <w:r w:rsidR="0044363F" w:rsidRPr="00461A38">
              <w:rPr>
                <w:b w:val="0"/>
              </w:rPr>
              <w:t>750.000</w:t>
            </w:r>
          </w:p>
        </w:tc>
        <w:tc>
          <w:tcPr>
            <w:tcW w:w="1559" w:type="dxa"/>
          </w:tcPr>
          <w:p w:rsidR="0044363F" w:rsidRPr="00461A38" w:rsidRDefault="00396BD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1.450.000</w:t>
            </w:r>
          </w:p>
        </w:tc>
        <w:tc>
          <w:tcPr>
            <w:tcW w:w="1146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54.000</w:t>
            </w:r>
          </w:p>
        </w:tc>
        <w:tc>
          <w:tcPr>
            <w:tcW w:w="1060" w:type="dxa"/>
          </w:tcPr>
          <w:p w:rsidR="0044363F" w:rsidRPr="00461A38" w:rsidRDefault="00396BD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26,85</w:t>
            </w:r>
          </w:p>
        </w:tc>
      </w:tr>
      <w:tr w:rsidR="0044363F" w:rsidRPr="00461A38" w:rsidTr="006B57B9">
        <w:tc>
          <w:tcPr>
            <w:tcW w:w="1134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4</w:t>
            </w:r>
          </w:p>
        </w:tc>
        <w:tc>
          <w:tcPr>
            <w:tcW w:w="1577" w:type="dxa"/>
          </w:tcPr>
          <w:p w:rsidR="0044363F" w:rsidRPr="00461A38" w:rsidRDefault="00396BD3" w:rsidP="0026740F">
            <w:pPr>
              <w:spacing w:after="0" w:line="240" w:lineRule="auto"/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700.000</w:t>
            </w:r>
          </w:p>
        </w:tc>
        <w:tc>
          <w:tcPr>
            <w:tcW w:w="1701" w:type="dxa"/>
          </w:tcPr>
          <w:p w:rsidR="0044363F" w:rsidRPr="00461A38" w:rsidRDefault="00396BD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1.150.000</w:t>
            </w:r>
          </w:p>
        </w:tc>
        <w:tc>
          <w:tcPr>
            <w:tcW w:w="1559" w:type="dxa"/>
          </w:tcPr>
          <w:p w:rsidR="0044363F" w:rsidRPr="00461A38" w:rsidRDefault="00396BD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1.850.000</w:t>
            </w:r>
          </w:p>
        </w:tc>
        <w:tc>
          <w:tcPr>
            <w:tcW w:w="1146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67.000</w:t>
            </w:r>
          </w:p>
        </w:tc>
        <w:tc>
          <w:tcPr>
            <w:tcW w:w="1060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 xml:space="preserve"> </w:t>
            </w:r>
            <w:r w:rsidR="00396BD3">
              <w:rPr>
                <w:b w:val="0"/>
              </w:rPr>
              <w:t>€ </w:t>
            </w:r>
            <w:r w:rsidRPr="00461A38">
              <w:rPr>
                <w:b w:val="0"/>
              </w:rPr>
              <w:t>27,61</w:t>
            </w:r>
          </w:p>
        </w:tc>
      </w:tr>
    </w:tbl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lastRenderedPageBreak/>
        <w:t>De economische levensduur is 3 jaar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4"/>
        </w:numPr>
        <w:tabs>
          <w:tab w:val="left" w:pos="142"/>
        </w:tabs>
        <w:spacing w:after="0" w:line="240" w:lineRule="auto"/>
        <w:ind w:left="284" w:hanging="284"/>
        <w:rPr>
          <w:b w:val="0"/>
        </w:rPr>
      </w:pPr>
    </w:p>
    <w:tbl>
      <w:tblPr>
        <w:tblW w:w="70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701"/>
        <w:gridCol w:w="1559"/>
      </w:tblGrid>
      <w:tr w:rsidR="0044363F" w:rsidRPr="00461A38" w:rsidTr="00333B94">
        <w:tc>
          <w:tcPr>
            <w:tcW w:w="704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jaar</w:t>
            </w:r>
          </w:p>
        </w:tc>
        <w:tc>
          <w:tcPr>
            <w:tcW w:w="3119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Kosten productie</w:t>
            </w:r>
          </w:p>
        </w:tc>
        <w:tc>
          <w:tcPr>
            <w:tcW w:w="1701" w:type="dxa"/>
          </w:tcPr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proofErr w:type="spellStart"/>
            <w:r w:rsidRPr="00461A38">
              <w:rPr>
                <w:b w:val="0"/>
              </w:rPr>
              <w:t>Complemen-taire</w:t>
            </w:r>
            <w:proofErr w:type="spellEnd"/>
            <w:r w:rsidRPr="00461A38">
              <w:rPr>
                <w:b w:val="0"/>
              </w:rPr>
              <w:t xml:space="preserve"> kosten</w:t>
            </w:r>
          </w:p>
        </w:tc>
        <w:tc>
          <w:tcPr>
            <w:tcW w:w="1559" w:type="dxa"/>
          </w:tcPr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Afschrijving</w:t>
            </w:r>
          </w:p>
        </w:tc>
      </w:tr>
      <w:tr w:rsidR="0044363F" w:rsidRPr="00461A38" w:rsidTr="00333B94">
        <w:tc>
          <w:tcPr>
            <w:tcW w:w="704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1</w:t>
            </w:r>
          </w:p>
        </w:tc>
        <w:tc>
          <w:tcPr>
            <w:tcW w:w="3119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 xml:space="preserve">20.000 x </w:t>
            </w:r>
            <w:r w:rsidR="00396BD3">
              <w:rPr>
                <w:b w:val="0"/>
              </w:rPr>
              <w:t>€ </w:t>
            </w:r>
            <w:r w:rsidRPr="00461A38">
              <w:rPr>
                <w:b w:val="0"/>
              </w:rPr>
              <w:t xml:space="preserve">26,85 = </w:t>
            </w:r>
            <w:r w:rsidR="00396BD3">
              <w:rPr>
                <w:b w:val="0"/>
              </w:rPr>
              <w:t>€ </w:t>
            </w:r>
            <w:r w:rsidRPr="00461A38">
              <w:rPr>
                <w:b w:val="0"/>
              </w:rPr>
              <w:t>537.000</w:t>
            </w:r>
          </w:p>
        </w:tc>
        <w:tc>
          <w:tcPr>
            <w:tcW w:w="1701" w:type="dxa"/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200.000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337.000</w:t>
            </w:r>
          </w:p>
        </w:tc>
      </w:tr>
      <w:tr w:rsidR="0044363F" w:rsidRPr="00461A38" w:rsidTr="00333B94">
        <w:tc>
          <w:tcPr>
            <w:tcW w:w="704" w:type="dxa"/>
            <w:tcBorders>
              <w:bottom w:val="single" w:sz="4" w:space="0" w:color="auto"/>
            </w:tcBorders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4363F" w:rsidRPr="00461A38" w:rsidRDefault="0044363F" w:rsidP="0026740F">
            <w:pPr>
              <w:spacing w:after="0" w:line="240" w:lineRule="auto"/>
            </w:pPr>
            <w:r w:rsidRPr="00461A38">
              <w:rPr>
                <w:b w:val="0"/>
              </w:rPr>
              <w:t xml:space="preserve">18.000 x </w:t>
            </w:r>
            <w:r w:rsidR="00396BD3">
              <w:rPr>
                <w:b w:val="0"/>
              </w:rPr>
              <w:t>€ </w:t>
            </w:r>
            <w:r w:rsidRPr="00461A38">
              <w:rPr>
                <w:b w:val="0"/>
              </w:rPr>
              <w:t xml:space="preserve">26,85 = </w:t>
            </w:r>
            <w:r w:rsidR="00396BD3">
              <w:rPr>
                <w:b w:val="0"/>
              </w:rPr>
              <w:t>€ </w:t>
            </w:r>
            <w:r w:rsidRPr="00461A38">
              <w:rPr>
                <w:b w:val="0"/>
              </w:rPr>
              <w:t>483.300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250.000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233.300</w:t>
            </w:r>
          </w:p>
        </w:tc>
      </w:tr>
      <w:tr w:rsidR="0044363F" w:rsidRPr="00461A38" w:rsidTr="00333B94">
        <w:tc>
          <w:tcPr>
            <w:tcW w:w="704" w:type="dxa"/>
            <w:tcBorders>
              <w:bottom w:val="single" w:sz="4" w:space="0" w:color="auto"/>
            </w:tcBorders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4363F" w:rsidRPr="00461A38" w:rsidRDefault="0044363F" w:rsidP="0026740F">
            <w:pPr>
              <w:spacing w:after="0" w:line="240" w:lineRule="auto"/>
            </w:pPr>
            <w:r w:rsidRPr="00461A38">
              <w:rPr>
                <w:b w:val="0"/>
              </w:rPr>
              <w:t xml:space="preserve">16.000 x </w:t>
            </w:r>
            <w:r w:rsidR="00396BD3">
              <w:rPr>
                <w:b w:val="0"/>
              </w:rPr>
              <w:t>€ </w:t>
            </w:r>
            <w:r w:rsidRPr="00461A38">
              <w:rPr>
                <w:b w:val="0"/>
              </w:rPr>
              <w:t xml:space="preserve">26,85 = </w:t>
            </w:r>
            <w:r w:rsidR="00396BD3">
              <w:rPr>
                <w:b w:val="0"/>
              </w:rPr>
              <w:t>€ </w:t>
            </w:r>
            <w:r w:rsidRPr="00461A38">
              <w:rPr>
                <w:b w:val="0"/>
              </w:rPr>
              <w:t>429.600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300.000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129.600</w:t>
            </w:r>
          </w:p>
        </w:tc>
      </w:tr>
      <w:tr w:rsidR="0044363F" w:rsidRPr="00461A38" w:rsidTr="00333B94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63F" w:rsidRPr="00461A38" w:rsidRDefault="0044363F" w:rsidP="0026740F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63F" w:rsidRPr="00461A38" w:rsidRDefault="0044363F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F" w:rsidRPr="00461A38" w:rsidRDefault="00396BD3" w:rsidP="00391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699.900</w:t>
            </w:r>
          </w:p>
        </w:tc>
      </w:tr>
    </w:tbl>
    <w:p w:rsidR="0044363F" w:rsidRPr="00461A38" w:rsidRDefault="0044363F" w:rsidP="00391F8E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Verschil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100 ten opzichte van het af te schrijven bedrag van </w:t>
      </w:r>
      <w:r w:rsidR="00396BD3">
        <w:rPr>
          <w:b w:val="0"/>
        </w:rPr>
        <w:t>€ </w:t>
      </w:r>
      <w:r w:rsidRPr="00461A38">
        <w:rPr>
          <w:b w:val="0"/>
        </w:rPr>
        <w:t>700.000 door</w:t>
      </w:r>
      <w:r w:rsidR="00391F8E">
        <w:rPr>
          <w:b w:val="0"/>
        </w:rPr>
        <w:t xml:space="preserve"> </w:t>
      </w:r>
      <w:r w:rsidRPr="00461A38">
        <w:rPr>
          <w:b w:val="0"/>
        </w:rPr>
        <w:t>afronding van de kostprijs.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391F8E" w:rsidRDefault="0044363F" w:rsidP="00391F8E">
      <w:pPr>
        <w:pStyle w:val="Lijstaline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391F8E">
        <w:rPr>
          <w:b w:val="0"/>
        </w:rPr>
        <w:t>De waarde van de bestaande installatie is gelijk aan de afschrijving van het derde jaar</w:t>
      </w:r>
      <w:r w:rsidR="00391F8E">
        <w:rPr>
          <w:b w:val="0"/>
        </w:rPr>
        <w:t xml:space="preserve"> </w:t>
      </w:r>
      <w:r w:rsidRPr="00391F8E">
        <w:rPr>
          <w:b w:val="0"/>
        </w:rPr>
        <w:t xml:space="preserve">plus de restwaarde dus </w:t>
      </w:r>
      <w:r w:rsidR="00396BD3" w:rsidRPr="00391F8E">
        <w:rPr>
          <w:b w:val="0"/>
        </w:rPr>
        <w:t>€ </w:t>
      </w:r>
      <w:r w:rsidRPr="00391F8E">
        <w:rPr>
          <w:b w:val="0"/>
        </w:rPr>
        <w:t>229.600</w:t>
      </w:r>
      <w:r w:rsidR="006B57B9" w:rsidRPr="00391F8E">
        <w:rPr>
          <w:b w:val="0"/>
        </w:rPr>
        <w:t>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  <w:szCs w:val="18"/>
        </w:rPr>
      </w:pPr>
      <w:r w:rsidRPr="00461A38">
        <w:rPr>
          <w:b w:val="0"/>
          <w:szCs w:val="18"/>
        </w:rPr>
        <w:t>Complementaire kosten per product in het derde jaar</w:t>
      </w:r>
      <w:r w:rsidR="00391F8E">
        <w:rPr>
          <w:b w:val="0"/>
          <w:szCs w:val="18"/>
        </w:rPr>
        <w:t>: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 xml:space="preserve">300.000 / 16.000 = </w:t>
      </w:r>
      <w:r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18,75</w:t>
      </w:r>
      <w:r w:rsidR="006B57B9">
        <w:rPr>
          <w:b w:val="0"/>
          <w:szCs w:val="18"/>
        </w:rPr>
        <w:t>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/>
        <w:rPr>
          <w:b w:val="0"/>
          <w:szCs w:val="18"/>
        </w:rPr>
      </w:pPr>
      <w:r w:rsidRPr="00461A38">
        <w:rPr>
          <w:b w:val="0"/>
          <w:szCs w:val="18"/>
        </w:rPr>
        <w:t xml:space="preserve">De installatie niet vervangen want er kan per eenheid product nog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20 -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18,75 =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1,25 worden afgeschreven.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 w:val="18"/>
          <w:szCs w:val="18"/>
        </w:rPr>
      </w:pPr>
    </w:p>
    <w:p w:rsidR="0044363F" w:rsidRPr="00461A38" w:rsidRDefault="0044363F" w:rsidP="0026740F">
      <w:pPr>
        <w:pStyle w:val="Lijstaline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  <w:szCs w:val="18"/>
        </w:rPr>
      </w:pPr>
      <w:r w:rsidRPr="00461A38">
        <w:rPr>
          <w:b w:val="0"/>
          <w:szCs w:val="18"/>
        </w:rPr>
        <w:t>Boekwaarde was</w:t>
      </w:r>
      <w:r w:rsidR="006B57B9">
        <w:rPr>
          <w:b w:val="0"/>
          <w:szCs w:val="18"/>
        </w:rPr>
        <w:t xml:space="preserve"> </w:t>
      </w:r>
      <w:r w:rsidR="00396BD3">
        <w:rPr>
          <w:b w:val="0"/>
          <w:szCs w:val="18"/>
        </w:rPr>
        <w:t>€ </w:t>
      </w:r>
      <w:r w:rsidR="006B57B9">
        <w:rPr>
          <w:b w:val="0"/>
          <w:szCs w:val="18"/>
        </w:rPr>
        <w:t xml:space="preserve">129.600 + </w:t>
      </w:r>
      <w:r w:rsidR="00396BD3">
        <w:rPr>
          <w:b w:val="0"/>
          <w:szCs w:val="18"/>
        </w:rPr>
        <w:t>€ </w:t>
      </w:r>
      <w:r w:rsidR="006B57B9">
        <w:rPr>
          <w:b w:val="0"/>
          <w:szCs w:val="18"/>
        </w:rPr>
        <w:t>100.000 =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229.600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Boekwaarde wordt 16.000 ×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1,25 +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100.000 = </w:t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>120.000</w:t>
      </w:r>
      <w:r w:rsidRPr="00461A38">
        <w:rPr>
          <w:b w:val="0"/>
          <w:szCs w:val="18"/>
        </w:rPr>
        <w:t xml:space="preserve"> -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Verlies wegens economische veroudering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109.600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4.19 </w:t>
      </w:r>
    </w:p>
    <w:p w:rsidR="0044363F" w:rsidRPr="00461A38" w:rsidRDefault="0044363F" w:rsidP="0026740F">
      <w:pPr>
        <w:pStyle w:val="Lijstaline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Nee want de kostprijs </w:t>
      </w:r>
      <w:r w:rsidR="00396BD3">
        <w:rPr>
          <w:b w:val="0"/>
        </w:rPr>
        <w:t>€ </w:t>
      </w:r>
      <w:r w:rsidRPr="00461A38">
        <w:rPr>
          <w:b w:val="0"/>
        </w:rPr>
        <w:t xml:space="preserve">75 is hoger dan de complementaire kosten van </w:t>
      </w:r>
      <w:r w:rsidR="00396BD3">
        <w:rPr>
          <w:b w:val="0"/>
        </w:rPr>
        <w:t>€ </w:t>
      </w:r>
      <w:r w:rsidRPr="00461A38">
        <w:rPr>
          <w:b w:val="0"/>
        </w:rPr>
        <w:t>70.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2.500 x (</w:t>
      </w:r>
      <w:r w:rsidR="00396BD3">
        <w:rPr>
          <w:b w:val="0"/>
        </w:rPr>
        <w:t>€ </w:t>
      </w:r>
      <w:r w:rsidRPr="00461A38">
        <w:rPr>
          <w:b w:val="0"/>
        </w:rPr>
        <w:t xml:space="preserve">75 - </w:t>
      </w:r>
      <w:r w:rsidR="00396BD3">
        <w:rPr>
          <w:b w:val="0"/>
        </w:rPr>
        <w:t>€ </w:t>
      </w:r>
      <w:r w:rsidRPr="00461A38">
        <w:rPr>
          <w:b w:val="0"/>
        </w:rPr>
        <w:t xml:space="preserve">70) + </w:t>
      </w:r>
      <w:r w:rsidR="00396BD3">
        <w:rPr>
          <w:b w:val="0"/>
        </w:rPr>
        <w:t>€ </w:t>
      </w:r>
      <w:r w:rsidRPr="00461A38">
        <w:rPr>
          <w:b w:val="0"/>
        </w:rPr>
        <w:t xml:space="preserve">10.000 restwaarde = </w:t>
      </w:r>
      <w:r w:rsidR="00396BD3">
        <w:rPr>
          <w:b w:val="0"/>
        </w:rPr>
        <w:t>€ </w:t>
      </w:r>
      <w:r w:rsidRPr="00461A38">
        <w:rPr>
          <w:b w:val="0"/>
        </w:rPr>
        <w:t>22.500</w:t>
      </w:r>
      <w:r w:rsidR="00820118">
        <w:rPr>
          <w:b w:val="0"/>
        </w:rPr>
        <w:t>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Boekwaarde voor de komst van de nieuwe machine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2.500 x (</w:t>
      </w:r>
      <w:r w:rsidR="00396BD3">
        <w:rPr>
          <w:b w:val="0"/>
        </w:rPr>
        <w:t>€ </w:t>
      </w:r>
      <w:r w:rsidRPr="00461A38">
        <w:rPr>
          <w:b w:val="0"/>
        </w:rPr>
        <w:t xml:space="preserve">100 - </w:t>
      </w:r>
      <w:r w:rsidR="00396BD3">
        <w:rPr>
          <w:b w:val="0"/>
        </w:rPr>
        <w:t>€ </w:t>
      </w:r>
      <w:r w:rsidRPr="00461A38">
        <w:rPr>
          <w:b w:val="0"/>
        </w:rPr>
        <w:t>70)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75.000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1.500 x (</w:t>
      </w:r>
      <w:r w:rsidR="00396BD3">
        <w:rPr>
          <w:b w:val="0"/>
        </w:rPr>
        <w:t>€ </w:t>
      </w:r>
      <w:r w:rsidRPr="00461A38">
        <w:rPr>
          <w:b w:val="0"/>
        </w:rPr>
        <w:t xml:space="preserve">100 - </w:t>
      </w:r>
      <w:r w:rsidR="00396BD3">
        <w:rPr>
          <w:b w:val="0"/>
        </w:rPr>
        <w:t>€ </w:t>
      </w:r>
      <w:r w:rsidRPr="00461A38">
        <w:rPr>
          <w:b w:val="0"/>
        </w:rPr>
        <w:t>75)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37.500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Restwaarde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10.000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122.500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Boekwaarde moet worden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22.500</w:t>
      </w:r>
      <w:r w:rsidRPr="00461A38">
        <w:rPr>
          <w:b w:val="0"/>
        </w:rPr>
        <w:t xml:space="preserve"> </w:t>
      </w:r>
      <w:r w:rsidR="005D253C">
        <w:rPr>
          <w:b w:val="0"/>
        </w:rPr>
        <w:t>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Verlies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100.000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391F8E" w:rsidRDefault="0044363F" w:rsidP="00391F8E">
      <w:pPr>
        <w:pStyle w:val="Lijstaline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  <w:szCs w:val="18"/>
        </w:rPr>
      </w:pPr>
      <w:r w:rsidRPr="00391F8E">
        <w:rPr>
          <w:b w:val="0"/>
          <w:szCs w:val="18"/>
        </w:rPr>
        <w:t xml:space="preserve">Als </w:t>
      </w:r>
      <w:proofErr w:type="spellStart"/>
      <w:r w:rsidRPr="00391F8E">
        <w:rPr>
          <w:b w:val="0"/>
          <w:szCs w:val="18"/>
        </w:rPr>
        <w:t>Knollema</w:t>
      </w:r>
      <w:proofErr w:type="spellEnd"/>
      <w:r w:rsidRPr="00391F8E">
        <w:rPr>
          <w:b w:val="0"/>
          <w:szCs w:val="18"/>
        </w:rPr>
        <w:t xml:space="preserve"> besluit om in het achtste jaar met de bestaande machine door te gaan,</w:t>
      </w:r>
      <w:r w:rsidR="00391F8E" w:rsidRPr="00391F8E">
        <w:rPr>
          <w:b w:val="0"/>
          <w:szCs w:val="18"/>
        </w:rPr>
        <w:t xml:space="preserve"> </w:t>
      </w:r>
      <w:r w:rsidRPr="00391F8E">
        <w:rPr>
          <w:b w:val="0"/>
          <w:szCs w:val="18"/>
        </w:rPr>
        <w:t>is de waarde hiervan nul omdat in dat jaar de complementaire kosten gelijk zijn</w:t>
      </w:r>
      <w:r w:rsidR="00391F8E">
        <w:rPr>
          <w:b w:val="0"/>
          <w:szCs w:val="18"/>
        </w:rPr>
        <w:t xml:space="preserve"> </w:t>
      </w:r>
      <w:r w:rsidRPr="00391F8E">
        <w:rPr>
          <w:b w:val="0"/>
          <w:szCs w:val="18"/>
        </w:rPr>
        <w:t>aan de kostprijs per uur van de nieuwe machine.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</w:p>
    <w:p w:rsidR="00F0785D" w:rsidRDefault="0044363F" w:rsidP="00391F8E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  <w:sz w:val="28"/>
        </w:rPr>
      </w:pPr>
      <w:r w:rsidRPr="00461A38">
        <w:rPr>
          <w:b w:val="0"/>
          <w:szCs w:val="18"/>
        </w:rPr>
        <w:t xml:space="preserve">e </w:t>
      </w:r>
      <w:r w:rsidRPr="00461A38">
        <w:rPr>
          <w:b w:val="0"/>
          <w:szCs w:val="18"/>
        </w:rPr>
        <w:tab/>
        <w:t>Vervanging kan plaatsvinden aan het begin of aan het einde van het achtste jaar. Aan</w:t>
      </w:r>
      <w:r w:rsidR="00391F8E">
        <w:rPr>
          <w:b w:val="0"/>
          <w:szCs w:val="18"/>
        </w:rPr>
        <w:t xml:space="preserve"> </w:t>
      </w:r>
      <w:r w:rsidRPr="00461A38">
        <w:rPr>
          <w:b w:val="0"/>
          <w:szCs w:val="18"/>
        </w:rPr>
        <w:t>het begin van het zevende jaar vervangen is niet verstandig omdat dit zou leiden tot</w:t>
      </w:r>
      <w:r w:rsidR="00391F8E">
        <w:rPr>
          <w:b w:val="0"/>
          <w:szCs w:val="18"/>
        </w:rPr>
        <w:t xml:space="preserve"> </w:t>
      </w:r>
      <w:r w:rsidRPr="00461A38">
        <w:rPr>
          <w:b w:val="0"/>
          <w:szCs w:val="18"/>
        </w:rPr>
        <w:t xml:space="preserve">een verlies aan nog terug te verdienen afschrijvingen van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12.500. Aan het begin van</w:t>
      </w:r>
      <w:r w:rsidR="00391F8E">
        <w:rPr>
          <w:b w:val="0"/>
          <w:szCs w:val="18"/>
        </w:rPr>
        <w:t xml:space="preserve"> </w:t>
      </w:r>
      <w:r w:rsidRPr="00461A38">
        <w:rPr>
          <w:b w:val="0"/>
          <w:szCs w:val="18"/>
        </w:rPr>
        <w:t xml:space="preserve">het achtste jaar is vervanging mogelijk maar </w:t>
      </w:r>
      <w:r w:rsidR="00391F8E">
        <w:rPr>
          <w:b w:val="0"/>
          <w:szCs w:val="18"/>
        </w:rPr>
        <w:t xml:space="preserve">niet nodig </w:t>
      </w:r>
      <w:r w:rsidRPr="00461A38">
        <w:rPr>
          <w:b w:val="0"/>
          <w:szCs w:val="18"/>
        </w:rPr>
        <w:t>omdat het</w:t>
      </w:r>
      <w:r w:rsidR="00391F8E">
        <w:rPr>
          <w:b w:val="0"/>
          <w:szCs w:val="18"/>
        </w:rPr>
        <w:t xml:space="preserve"> </w:t>
      </w:r>
      <w:r w:rsidRPr="00461A38">
        <w:rPr>
          <w:b w:val="0"/>
          <w:szCs w:val="18"/>
        </w:rPr>
        <w:t xml:space="preserve">geen extra verlies </w:t>
      </w:r>
      <w:r w:rsidR="00391F8E">
        <w:rPr>
          <w:b w:val="0"/>
          <w:szCs w:val="18"/>
        </w:rPr>
        <w:t xml:space="preserve"> o</w:t>
      </w:r>
      <w:r w:rsidRPr="00461A38">
        <w:rPr>
          <w:b w:val="0"/>
          <w:szCs w:val="18"/>
        </w:rPr>
        <w:t>plevert als met de bestaande machine wordt doorgewerkt.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 w:val="28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4.20</w:t>
      </w:r>
    </w:p>
    <w:p w:rsidR="0044363F" w:rsidRPr="00461A38" w:rsidRDefault="0044363F" w:rsidP="0026740F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Afschrijving per jaar (</w:t>
      </w:r>
      <w:r w:rsidR="00396BD3">
        <w:rPr>
          <w:b w:val="0"/>
        </w:rPr>
        <w:t>€ </w:t>
      </w:r>
      <w:r w:rsidRPr="00461A38">
        <w:rPr>
          <w:b w:val="0"/>
        </w:rPr>
        <w:t xml:space="preserve">1.000.000 - </w:t>
      </w:r>
      <w:r w:rsidR="00396BD3">
        <w:rPr>
          <w:b w:val="0"/>
        </w:rPr>
        <w:t>€ </w:t>
      </w:r>
      <w:r w:rsidRPr="00461A38">
        <w:rPr>
          <w:b w:val="0"/>
        </w:rPr>
        <w:t xml:space="preserve">100.000) / 10 = </w:t>
      </w:r>
      <w:r w:rsidR="00396BD3">
        <w:rPr>
          <w:b w:val="0"/>
        </w:rPr>
        <w:t>€ </w:t>
      </w:r>
      <w:r w:rsidRPr="00461A38">
        <w:rPr>
          <w:b w:val="0"/>
        </w:rPr>
        <w:t>90.000</w:t>
      </w:r>
    </w:p>
    <w:p w:rsidR="0044363F" w:rsidRPr="00461A38" w:rsidRDefault="00396BD3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 xml:space="preserve">90.000 / </w:t>
      </w:r>
      <w:r>
        <w:rPr>
          <w:b w:val="0"/>
        </w:rPr>
        <w:t>€ </w:t>
      </w:r>
      <w:r w:rsidR="0044363F" w:rsidRPr="00461A38">
        <w:rPr>
          <w:b w:val="0"/>
        </w:rPr>
        <w:t>1.000.000 x 100% = 9%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Gemiddeld geïnvesteerd vermogen (</w:t>
      </w:r>
      <w:r w:rsidR="00396BD3">
        <w:rPr>
          <w:b w:val="0"/>
        </w:rPr>
        <w:t>€ </w:t>
      </w:r>
      <w:r w:rsidRPr="00461A38">
        <w:rPr>
          <w:b w:val="0"/>
        </w:rPr>
        <w:t xml:space="preserve">1.000.000 + </w:t>
      </w:r>
      <w:r w:rsidR="00396BD3">
        <w:rPr>
          <w:b w:val="0"/>
        </w:rPr>
        <w:t>€ </w:t>
      </w:r>
      <w:r w:rsidRPr="00461A38">
        <w:rPr>
          <w:b w:val="0"/>
        </w:rPr>
        <w:t>100.000) / 2 = 550.000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Interestkosten per jaar 10% x </w:t>
      </w:r>
      <w:r w:rsidR="00396BD3">
        <w:rPr>
          <w:b w:val="0"/>
        </w:rPr>
        <w:t>€ </w:t>
      </w:r>
      <w:r w:rsidRPr="00461A38">
        <w:rPr>
          <w:b w:val="0"/>
        </w:rPr>
        <w:t>550.000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55.000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Afschrijvingskosten per jaar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90.000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lastRenderedPageBreak/>
        <w:tab/>
        <w:t>Afschrijvings- en interestkosten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145.000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F0785D" w:rsidRPr="00391F8E" w:rsidRDefault="0044363F" w:rsidP="00391F8E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  <w:szCs w:val="18"/>
        </w:rPr>
      </w:pPr>
      <w:r w:rsidRPr="00391F8E">
        <w:rPr>
          <w:b w:val="0"/>
          <w:szCs w:val="18"/>
        </w:rPr>
        <w:t>Deze methode zal gekozen worden wanneer de hoeveelheid en de kwaliteit van de</w:t>
      </w:r>
      <w:r w:rsidR="00391F8E">
        <w:rPr>
          <w:b w:val="0"/>
          <w:szCs w:val="18"/>
        </w:rPr>
        <w:t xml:space="preserve"> </w:t>
      </w:r>
      <w:r w:rsidRPr="00391F8E">
        <w:rPr>
          <w:b w:val="0"/>
          <w:szCs w:val="18"/>
        </w:rPr>
        <w:t>prestaties van het duurzame productiemiddel in de loop van de tijd constant blijft.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4.21 </w:t>
      </w:r>
    </w:p>
    <w:p w:rsidR="0044363F" w:rsidRPr="00461A38" w:rsidRDefault="00396BD3" w:rsidP="0026740F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 xml:space="preserve">40.000 x (1 </w:t>
      </w:r>
      <w:r w:rsidR="005D253C">
        <w:rPr>
          <w:b w:val="0"/>
        </w:rPr>
        <w:t>-</w:t>
      </w:r>
      <w:r w:rsidR="0044363F" w:rsidRPr="00461A38">
        <w:rPr>
          <w:b w:val="0"/>
        </w:rPr>
        <w:t xml:space="preserve"> 0,3)</w:t>
      </w:r>
      <w:r w:rsidR="0044363F" w:rsidRPr="00461A38">
        <w:rPr>
          <w:b w:val="0"/>
          <w:vertAlign w:val="superscript"/>
        </w:rPr>
        <w:t>3</w:t>
      </w:r>
      <w:r w:rsidR="0044363F" w:rsidRPr="00461A38">
        <w:rPr>
          <w:b w:val="0"/>
        </w:rPr>
        <w:t xml:space="preserve"> = </w:t>
      </w:r>
      <w:r>
        <w:rPr>
          <w:b w:val="0"/>
        </w:rPr>
        <w:t>€ </w:t>
      </w:r>
      <w:r w:rsidR="0044363F" w:rsidRPr="00461A38">
        <w:rPr>
          <w:b w:val="0"/>
        </w:rPr>
        <w:t>13.720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Verloop boekwaarde en berekening interestkosten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704"/>
        <w:gridCol w:w="1559"/>
        <w:gridCol w:w="1525"/>
        <w:gridCol w:w="1439"/>
        <w:gridCol w:w="1439"/>
        <w:gridCol w:w="1058"/>
      </w:tblGrid>
      <w:tr w:rsidR="0044363F" w:rsidRPr="00461A38" w:rsidTr="00C05928">
        <w:tc>
          <w:tcPr>
            <w:tcW w:w="704" w:type="dxa"/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Jaar</w:t>
            </w:r>
          </w:p>
        </w:tc>
        <w:tc>
          <w:tcPr>
            <w:tcW w:w="1559" w:type="dxa"/>
          </w:tcPr>
          <w:p w:rsidR="0044363F" w:rsidRPr="00461A38" w:rsidRDefault="0044363F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Boekwaarde begin</w:t>
            </w:r>
          </w:p>
        </w:tc>
        <w:tc>
          <w:tcPr>
            <w:tcW w:w="1451" w:type="dxa"/>
          </w:tcPr>
          <w:p w:rsidR="0044363F" w:rsidRPr="00461A38" w:rsidRDefault="0044363F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Afschrijvings</w:t>
            </w:r>
            <w:r w:rsidR="00391F8E">
              <w:rPr>
                <w:rFonts w:ascii="Arial" w:hAnsi="Arial" w:cs="Arial"/>
              </w:rPr>
              <w:t>-</w:t>
            </w:r>
          </w:p>
          <w:p w:rsidR="0044363F" w:rsidRPr="00461A38" w:rsidRDefault="0044363F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kosten</w:t>
            </w:r>
          </w:p>
        </w:tc>
        <w:tc>
          <w:tcPr>
            <w:tcW w:w="1439" w:type="dxa"/>
          </w:tcPr>
          <w:p w:rsidR="0044363F" w:rsidRPr="00461A38" w:rsidRDefault="0044363F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Boekwaarde eind</w:t>
            </w:r>
          </w:p>
        </w:tc>
        <w:tc>
          <w:tcPr>
            <w:tcW w:w="1439" w:type="dxa"/>
          </w:tcPr>
          <w:p w:rsidR="0044363F" w:rsidRPr="00461A38" w:rsidRDefault="0044363F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Gemiddelde boekwaarde</w:t>
            </w:r>
          </w:p>
        </w:tc>
        <w:tc>
          <w:tcPr>
            <w:tcW w:w="1058" w:type="dxa"/>
          </w:tcPr>
          <w:p w:rsidR="0044363F" w:rsidRPr="00461A38" w:rsidRDefault="0044363F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Interest</w:t>
            </w:r>
            <w:r w:rsidR="00391F8E">
              <w:rPr>
                <w:rFonts w:ascii="Arial" w:hAnsi="Arial" w:cs="Arial"/>
              </w:rPr>
              <w:t>-</w:t>
            </w:r>
          </w:p>
          <w:p w:rsidR="0044363F" w:rsidRPr="00461A38" w:rsidRDefault="0044363F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kosten</w:t>
            </w:r>
          </w:p>
        </w:tc>
      </w:tr>
      <w:tr w:rsidR="0044363F" w:rsidRPr="00461A38" w:rsidTr="00C05928">
        <w:tc>
          <w:tcPr>
            <w:tcW w:w="704" w:type="dxa"/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40.000</w:t>
            </w:r>
          </w:p>
        </w:tc>
        <w:tc>
          <w:tcPr>
            <w:tcW w:w="1451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12.000</w:t>
            </w:r>
          </w:p>
        </w:tc>
        <w:tc>
          <w:tcPr>
            <w:tcW w:w="143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28.000</w:t>
            </w:r>
          </w:p>
        </w:tc>
        <w:tc>
          <w:tcPr>
            <w:tcW w:w="143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34.000</w:t>
            </w:r>
          </w:p>
        </w:tc>
        <w:tc>
          <w:tcPr>
            <w:tcW w:w="1058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3.400</w:t>
            </w:r>
          </w:p>
        </w:tc>
      </w:tr>
      <w:tr w:rsidR="0044363F" w:rsidRPr="00461A38" w:rsidTr="00C05928">
        <w:tc>
          <w:tcPr>
            <w:tcW w:w="704" w:type="dxa"/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28.000</w:t>
            </w:r>
          </w:p>
        </w:tc>
        <w:tc>
          <w:tcPr>
            <w:tcW w:w="1451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8.400</w:t>
            </w:r>
          </w:p>
        </w:tc>
        <w:tc>
          <w:tcPr>
            <w:tcW w:w="143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19.600</w:t>
            </w:r>
          </w:p>
        </w:tc>
        <w:tc>
          <w:tcPr>
            <w:tcW w:w="143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23.800</w:t>
            </w:r>
          </w:p>
        </w:tc>
        <w:tc>
          <w:tcPr>
            <w:tcW w:w="1058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2.380</w:t>
            </w:r>
          </w:p>
        </w:tc>
      </w:tr>
      <w:tr w:rsidR="0044363F" w:rsidRPr="00461A38" w:rsidTr="00C05928">
        <w:tc>
          <w:tcPr>
            <w:tcW w:w="704" w:type="dxa"/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19.600</w:t>
            </w:r>
          </w:p>
        </w:tc>
        <w:tc>
          <w:tcPr>
            <w:tcW w:w="1451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5.880</w:t>
            </w:r>
          </w:p>
        </w:tc>
        <w:tc>
          <w:tcPr>
            <w:tcW w:w="143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13.720</w:t>
            </w:r>
          </w:p>
        </w:tc>
        <w:tc>
          <w:tcPr>
            <w:tcW w:w="143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16.660</w:t>
            </w:r>
          </w:p>
        </w:tc>
        <w:tc>
          <w:tcPr>
            <w:tcW w:w="1058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1.666</w:t>
            </w:r>
          </w:p>
        </w:tc>
      </w:tr>
    </w:tbl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4.22 </w:t>
      </w:r>
    </w:p>
    <w:p w:rsidR="0044363F" w:rsidRPr="00461A38" w:rsidRDefault="0044363F" w:rsidP="0026740F">
      <w:pPr>
        <w:pStyle w:val="Lijstaline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proofErr w:type="spellStart"/>
      <w:r w:rsidRPr="00461A38">
        <w:rPr>
          <w:b w:val="0"/>
        </w:rPr>
        <w:t>sum</w:t>
      </w:r>
      <w:proofErr w:type="spellEnd"/>
      <w:r w:rsidRPr="00461A38">
        <w:rPr>
          <w:b w:val="0"/>
        </w:rPr>
        <w:t xml:space="preserve"> of </w:t>
      </w:r>
      <w:proofErr w:type="spellStart"/>
      <w:r w:rsidRPr="00461A38">
        <w:rPr>
          <w:b w:val="0"/>
        </w:rPr>
        <w:t>years</w:t>
      </w:r>
      <w:proofErr w:type="spellEnd"/>
      <w:r w:rsidRPr="00461A38">
        <w:rPr>
          <w:b w:val="0"/>
        </w:rPr>
        <w:t xml:space="preserve"> </w:t>
      </w:r>
      <w:proofErr w:type="spellStart"/>
      <w:r w:rsidRPr="00461A38">
        <w:rPr>
          <w:b w:val="0"/>
        </w:rPr>
        <w:t>digits</w:t>
      </w:r>
      <w:proofErr w:type="spellEnd"/>
      <w:r w:rsidRPr="00461A38">
        <w:rPr>
          <w:b w:val="0"/>
        </w:rPr>
        <w:t xml:space="preserve"> 1 + 2 + 3 + 4 = 10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Afschrijvingskosten jaar 1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4/10 x </w:t>
      </w:r>
      <w:r w:rsidR="00396BD3">
        <w:rPr>
          <w:b w:val="0"/>
        </w:rPr>
        <w:t>€ </w:t>
      </w:r>
      <w:r w:rsidRPr="00461A38">
        <w:rPr>
          <w:b w:val="0"/>
        </w:rPr>
        <w:t>200.000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80.000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Afschrijvingskosten jaar 2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3/10 x </w:t>
      </w:r>
      <w:r w:rsidR="00396BD3">
        <w:rPr>
          <w:b w:val="0"/>
        </w:rPr>
        <w:t>€ </w:t>
      </w:r>
      <w:r w:rsidRPr="00461A38">
        <w:rPr>
          <w:b w:val="0"/>
        </w:rPr>
        <w:t>200.000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60.000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Afschrijvingskosten jaar 3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2/10 x </w:t>
      </w:r>
      <w:r w:rsidR="00396BD3">
        <w:rPr>
          <w:b w:val="0"/>
        </w:rPr>
        <w:t>€ </w:t>
      </w:r>
      <w:r w:rsidRPr="00461A38">
        <w:rPr>
          <w:b w:val="0"/>
        </w:rPr>
        <w:t>200.000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40.000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Afschrijvingskosten jaar 4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1/10 x </w:t>
      </w:r>
      <w:r w:rsidR="00396BD3">
        <w:rPr>
          <w:b w:val="0"/>
        </w:rPr>
        <w:t>€ </w:t>
      </w:r>
      <w:r w:rsidRPr="00461A38">
        <w:rPr>
          <w:b w:val="0"/>
        </w:rPr>
        <w:t>200.000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20.000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Verloop boekwaarde en berekening interestkosten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704"/>
        <w:gridCol w:w="1559"/>
        <w:gridCol w:w="1525"/>
        <w:gridCol w:w="1439"/>
        <w:gridCol w:w="1221"/>
      </w:tblGrid>
      <w:tr w:rsidR="0044363F" w:rsidRPr="00461A38" w:rsidTr="00C05928">
        <w:tc>
          <w:tcPr>
            <w:tcW w:w="704" w:type="dxa"/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Jaar</w:t>
            </w:r>
          </w:p>
        </w:tc>
        <w:tc>
          <w:tcPr>
            <w:tcW w:w="1559" w:type="dxa"/>
          </w:tcPr>
          <w:p w:rsidR="0044363F" w:rsidRPr="00461A38" w:rsidRDefault="0044363F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Boekwaarde begin</w:t>
            </w:r>
          </w:p>
        </w:tc>
        <w:tc>
          <w:tcPr>
            <w:tcW w:w="1451" w:type="dxa"/>
          </w:tcPr>
          <w:p w:rsidR="0044363F" w:rsidRPr="00461A38" w:rsidRDefault="0044363F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Afschrijvings</w:t>
            </w:r>
            <w:r w:rsidR="00391F8E">
              <w:rPr>
                <w:rFonts w:ascii="Arial" w:hAnsi="Arial" w:cs="Arial"/>
              </w:rPr>
              <w:t>-</w:t>
            </w:r>
          </w:p>
          <w:p w:rsidR="0044363F" w:rsidRPr="00461A38" w:rsidRDefault="0044363F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kosten</w:t>
            </w:r>
          </w:p>
        </w:tc>
        <w:tc>
          <w:tcPr>
            <w:tcW w:w="1439" w:type="dxa"/>
          </w:tcPr>
          <w:p w:rsidR="0044363F" w:rsidRPr="00461A38" w:rsidRDefault="0044363F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Boekwaarde eind</w:t>
            </w:r>
          </w:p>
        </w:tc>
        <w:tc>
          <w:tcPr>
            <w:tcW w:w="1221" w:type="dxa"/>
          </w:tcPr>
          <w:p w:rsidR="0044363F" w:rsidRPr="00461A38" w:rsidRDefault="0044363F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Interest</w:t>
            </w:r>
            <w:r w:rsidR="00391F8E">
              <w:rPr>
                <w:rFonts w:ascii="Arial" w:hAnsi="Arial" w:cs="Arial"/>
              </w:rPr>
              <w:t>-</w:t>
            </w:r>
          </w:p>
          <w:p w:rsidR="0044363F" w:rsidRPr="00461A38" w:rsidRDefault="0044363F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kosten</w:t>
            </w:r>
          </w:p>
        </w:tc>
      </w:tr>
      <w:tr w:rsidR="0044363F" w:rsidRPr="00461A38" w:rsidTr="00C05928">
        <w:tc>
          <w:tcPr>
            <w:tcW w:w="704" w:type="dxa"/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200.000</w:t>
            </w:r>
          </w:p>
        </w:tc>
        <w:tc>
          <w:tcPr>
            <w:tcW w:w="1451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80.000</w:t>
            </w:r>
          </w:p>
        </w:tc>
        <w:tc>
          <w:tcPr>
            <w:tcW w:w="143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120.000</w:t>
            </w:r>
          </w:p>
        </w:tc>
        <w:tc>
          <w:tcPr>
            <w:tcW w:w="1221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18.000</w:t>
            </w:r>
          </w:p>
        </w:tc>
      </w:tr>
      <w:tr w:rsidR="0044363F" w:rsidRPr="00461A38" w:rsidTr="00C05928">
        <w:tc>
          <w:tcPr>
            <w:tcW w:w="704" w:type="dxa"/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120.000</w:t>
            </w:r>
          </w:p>
        </w:tc>
        <w:tc>
          <w:tcPr>
            <w:tcW w:w="1451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60.000</w:t>
            </w:r>
          </w:p>
        </w:tc>
        <w:tc>
          <w:tcPr>
            <w:tcW w:w="143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60.000</w:t>
            </w:r>
          </w:p>
        </w:tc>
        <w:tc>
          <w:tcPr>
            <w:tcW w:w="1221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10.800</w:t>
            </w:r>
          </w:p>
        </w:tc>
      </w:tr>
      <w:tr w:rsidR="0044363F" w:rsidRPr="00461A38" w:rsidTr="00C05928">
        <w:tc>
          <w:tcPr>
            <w:tcW w:w="704" w:type="dxa"/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60.000</w:t>
            </w:r>
          </w:p>
        </w:tc>
        <w:tc>
          <w:tcPr>
            <w:tcW w:w="1451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40.000</w:t>
            </w:r>
          </w:p>
        </w:tc>
        <w:tc>
          <w:tcPr>
            <w:tcW w:w="143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20.000</w:t>
            </w:r>
          </w:p>
        </w:tc>
        <w:tc>
          <w:tcPr>
            <w:tcW w:w="1221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5.400</w:t>
            </w:r>
          </w:p>
        </w:tc>
      </w:tr>
      <w:tr w:rsidR="0044363F" w:rsidRPr="00461A38" w:rsidTr="00C05928">
        <w:tc>
          <w:tcPr>
            <w:tcW w:w="704" w:type="dxa"/>
          </w:tcPr>
          <w:p w:rsidR="0044363F" w:rsidRPr="00461A38" w:rsidRDefault="0044363F" w:rsidP="0026740F">
            <w:pPr>
              <w:pStyle w:val="Lijstalinea"/>
              <w:ind w:left="0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20.000</w:t>
            </w:r>
          </w:p>
        </w:tc>
        <w:tc>
          <w:tcPr>
            <w:tcW w:w="1451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20.000</w:t>
            </w:r>
          </w:p>
        </w:tc>
        <w:tc>
          <w:tcPr>
            <w:tcW w:w="1439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      </w:t>
            </w:r>
            <w:r w:rsidR="00C05928">
              <w:rPr>
                <w:rFonts w:ascii="Arial" w:hAnsi="Arial" w:cs="Arial"/>
              </w:rPr>
              <w:t xml:space="preserve"> </w:t>
            </w:r>
            <w:r w:rsidR="0044363F" w:rsidRPr="00461A38">
              <w:rPr>
                <w:rFonts w:ascii="Arial" w:hAnsi="Arial" w:cs="Arial"/>
              </w:rPr>
              <w:t xml:space="preserve">  0</w:t>
            </w:r>
          </w:p>
        </w:tc>
        <w:tc>
          <w:tcPr>
            <w:tcW w:w="1221" w:type="dxa"/>
          </w:tcPr>
          <w:p w:rsidR="0044363F" w:rsidRPr="00461A38" w:rsidRDefault="00396BD3" w:rsidP="00391F8E">
            <w:pPr>
              <w:pStyle w:val="Lijstalinea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 xml:space="preserve">  1.800</w:t>
            </w:r>
          </w:p>
        </w:tc>
      </w:tr>
    </w:tbl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F0785D" w:rsidRDefault="0044363F" w:rsidP="0026740F">
      <w:pPr>
        <w:pStyle w:val="Lijstaline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  <w:sz w:val="28"/>
        </w:rPr>
      </w:pPr>
      <w:r w:rsidRPr="00461A38">
        <w:rPr>
          <w:b w:val="0"/>
          <w:szCs w:val="18"/>
        </w:rPr>
        <w:t>Dit systeem zal gekozen worden wanneer de hoeveelheid en/of de kwaliteit van de</w:t>
      </w:r>
      <w:r w:rsidRPr="00461A38">
        <w:rPr>
          <w:sz w:val="18"/>
          <w:szCs w:val="18"/>
        </w:rPr>
        <w:t xml:space="preserve"> </w:t>
      </w:r>
      <w:r w:rsidRPr="00461A38">
        <w:rPr>
          <w:b w:val="0"/>
          <w:szCs w:val="18"/>
        </w:rPr>
        <w:t>jaarlijkse prestaties van het duurzaam productiemiddel in de loop van de tijd teruglopen.</w:t>
      </w:r>
    </w:p>
    <w:p w:rsidR="00F0785D" w:rsidRDefault="00F0785D" w:rsidP="00391F8E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sz w:val="28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4.23 </w:t>
      </w:r>
    </w:p>
    <w:p w:rsidR="0044363F" w:rsidRPr="00461A38" w:rsidRDefault="0044363F" w:rsidP="0026740F">
      <w:pPr>
        <w:pStyle w:val="Lijstalinea"/>
        <w:numPr>
          <w:ilvl w:val="0"/>
          <w:numId w:val="39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Interestkosten jaar 1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3%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140.000 = </w:t>
      </w:r>
      <w:r w:rsidR="00396BD3">
        <w:rPr>
          <w:b w:val="0"/>
        </w:rPr>
        <w:t>€ </w:t>
      </w:r>
      <w:r w:rsidRPr="00461A38">
        <w:rPr>
          <w:b w:val="0"/>
        </w:rPr>
        <w:t>4.200</w:t>
      </w: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  <w:r w:rsidRPr="00461A38">
        <w:rPr>
          <w:b w:val="0"/>
        </w:rPr>
        <w:t>Afschrijvingskosten jaar 1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11.950,83 - </w:t>
      </w:r>
      <w:r w:rsidR="00396BD3">
        <w:rPr>
          <w:b w:val="0"/>
        </w:rPr>
        <w:t>€ </w:t>
      </w:r>
      <w:r w:rsidRPr="00461A38">
        <w:rPr>
          <w:b w:val="0"/>
        </w:rPr>
        <w:t xml:space="preserve">4.200 = </w:t>
      </w:r>
      <w:r w:rsidR="00396BD3">
        <w:rPr>
          <w:b w:val="0"/>
        </w:rPr>
        <w:t>€ </w:t>
      </w:r>
      <w:r w:rsidRPr="00461A38">
        <w:rPr>
          <w:b w:val="0"/>
        </w:rPr>
        <w:t>7.750,83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>b, c en d</w:t>
      </w:r>
    </w:p>
    <w:tbl>
      <w:tblPr>
        <w:tblStyle w:val="Tabelraster"/>
        <w:tblW w:w="8500" w:type="dxa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701"/>
        <w:gridCol w:w="1559"/>
        <w:gridCol w:w="1559"/>
      </w:tblGrid>
      <w:tr w:rsidR="0044363F" w:rsidRPr="00461A38" w:rsidTr="00EB4B47">
        <w:tc>
          <w:tcPr>
            <w:tcW w:w="704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Jaar</w:t>
            </w:r>
          </w:p>
        </w:tc>
        <w:tc>
          <w:tcPr>
            <w:tcW w:w="1559" w:type="dxa"/>
          </w:tcPr>
          <w:p w:rsidR="0044363F" w:rsidRPr="00461A38" w:rsidRDefault="0044363F" w:rsidP="00391F8E">
            <w:pPr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 xml:space="preserve">Boekwaarde </w:t>
            </w:r>
          </w:p>
          <w:p w:rsidR="0044363F" w:rsidRPr="00461A38" w:rsidRDefault="0044363F" w:rsidP="00391F8E">
            <w:pPr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begin jaar</w:t>
            </w:r>
          </w:p>
        </w:tc>
        <w:tc>
          <w:tcPr>
            <w:tcW w:w="1418" w:type="dxa"/>
          </w:tcPr>
          <w:p w:rsidR="0044363F" w:rsidRPr="00461A38" w:rsidRDefault="0044363F" w:rsidP="00391F8E">
            <w:pPr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Interest</w:t>
            </w:r>
            <w:r w:rsidR="00391F8E">
              <w:rPr>
                <w:rFonts w:ascii="Arial" w:hAnsi="Arial" w:cs="Arial"/>
              </w:rPr>
              <w:t>-</w:t>
            </w:r>
          </w:p>
          <w:p w:rsidR="0044363F" w:rsidRPr="00461A38" w:rsidRDefault="0044363F" w:rsidP="00391F8E">
            <w:pPr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kosten</w:t>
            </w:r>
          </w:p>
        </w:tc>
        <w:tc>
          <w:tcPr>
            <w:tcW w:w="1701" w:type="dxa"/>
          </w:tcPr>
          <w:p w:rsidR="0044363F" w:rsidRPr="00461A38" w:rsidRDefault="0044363F" w:rsidP="00391F8E">
            <w:pPr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Afschrijvings</w:t>
            </w:r>
            <w:r w:rsidR="00391F8E">
              <w:rPr>
                <w:rFonts w:ascii="Arial" w:hAnsi="Arial" w:cs="Arial"/>
              </w:rPr>
              <w:t>-</w:t>
            </w:r>
          </w:p>
          <w:p w:rsidR="0044363F" w:rsidRPr="00461A38" w:rsidRDefault="0044363F" w:rsidP="00391F8E">
            <w:pPr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kosten</w:t>
            </w:r>
          </w:p>
        </w:tc>
        <w:tc>
          <w:tcPr>
            <w:tcW w:w="1559" w:type="dxa"/>
          </w:tcPr>
          <w:p w:rsidR="0044363F" w:rsidRPr="00461A38" w:rsidRDefault="0044363F" w:rsidP="00391F8E">
            <w:pPr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Totale kosten</w:t>
            </w:r>
          </w:p>
        </w:tc>
        <w:tc>
          <w:tcPr>
            <w:tcW w:w="1559" w:type="dxa"/>
          </w:tcPr>
          <w:p w:rsidR="0044363F" w:rsidRPr="00461A38" w:rsidRDefault="0044363F" w:rsidP="00391F8E">
            <w:pPr>
              <w:jc w:val="right"/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Boekwaarde eind jaar</w:t>
            </w:r>
          </w:p>
        </w:tc>
      </w:tr>
      <w:tr w:rsidR="0044363F" w:rsidRPr="00461A38" w:rsidTr="00EB4B47">
        <w:tc>
          <w:tcPr>
            <w:tcW w:w="704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140.000</w:t>
            </w:r>
            <w:r w:rsidR="00E6657B">
              <w:rPr>
                <w:rFonts w:ascii="Arial" w:hAnsi="Arial" w:cs="Arial"/>
              </w:rPr>
              <w:t>     </w:t>
            </w:r>
          </w:p>
        </w:tc>
        <w:tc>
          <w:tcPr>
            <w:tcW w:w="1418" w:type="dxa"/>
          </w:tcPr>
          <w:p w:rsidR="0044363F" w:rsidRPr="00461A38" w:rsidRDefault="00396BD3" w:rsidP="00E6657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4.200</w:t>
            </w:r>
            <w:r w:rsidR="00E6657B">
              <w:rPr>
                <w:rFonts w:ascii="Arial" w:hAnsi="Arial" w:cs="Arial"/>
              </w:rPr>
              <w:t>     </w:t>
            </w:r>
          </w:p>
        </w:tc>
        <w:tc>
          <w:tcPr>
            <w:tcW w:w="1701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7.750,83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11.950,83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132.249,17</w:t>
            </w:r>
          </w:p>
        </w:tc>
      </w:tr>
      <w:tr w:rsidR="0044363F" w:rsidRPr="00461A38" w:rsidTr="00EB4B47">
        <w:tc>
          <w:tcPr>
            <w:tcW w:w="704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132.249,17</w:t>
            </w:r>
          </w:p>
        </w:tc>
        <w:tc>
          <w:tcPr>
            <w:tcW w:w="1418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3.967,48</w:t>
            </w:r>
          </w:p>
        </w:tc>
        <w:tc>
          <w:tcPr>
            <w:tcW w:w="1701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7.983,35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11.950,83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124.265,82</w:t>
            </w:r>
          </w:p>
        </w:tc>
      </w:tr>
      <w:tr w:rsidR="0044363F" w:rsidRPr="00461A38" w:rsidTr="00EB4B47">
        <w:tc>
          <w:tcPr>
            <w:tcW w:w="704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124.265,82</w:t>
            </w:r>
          </w:p>
        </w:tc>
        <w:tc>
          <w:tcPr>
            <w:tcW w:w="1418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3.727,97</w:t>
            </w:r>
          </w:p>
        </w:tc>
        <w:tc>
          <w:tcPr>
            <w:tcW w:w="1701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8.222,86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11.950,83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116.042,96</w:t>
            </w:r>
          </w:p>
        </w:tc>
      </w:tr>
      <w:tr w:rsidR="0044363F" w:rsidRPr="00461A38" w:rsidTr="00EB4B47">
        <w:tc>
          <w:tcPr>
            <w:tcW w:w="704" w:type="dxa"/>
          </w:tcPr>
          <w:p w:rsidR="0044363F" w:rsidRPr="00461A38" w:rsidRDefault="0044363F" w:rsidP="0026740F">
            <w:pPr>
              <w:rPr>
                <w:rFonts w:ascii="Arial" w:hAnsi="Arial" w:cs="Arial"/>
              </w:rPr>
            </w:pPr>
            <w:r w:rsidRPr="00461A3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116.042,96</w:t>
            </w:r>
          </w:p>
        </w:tc>
        <w:tc>
          <w:tcPr>
            <w:tcW w:w="1418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3.481,29</w:t>
            </w:r>
          </w:p>
        </w:tc>
        <w:tc>
          <w:tcPr>
            <w:tcW w:w="1701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8.469,54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11.950,83</w:t>
            </w:r>
          </w:p>
        </w:tc>
        <w:tc>
          <w:tcPr>
            <w:tcW w:w="1559" w:type="dxa"/>
          </w:tcPr>
          <w:p w:rsidR="0044363F" w:rsidRPr="00461A38" w:rsidRDefault="00396BD3" w:rsidP="00391F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 </w:t>
            </w:r>
            <w:r w:rsidR="0044363F" w:rsidRPr="00461A38">
              <w:rPr>
                <w:rFonts w:ascii="Arial" w:hAnsi="Arial" w:cs="Arial"/>
              </w:rPr>
              <w:t>107.573,42</w:t>
            </w:r>
          </w:p>
        </w:tc>
      </w:tr>
    </w:tbl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</w:p>
    <w:p w:rsidR="0044363F" w:rsidRPr="00461A38" w:rsidRDefault="0044363F" w:rsidP="0026740F">
      <w:pPr>
        <w:pStyle w:val="Lijstalinea"/>
        <w:spacing w:after="0" w:line="240" w:lineRule="auto"/>
        <w:ind w:left="284"/>
        <w:rPr>
          <w:b w:val="0"/>
        </w:rPr>
      </w:pPr>
    </w:p>
    <w:p w:rsidR="00E6657B" w:rsidRDefault="00E6657B">
      <w:r>
        <w:br w:type="page"/>
      </w:r>
    </w:p>
    <w:p w:rsidR="0044363F" w:rsidRPr="00461A38" w:rsidRDefault="0044363F" w:rsidP="0026740F">
      <w:pPr>
        <w:spacing w:after="0" w:line="240" w:lineRule="auto"/>
      </w:pPr>
      <w:r w:rsidRPr="002220BF">
        <w:lastRenderedPageBreak/>
        <w:t>Casus 4.1</w:t>
      </w:r>
    </w:p>
    <w:p w:rsidR="0044363F" w:rsidRPr="00461A38" w:rsidRDefault="0044363F" w:rsidP="0026740F">
      <w:pPr>
        <w:pStyle w:val="Lijstalinea"/>
        <w:numPr>
          <w:ilvl w:val="0"/>
          <w:numId w:val="40"/>
        </w:numPr>
        <w:spacing w:after="0" w:line="240" w:lineRule="auto"/>
        <w:ind w:left="284" w:hanging="284"/>
        <w:rPr>
          <w:b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430"/>
        <w:gridCol w:w="1831"/>
        <w:gridCol w:w="1415"/>
        <w:gridCol w:w="1227"/>
        <w:gridCol w:w="1134"/>
      </w:tblGrid>
      <w:tr w:rsidR="0044363F" w:rsidRPr="00461A38" w:rsidTr="00800765">
        <w:tc>
          <w:tcPr>
            <w:tcW w:w="706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Gebr</w:t>
            </w:r>
            <w:r w:rsidR="00E6657B">
              <w:rPr>
                <w:b w:val="0"/>
              </w:rPr>
              <w:t>.-</w:t>
            </w:r>
            <w:r w:rsidRPr="00461A38">
              <w:rPr>
                <w:b w:val="0"/>
              </w:rPr>
              <w:t xml:space="preserve"> duur</w:t>
            </w:r>
          </w:p>
        </w:tc>
        <w:tc>
          <w:tcPr>
            <w:tcW w:w="1430" w:type="dxa"/>
          </w:tcPr>
          <w:p w:rsidR="0044363F" w:rsidRPr="00461A38" w:rsidRDefault="0044363F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Afschrijving</w:t>
            </w:r>
          </w:p>
        </w:tc>
        <w:tc>
          <w:tcPr>
            <w:tcW w:w="1831" w:type="dxa"/>
          </w:tcPr>
          <w:p w:rsidR="0044363F" w:rsidRPr="00461A38" w:rsidRDefault="0044363F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Complementaire</w:t>
            </w:r>
          </w:p>
          <w:p w:rsidR="0044363F" w:rsidRPr="00461A38" w:rsidRDefault="0044363F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kosten</w:t>
            </w:r>
          </w:p>
        </w:tc>
        <w:tc>
          <w:tcPr>
            <w:tcW w:w="1415" w:type="dxa"/>
          </w:tcPr>
          <w:p w:rsidR="0044363F" w:rsidRPr="00461A38" w:rsidRDefault="0044363F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Totale</w:t>
            </w:r>
            <w:r w:rsidR="00E6657B">
              <w:rPr>
                <w:b w:val="0"/>
              </w:rPr>
              <w:t xml:space="preserve"> k</w:t>
            </w:r>
            <w:r w:rsidRPr="00461A38">
              <w:rPr>
                <w:b w:val="0"/>
              </w:rPr>
              <w:t>osten</w:t>
            </w:r>
          </w:p>
        </w:tc>
        <w:tc>
          <w:tcPr>
            <w:tcW w:w="1227" w:type="dxa"/>
          </w:tcPr>
          <w:p w:rsidR="0044363F" w:rsidRPr="00461A38" w:rsidRDefault="0044363F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Productie</w:t>
            </w:r>
          </w:p>
        </w:tc>
        <w:tc>
          <w:tcPr>
            <w:tcW w:w="1134" w:type="dxa"/>
          </w:tcPr>
          <w:p w:rsidR="0044363F" w:rsidRPr="00461A38" w:rsidRDefault="0044363F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Kostprijs</w:t>
            </w:r>
          </w:p>
        </w:tc>
      </w:tr>
      <w:tr w:rsidR="0044363F" w:rsidRPr="00461A38" w:rsidTr="00800765">
        <w:tc>
          <w:tcPr>
            <w:tcW w:w="706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1</w:t>
            </w:r>
          </w:p>
        </w:tc>
        <w:tc>
          <w:tcPr>
            <w:tcW w:w="1430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375.000</w:t>
            </w:r>
          </w:p>
        </w:tc>
        <w:tc>
          <w:tcPr>
            <w:tcW w:w="1831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C05928">
              <w:rPr>
                <w:b w:val="0"/>
              </w:rPr>
              <w:t xml:space="preserve">  </w:t>
            </w:r>
            <w:r w:rsidR="0044363F" w:rsidRPr="00461A38">
              <w:rPr>
                <w:b w:val="0"/>
              </w:rPr>
              <w:t>37.400</w:t>
            </w:r>
          </w:p>
        </w:tc>
        <w:tc>
          <w:tcPr>
            <w:tcW w:w="1415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C05928">
              <w:rPr>
                <w:b w:val="0"/>
              </w:rPr>
              <w:t xml:space="preserve">   </w:t>
            </w:r>
            <w:r w:rsidR="0044363F" w:rsidRPr="00461A38">
              <w:rPr>
                <w:b w:val="0"/>
              </w:rPr>
              <w:t>412.400</w:t>
            </w:r>
          </w:p>
        </w:tc>
        <w:tc>
          <w:tcPr>
            <w:tcW w:w="1227" w:type="dxa"/>
          </w:tcPr>
          <w:p w:rsidR="0044363F" w:rsidRPr="00461A38" w:rsidRDefault="0044363F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40.000</w:t>
            </w:r>
          </w:p>
        </w:tc>
        <w:tc>
          <w:tcPr>
            <w:tcW w:w="1134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10,31</w:t>
            </w:r>
          </w:p>
        </w:tc>
      </w:tr>
      <w:tr w:rsidR="0044363F" w:rsidRPr="00461A38" w:rsidTr="00800765">
        <w:tc>
          <w:tcPr>
            <w:tcW w:w="706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2</w:t>
            </w:r>
          </w:p>
        </w:tc>
        <w:tc>
          <w:tcPr>
            <w:tcW w:w="1430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450.000</w:t>
            </w:r>
          </w:p>
        </w:tc>
        <w:tc>
          <w:tcPr>
            <w:tcW w:w="1831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C05928">
              <w:rPr>
                <w:b w:val="0"/>
              </w:rPr>
              <w:t xml:space="preserve">  </w:t>
            </w:r>
            <w:r w:rsidR="0044363F" w:rsidRPr="00461A38">
              <w:rPr>
                <w:b w:val="0"/>
              </w:rPr>
              <w:t>82.000</w:t>
            </w:r>
          </w:p>
        </w:tc>
        <w:tc>
          <w:tcPr>
            <w:tcW w:w="1415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C05928">
              <w:rPr>
                <w:b w:val="0"/>
              </w:rPr>
              <w:t xml:space="preserve">   </w:t>
            </w:r>
            <w:r w:rsidR="0044363F" w:rsidRPr="00461A38">
              <w:rPr>
                <w:b w:val="0"/>
              </w:rPr>
              <w:t>532.000</w:t>
            </w:r>
          </w:p>
        </w:tc>
        <w:tc>
          <w:tcPr>
            <w:tcW w:w="1227" w:type="dxa"/>
          </w:tcPr>
          <w:p w:rsidR="0044363F" w:rsidRPr="00461A38" w:rsidRDefault="0044363F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80.000</w:t>
            </w:r>
          </w:p>
        </w:tc>
        <w:tc>
          <w:tcPr>
            <w:tcW w:w="1134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C05928">
              <w:rPr>
                <w:b w:val="0"/>
              </w:rPr>
              <w:t xml:space="preserve">  </w:t>
            </w:r>
            <w:r w:rsidR="0044363F" w:rsidRPr="00461A38">
              <w:rPr>
                <w:b w:val="0"/>
              </w:rPr>
              <w:t>6,65</w:t>
            </w:r>
          </w:p>
        </w:tc>
      </w:tr>
      <w:tr w:rsidR="0044363F" w:rsidRPr="00461A38" w:rsidTr="00800765">
        <w:tc>
          <w:tcPr>
            <w:tcW w:w="706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3</w:t>
            </w:r>
          </w:p>
        </w:tc>
        <w:tc>
          <w:tcPr>
            <w:tcW w:w="1430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530.000</w:t>
            </w:r>
          </w:p>
        </w:tc>
        <w:tc>
          <w:tcPr>
            <w:tcW w:w="1831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136.000</w:t>
            </w:r>
          </w:p>
        </w:tc>
        <w:tc>
          <w:tcPr>
            <w:tcW w:w="1415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C05928">
              <w:rPr>
                <w:b w:val="0"/>
              </w:rPr>
              <w:t xml:space="preserve">   </w:t>
            </w:r>
            <w:r w:rsidR="0044363F" w:rsidRPr="00461A38">
              <w:rPr>
                <w:b w:val="0"/>
              </w:rPr>
              <w:t>666.000</w:t>
            </w:r>
          </w:p>
        </w:tc>
        <w:tc>
          <w:tcPr>
            <w:tcW w:w="1227" w:type="dxa"/>
          </w:tcPr>
          <w:p w:rsidR="0044363F" w:rsidRPr="00461A38" w:rsidRDefault="0044363F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120.000</w:t>
            </w:r>
          </w:p>
        </w:tc>
        <w:tc>
          <w:tcPr>
            <w:tcW w:w="1134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C05928">
              <w:rPr>
                <w:b w:val="0"/>
              </w:rPr>
              <w:t xml:space="preserve">  </w:t>
            </w:r>
            <w:r w:rsidR="0044363F" w:rsidRPr="00461A38">
              <w:rPr>
                <w:b w:val="0"/>
              </w:rPr>
              <w:t>5,55</w:t>
            </w:r>
          </w:p>
        </w:tc>
      </w:tr>
      <w:tr w:rsidR="0044363F" w:rsidRPr="00461A38" w:rsidTr="00800765">
        <w:tc>
          <w:tcPr>
            <w:tcW w:w="706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4</w:t>
            </w:r>
          </w:p>
        </w:tc>
        <w:tc>
          <w:tcPr>
            <w:tcW w:w="1430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630.000</w:t>
            </w:r>
          </w:p>
        </w:tc>
        <w:tc>
          <w:tcPr>
            <w:tcW w:w="1831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205.200</w:t>
            </w:r>
          </w:p>
        </w:tc>
        <w:tc>
          <w:tcPr>
            <w:tcW w:w="1415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C05928">
              <w:rPr>
                <w:b w:val="0"/>
              </w:rPr>
              <w:t xml:space="preserve">   </w:t>
            </w:r>
            <w:r w:rsidR="0044363F" w:rsidRPr="00461A38">
              <w:rPr>
                <w:b w:val="0"/>
              </w:rPr>
              <w:t>835.200</w:t>
            </w:r>
          </w:p>
        </w:tc>
        <w:tc>
          <w:tcPr>
            <w:tcW w:w="1227" w:type="dxa"/>
          </w:tcPr>
          <w:p w:rsidR="0044363F" w:rsidRPr="00461A38" w:rsidRDefault="0044363F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160.000</w:t>
            </w:r>
          </w:p>
        </w:tc>
        <w:tc>
          <w:tcPr>
            <w:tcW w:w="1134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C05928">
              <w:rPr>
                <w:b w:val="0"/>
              </w:rPr>
              <w:t xml:space="preserve">  </w:t>
            </w:r>
            <w:r w:rsidR="0044363F" w:rsidRPr="00461A38">
              <w:rPr>
                <w:b w:val="0"/>
              </w:rPr>
              <w:t>5,22</w:t>
            </w:r>
          </w:p>
        </w:tc>
      </w:tr>
      <w:tr w:rsidR="0044363F" w:rsidRPr="00461A38" w:rsidTr="00800765">
        <w:tc>
          <w:tcPr>
            <w:tcW w:w="706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5</w:t>
            </w:r>
          </w:p>
        </w:tc>
        <w:tc>
          <w:tcPr>
            <w:tcW w:w="1430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730.000</w:t>
            </w:r>
          </w:p>
        </w:tc>
        <w:tc>
          <w:tcPr>
            <w:tcW w:w="1831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330.000</w:t>
            </w:r>
          </w:p>
        </w:tc>
        <w:tc>
          <w:tcPr>
            <w:tcW w:w="1415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1.060.000</w:t>
            </w:r>
          </w:p>
        </w:tc>
        <w:tc>
          <w:tcPr>
            <w:tcW w:w="1227" w:type="dxa"/>
          </w:tcPr>
          <w:p w:rsidR="0044363F" w:rsidRPr="00461A38" w:rsidRDefault="0044363F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200.000</w:t>
            </w:r>
          </w:p>
        </w:tc>
        <w:tc>
          <w:tcPr>
            <w:tcW w:w="1134" w:type="dxa"/>
          </w:tcPr>
          <w:p w:rsidR="0044363F" w:rsidRPr="00461A38" w:rsidRDefault="00396BD3" w:rsidP="00E66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C05928">
              <w:rPr>
                <w:b w:val="0"/>
              </w:rPr>
              <w:t xml:space="preserve">  </w:t>
            </w:r>
            <w:r w:rsidR="0044363F" w:rsidRPr="00461A38">
              <w:rPr>
                <w:b w:val="0"/>
              </w:rPr>
              <w:t>5,30</w:t>
            </w:r>
          </w:p>
        </w:tc>
      </w:tr>
    </w:tbl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De economische levensduur is 4 jaar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Jaar 1: (40.000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5,22) - </w:t>
      </w:r>
      <w:r w:rsidR="00396BD3">
        <w:rPr>
          <w:b w:val="0"/>
        </w:rPr>
        <w:t>€ </w:t>
      </w:r>
      <w:r w:rsidRPr="00461A38">
        <w:rPr>
          <w:b w:val="0"/>
        </w:rPr>
        <w:t xml:space="preserve">37.400 = </w:t>
      </w:r>
      <w:r w:rsidR="00396BD3">
        <w:rPr>
          <w:b w:val="0"/>
        </w:rPr>
        <w:t>€ </w:t>
      </w:r>
      <w:r w:rsidRPr="00461A38">
        <w:rPr>
          <w:b w:val="0"/>
        </w:rPr>
        <w:t>171.400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Jaar 2: (40.000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5,22) - </w:t>
      </w:r>
      <w:r w:rsidR="00396BD3">
        <w:rPr>
          <w:b w:val="0"/>
        </w:rPr>
        <w:t>€ </w:t>
      </w:r>
      <w:r w:rsidRPr="00461A38">
        <w:rPr>
          <w:b w:val="0"/>
        </w:rPr>
        <w:t xml:space="preserve">44.600 = </w:t>
      </w:r>
      <w:r w:rsidR="00396BD3">
        <w:rPr>
          <w:b w:val="0"/>
        </w:rPr>
        <w:t>€ </w:t>
      </w:r>
      <w:r w:rsidRPr="00461A38">
        <w:rPr>
          <w:b w:val="0"/>
        </w:rPr>
        <w:t>164.200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Jaar 3: (40.000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5,22) - </w:t>
      </w:r>
      <w:r w:rsidR="00396BD3">
        <w:rPr>
          <w:b w:val="0"/>
        </w:rPr>
        <w:t>€ </w:t>
      </w:r>
      <w:r w:rsidRPr="00461A38">
        <w:rPr>
          <w:b w:val="0"/>
        </w:rPr>
        <w:t xml:space="preserve">54.000 = </w:t>
      </w:r>
      <w:r w:rsidR="00396BD3">
        <w:rPr>
          <w:b w:val="0"/>
        </w:rPr>
        <w:t>€ </w:t>
      </w:r>
      <w:r w:rsidRPr="00461A38">
        <w:rPr>
          <w:b w:val="0"/>
        </w:rPr>
        <w:t>154.800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Jaar 4: (40.000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5,22) - </w:t>
      </w:r>
      <w:r w:rsidR="00396BD3">
        <w:rPr>
          <w:b w:val="0"/>
        </w:rPr>
        <w:t>€ </w:t>
      </w:r>
      <w:r w:rsidRPr="00461A38">
        <w:rPr>
          <w:b w:val="0"/>
        </w:rPr>
        <w:t xml:space="preserve">69.200 = </w:t>
      </w:r>
      <w:r w:rsidR="00396BD3">
        <w:rPr>
          <w:b w:val="0"/>
        </w:rPr>
        <w:t>€ </w:t>
      </w:r>
      <w:r w:rsidRPr="00461A38">
        <w:rPr>
          <w:b w:val="0"/>
        </w:rPr>
        <w:t>139.600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Aanschafwaarde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750.000 </w:t>
      </w:r>
    </w:p>
    <w:p w:rsidR="0044363F" w:rsidRPr="00097F44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i/>
          <w:iCs/>
        </w:rPr>
      </w:pPr>
      <w:r w:rsidRPr="00461A38">
        <w:rPr>
          <w:b w:val="0"/>
        </w:rPr>
        <w:t xml:space="preserve">De totale afschrijvingen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171.400+ </w:t>
      </w:r>
      <w:r w:rsidR="00396BD3">
        <w:rPr>
          <w:b w:val="0"/>
        </w:rPr>
        <w:t>€ </w:t>
      </w:r>
      <w:r w:rsidRPr="00461A38">
        <w:rPr>
          <w:b w:val="0"/>
        </w:rPr>
        <w:t xml:space="preserve">164.200 + </w:t>
      </w:r>
      <w:r w:rsidR="00396BD3">
        <w:rPr>
          <w:b w:val="0"/>
        </w:rPr>
        <w:t>€ </w:t>
      </w:r>
      <w:r w:rsidRPr="00461A38">
        <w:rPr>
          <w:b w:val="0"/>
        </w:rPr>
        <w:t xml:space="preserve">154.800+ </w:t>
      </w:r>
      <w:r w:rsidR="00396BD3">
        <w:rPr>
          <w:b w:val="0"/>
        </w:rPr>
        <w:t>€ </w:t>
      </w:r>
      <w:r w:rsidRPr="00461A38">
        <w:rPr>
          <w:b w:val="0"/>
        </w:rPr>
        <w:t xml:space="preserve">139.600 = </w:t>
      </w:r>
      <w:r w:rsidRPr="00461A38">
        <w:rPr>
          <w:b w:val="0"/>
        </w:rPr>
        <w:tab/>
      </w:r>
      <w:r w:rsidR="00396BD3">
        <w:rPr>
          <w:b w:val="0"/>
          <w:iCs/>
          <w:u w:val="single"/>
        </w:rPr>
        <w:t>€ </w:t>
      </w:r>
      <w:r w:rsidRPr="00461A38">
        <w:rPr>
          <w:b w:val="0"/>
          <w:iCs/>
          <w:u w:val="single"/>
        </w:rPr>
        <w:t>630.000</w:t>
      </w:r>
      <w:r w:rsidR="00097F44">
        <w:rPr>
          <w:b w:val="0"/>
          <w:iCs/>
        </w:rPr>
        <w:t xml:space="preserve"> -</w:t>
      </w:r>
    </w:p>
    <w:p w:rsidR="0044363F" w:rsidRPr="00461A38" w:rsidRDefault="00396BD3" w:rsidP="0026740F">
      <w:pPr>
        <w:pStyle w:val="Lijstalinea"/>
        <w:autoSpaceDE w:val="0"/>
        <w:autoSpaceDN w:val="0"/>
        <w:adjustRightInd w:val="0"/>
        <w:spacing w:after="0" w:line="240" w:lineRule="auto"/>
        <w:ind w:left="7668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>120.000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7668" w:firstLine="284"/>
        <w:rPr>
          <w:b w:val="0"/>
        </w:rPr>
      </w:pPr>
    </w:p>
    <w:p w:rsidR="0044363F" w:rsidRPr="00461A38" w:rsidRDefault="00E6657B" w:rsidP="0026740F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>
        <w:rPr>
          <w:b w:val="0"/>
        </w:rPr>
        <w:t>O</w:t>
      </w:r>
      <w:r w:rsidR="0044363F" w:rsidRPr="00461A38">
        <w:rPr>
          <w:b w:val="0"/>
        </w:rPr>
        <w:t>mgevingsfactoren zijn niet of moeilijk te beïnvloeden. Te denken valt hierbij aan verandering van smaak of van mode waardoor de afzet vermindert of wegvalt</w:t>
      </w:r>
      <w:r>
        <w:rPr>
          <w:b w:val="0"/>
        </w:rPr>
        <w:t>,</w:t>
      </w:r>
      <w:r w:rsidR="0044363F" w:rsidRPr="00461A38">
        <w:rPr>
          <w:b w:val="0"/>
        </w:rPr>
        <w:t xml:space="preserve"> en aan ontwikkelingen in de techniek waardoor betere en/of efficiëntere productiemiddelen op de markt komen.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De integrale kostprijs is, ongeacht of met de oude of nieuwe machine wordt </w:t>
      </w:r>
      <w:r w:rsidR="00800765">
        <w:rPr>
          <w:b w:val="0"/>
        </w:rPr>
        <w:t>g</w:t>
      </w:r>
      <w:r w:rsidRPr="00461A38">
        <w:rPr>
          <w:b w:val="0"/>
        </w:rPr>
        <w:t xml:space="preserve">eproduceerd, voortaan </w:t>
      </w:r>
      <w:r w:rsidR="00396BD3">
        <w:rPr>
          <w:b w:val="0"/>
        </w:rPr>
        <w:t>€ </w:t>
      </w:r>
      <w:r w:rsidRPr="00461A38">
        <w:rPr>
          <w:b w:val="0"/>
        </w:rPr>
        <w:t>2, zijnde het economisch onvermijdbare offer per geproduceerde eenheid.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In 2021 ontstaat dan nog een kostenvergoeding (afschrijving + de hier niet relevante rente) van 40.000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2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69.200 = </w:t>
      </w:r>
      <w:r w:rsidR="00396BD3">
        <w:rPr>
          <w:b w:val="0"/>
        </w:rPr>
        <w:t>€ </w:t>
      </w:r>
      <w:r w:rsidRPr="00461A38">
        <w:rPr>
          <w:b w:val="0"/>
        </w:rPr>
        <w:t>10.800.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De economische levensduur is dus niet verstreken.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</w:p>
    <w:p w:rsidR="0044363F" w:rsidRPr="00E6657B" w:rsidRDefault="0044363F" w:rsidP="0026740F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E6657B">
        <w:rPr>
          <w:b w:val="0"/>
        </w:rPr>
        <w:t xml:space="preserve">Er werd verwacht dat er in 2021 (jaar 4) nog een kostenvergoeding zou ontstaan van </w:t>
      </w:r>
      <w:r w:rsidR="00396BD3" w:rsidRPr="00E6657B">
        <w:rPr>
          <w:b w:val="0"/>
        </w:rPr>
        <w:t>€ </w:t>
      </w:r>
      <w:r w:rsidRPr="00E6657B">
        <w:rPr>
          <w:b w:val="0"/>
        </w:rPr>
        <w:t xml:space="preserve">139.600 (zie jaar 4 van antwoord b). Er komt nog maar een kostenvergoeding van </w:t>
      </w:r>
      <w:r w:rsidR="00396BD3" w:rsidRPr="00E6657B">
        <w:rPr>
          <w:b w:val="0"/>
        </w:rPr>
        <w:t>€ </w:t>
      </w:r>
      <w:r w:rsidRPr="00E6657B">
        <w:rPr>
          <w:b w:val="0"/>
        </w:rPr>
        <w:t xml:space="preserve">10.800 binnen. Er moet </w:t>
      </w:r>
      <w:r w:rsidRPr="00E6657B">
        <w:rPr>
          <w:b w:val="0"/>
        </w:rPr>
        <w:tab/>
        <w:t xml:space="preserve">dus zeker extra worden afgeschreven een bedrag van </w:t>
      </w:r>
      <w:r w:rsidR="00396BD3" w:rsidRPr="00E6657B">
        <w:rPr>
          <w:b w:val="0"/>
        </w:rPr>
        <w:t>€ </w:t>
      </w:r>
      <w:r w:rsidRPr="00E6657B">
        <w:rPr>
          <w:b w:val="0"/>
        </w:rPr>
        <w:t xml:space="preserve">139.600 - </w:t>
      </w:r>
      <w:r w:rsidR="00396BD3" w:rsidRPr="00E6657B">
        <w:rPr>
          <w:b w:val="0"/>
        </w:rPr>
        <w:t>€ </w:t>
      </w:r>
      <w:r w:rsidRPr="00E6657B">
        <w:rPr>
          <w:b w:val="0"/>
        </w:rPr>
        <w:t xml:space="preserve">10.800 = </w:t>
      </w:r>
      <w:r w:rsidR="00396BD3" w:rsidRPr="00E6657B">
        <w:rPr>
          <w:b w:val="0"/>
        </w:rPr>
        <w:t>€ </w:t>
      </w:r>
      <w:r w:rsidRPr="00E6657B">
        <w:rPr>
          <w:b w:val="0"/>
        </w:rPr>
        <w:t xml:space="preserve">128.800. Daarnaast is er een afboeking nodig van het verschil </w:t>
      </w:r>
      <w:r w:rsidR="00E6657B" w:rsidRPr="00E6657B">
        <w:rPr>
          <w:b w:val="0"/>
        </w:rPr>
        <w:t>t</w:t>
      </w:r>
      <w:r w:rsidRPr="00E6657B">
        <w:rPr>
          <w:b w:val="0"/>
        </w:rPr>
        <w:t xml:space="preserve">ussen de gecalculeerde restwaarde van </w:t>
      </w:r>
      <w:r w:rsidR="00396BD3" w:rsidRPr="00E6657B">
        <w:rPr>
          <w:b w:val="0"/>
        </w:rPr>
        <w:t>€ </w:t>
      </w:r>
      <w:r w:rsidRPr="00E6657B">
        <w:rPr>
          <w:b w:val="0"/>
        </w:rPr>
        <w:t xml:space="preserve">120.000 en de vermoedelijke restwaarde van maximaal </w:t>
      </w:r>
      <w:r w:rsidR="00396BD3" w:rsidRPr="00E6657B">
        <w:rPr>
          <w:b w:val="0"/>
        </w:rPr>
        <w:t>€ </w:t>
      </w:r>
      <w:r w:rsidRPr="00E6657B">
        <w:rPr>
          <w:b w:val="0"/>
        </w:rPr>
        <w:t xml:space="preserve">15.000 euro en minimaal </w:t>
      </w:r>
      <w:r w:rsidR="00396BD3" w:rsidRPr="00E6657B">
        <w:rPr>
          <w:b w:val="0"/>
        </w:rPr>
        <w:t>€ </w:t>
      </w:r>
      <w:r w:rsidRPr="00E6657B">
        <w:rPr>
          <w:b w:val="0"/>
        </w:rPr>
        <w:t>0.</w:t>
      </w:r>
    </w:p>
    <w:p w:rsidR="0044363F" w:rsidRPr="00461A38" w:rsidRDefault="0044363F" w:rsidP="0026740F">
      <w:pPr>
        <w:pStyle w:val="Lijstalinea"/>
        <w:spacing w:after="0" w:line="240" w:lineRule="auto"/>
        <w:ind w:left="284" w:hanging="284"/>
        <w:rPr>
          <w:b w:val="0"/>
        </w:rPr>
      </w:pPr>
    </w:p>
    <w:p w:rsidR="0044363F" w:rsidRPr="00461A38" w:rsidRDefault="0044363F" w:rsidP="0026740F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  <w:szCs w:val="20"/>
        </w:rPr>
      </w:pPr>
      <w:r w:rsidRPr="00461A38">
        <w:rPr>
          <w:b w:val="0"/>
          <w:szCs w:val="20"/>
        </w:rPr>
        <w:t xml:space="preserve">Omdat de directe opbrengstwaarde van </w:t>
      </w:r>
      <w:r w:rsidR="00396BD3">
        <w:rPr>
          <w:b w:val="0"/>
          <w:szCs w:val="20"/>
        </w:rPr>
        <w:t>€ </w:t>
      </w:r>
      <w:r w:rsidRPr="00461A38">
        <w:rPr>
          <w:b w:val="0"/>
          <w:szCs w:val="20"/>
        </w:rPr>
        <w:t>15.000 hoger dan resterende waarde van de werkeenheden is, is inruil gewenst.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20"/>
        </w:rPr>
      </w:pPr>
    </w:p>
    <w:p w:rsidR="0044363F" w:rsidRPr="00461A38" w:rsidRDefault="0044363F" w:rsidP="0026740F">
      <w:pPr>
        <w:pStyle w:val="Lijstaline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 w:hanging="284"/>
        <w:rPr>
          <w:b w:val="0"/>
          <w:szCs w:val="20"/>
        </w:rPr>
      </w:pPr>
      <w:r w:rsidRPr="00461A38">
        <w:rPr>
          <w:b w:val="0"/>
          <w:szCs w:val="20"/>
        </w:rPr>
        <w:t>Overwegingen om niet tot inruil over te gaan: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b w:val="0"/>
          <w:szCs w:val="20"/>
        </w:rPr>
      </w:pPr>
      <w:r w:rsidRPr="00461A38">
        <w:rPr>
          <w:b w:val="0"/>
          <w:szCs w:val="20"/>
        </w:rPr>
        <w:t>-</w:t>
      </w:r>
      <w:r w:rsidRPr="00461A38">
        <w:rPr>
          <w:b w:val="0"/>
          <w:szCs w:val="20"/>
        </w:rPr>
        <w:tab/>
        <w:t xml:space="preserve">Wellicht wordt er binnenkort een nog betere/efficiëntere machine op de markt </w:t>
      </w:r>
    </w:p>
    <w:p w:rsidR="0044363F" w:rsidRPr="00461A38" w:rsidRDefault="0044363F" w:rsidP="0026740F">
      <w:pPr>
        <w:pStyle w:val="Lijstalinea"/>
        <w:autoSpaceDE w:val="0"/>
        <w:autoSpaceDN w:val="0"/>
        <w:adjustRightInd w:val="0"/>
        <w:spacing w:after="0" w:line="240" w:lineRule="auto"/>
        <w:ind w:left="284" w:firstLine="284"/>
        <w:rPr>
          <w:b w:val="0"/>
          <w:szCs w:val="20"/>
        </w:rPr>
      </w:pPr>
      <w:r w:rsidRPr="00461A38">
        <w:rPr>
          <w:b w:val="0"/>
          <w:szCs w:val="20"/>
        </w:rPr>
        <w:t>verwacht.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560" w:hanging="276"/>
        <w:rPr>
          <w:b w:val="0"/>
          <w:szCs w:val="20"/>
        </w:rPr>
      </w:pPr>
      <w:r w:rsidRPr="00461A38">
        <w:rPr>
          <w:b w:val="0"/>
          <w:szCs w:val="20"/>
        </w:rPr>
        <w:t xml:space="preserve">- </w:t>
      </w:r>
      <w:r w:rsidRPr="00461A38">
        <w:rPr>
          <w:b w:val="0"/>
          <w:szCs w:val="20"/>
        </w:rPr>
        <w:tab/>
        <w:t xml:space="preserve">Ook als dat niet het geval is, kan </w:t>
      </w:r>
      <w:proofErr w:type="spellStart"/>
      <w:r w:rsidRPr="00461A38">
        <w:rPr>
          <w:b w:val="0"/>
          <w:szCs w:val="20"/>
        </w:rPr>
        <w:t>German</w:t>
      </w:r>
      <w:proofErr w:type="spellEnd"/>
      <w:r w:rsidRPr="00461A38">
        <w:rPr>
          <w:b w:val="0"/>
          <w:szCs w:val="20"/>
        </w:rPr>
        <w:t xml:space="preserve"> nv uit </w:t>
      </w:r>
      <w:proofErr w:type="spellStart"/>
      <w:r w:rsidRPr="00461A38">
        <w:rPr>
          <w:b w:val="0"/>
          <w:szCs w:val="20"/>
        </w:rPr>
        <w:t>risicobeperkingsoverwegingen</w:t>
      </w:r>
      <w:proofErr w:type="spellEnd"/>
      <w:r w:rsidRPr="00461A38">
        <w:rPr>
          <w:b w:val="0"/>
          <w:szCs w:val="20"/>
        </w:rPr>
        <w:t xml:space="preserve"> besluiten om de oude machine te laten staan. Het maximale verlies dat men nu nog </w:t>
      </w:r>
      <w:r w:rsidR="00E6657B">
        <w:rPr>
          <w:b w:val="0"/>
          <w:szCs w:val="20"/>
        </w:rPr>
        <w:t>kan krijgen</w:t>
      </w:r>
      <w:r w:rsidRPr="00461A38">
        <w:rPr>
          <w:b w:val="0"/>
          <w:szCs w:val="20"/>
        </w:rPr>
        <w:t xml:space="preserve">, is immers door de extra afschrijving nog maar </w:t>
      </w:r>
      <w:r w:rsidR="00396BD3">
        <w:rPr>
          <w:b w:val="0"/>
          <w:szCs w:val="20"/>
        </w:rPr>
        <w:t>€ </w:t>
      </w:r>
      <w:r w:rsidRPr="00461A38">
        <w:rPr>
          <w:b w:val="0"/>
          <w:szCs w:val="20"/>
        </w:rPr>
        <w:t>10.800. Als men een nieuwe machine koopt, loopt men over dat volle aankoopbedrag weer een economisch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76" w:firstLine="284"/>
        <w:rPr>
          <w:b w:val="0"/>
          <w:szCs w:val="20"/>
        </w:rPr>
      </w:pPr>
      <w:r w:rsidRPr="00461A38">
        <w:rPr>
          <w:b w:val="0"/>
          <w:szCs w:val="20"/>
        </w:rPr>
        <w:t>verouderingsrisico.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560" w:hanging="284"/>
        <w:rPr>
          <w:b w:val="0"/>
          <w:szCs w:val="20"/>
        </w:rPr>
      </w:pPr>
      <w:r w:rsidRPr="00461A38">
        <w:rPr>
          <w:b w:val="0"/>
          <w:szCs w:val="20"/>
        </w:rPr>
        <w:t xml:space="preserve">- </w:t>
      </w:r>
      <w:r w:rsidRPr="00461A38">
        <w:rPr>
          <w:b w:val="0"/>
          <w:szCs w:val="20"/>
        </w:rPr>
        <w:tab/>
        <w:t xml:space="preserve">Wellicht heeft </w:t>
      </w:r>
      <w:proofErr w:type="spellStart"/>
      <w:r w:rsidRPr="00461A38">
        <w:rPr>
          <w:b w:val="0"/>
          <w:szCs w:val="20"/>
        </w:rPr>
        <w:t>German</w:t>
      </w:r>
      <w:proofErr w:type="spellEnd"/>
      <w:r w:rsidRPr="00461A38">
        <w:rPr>
          <w:b w:val="0"/>
          <w:szCs w:val="20"/>
        </w:rPr>
        <w:t xml:space="preserve"> nv onvoldoende (bank) financieringsmogelijkheden om tot aanschaf over te kunnen gaan</w:t>
      </w:r>
    </w:p>
    <w:p w:rsidR="00424D10" w:rsidRPr="00461A38" w:rsidRDefault="0044363F" w:rsidP="00C84CAA">
      <w:pPr>
        <w:autoSpaceDE w:val="0"/>
        <w:autoSpaceDN w:val="0"/>
        <w:adjustRightInd w:val="0"/>
        <w:spacing w:after="0" w:line="240" w:lineRule="auto"/>
        <w:ind w:left="560" w:hanging="284"/>
        <w:rPr>
          <w:b w:val="0"/>
        </w:rPr>
      </w:pPr>
      <w:r w:rsidRPr="00461A38">
        <w:rPr>
          <w:b w:val="0"/>
          <w:szCs w:val="20"/>
        </w:rPr>
        <w:lastRenderedPageBreak/>
        <w:t xml:space="preserve">- </w:t>
      </w:r>
      <w:r w:rsidRPr="00461A38">
        <w:rPr>
          <w:b w:val="0"/>
          <w:szCs w:val="20"/>
        </w:rPr>
        <w:tab/>
        <w:t xml:space="preserve">Wellicht zijn er reorganisatieplannen of marktontwikkelingen waardoor men besluit om op niet al te lange </w:t>
      </w:r>
      <w:r w:rsidR="00E6657B">
        <w:rPr>
          <w:b w:val="0"/>
          <w:szCs w:val="20"/>
        </w:rPr>
        <w:t>termijn</w:t>
      </w:r>
      <w:r w:rsidRPr="00461A38">
        <w:rPr>
          <w:b w:val="0"/>
          <w:szCs w:val="20"/>
        </w:rPr>
        <w:t xml:space="preserve"> te stoppen met productie en verkoop van de huidige producten.</w:t>
      </w:r>
    </w:p>
    <w:sectPr w:rsidR="00424D10" w:rsidRPr="00461A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4C9" w:rsidRDefault="000064C9" w:rsidP="006540DA">
      <w:pPr>
        <w:spacing w:after="0" w:line="240" w:lineRule="auto"/>
      </w:pPr>
      <w:r>
        <w:separator/>
      </w:r>
    </w:p>
  </w:endnote>
  <w:endnote w:type="continuationSeparator" w:id="0">
    <w:p w:rsidR="000064C9" w:rsidRDefault="000064C9" w:rsidP="006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  <w:r w:rsidRPr="006540DA">
      <w:rPr>
        <w:b w:val="0"/>
        <w:i/>
      </w:rPr>
      <w:t xml:space="preserve">©   </w:t>
    </w:r>
    <w:r w:rsidRPr="006540DA">
      <w:rPr>
        <w:b w:val="0"/>
        <w:i/>
        <w:iCs/>
      </w:rPr>
      <w:t>Convoy</w:t>
    </w:r>
    <w:r w:rsidRPr="006540DA">
      <w:rPr>
        <w:b w:val="0"/>
        <w:i/>
        <w:iCs/>
      </w:rPr>
      <w:tab/>
      <w:t xml:space="preserve"> </w:t>
    </w:r>
    <w:r>
      <w:rPr>
        <w:b w:val="0"/>
        <w:i/>
        <w:iCs/>
      </w:rPr>
      <w:t>2019</w:t>
    </w:r>
    <w:r w:rsidRPr="006540DA">
      <w:rPr>
        <w:b w:val="0"/>
        <w:i/>
        <w:iCs/>
      </w:rPr>
      <w:t xml:space="preserve">          </w:t>
    </w:r>
    <w:r>
      <w:rPr>
        <w:b w:val="0"/>
        <w:i/>
        <w:iCs/>
      </w:rPr>
      <w:t xml:space="preserve">                                            </w:t>
    </w:r>
    <w:r w:rsidRPr="006540DA">
      <w:rPr>
        <w:b w:val="0"/>
        <w:i/>
        <w:iCs/>
      </w:rPr>
      <w:t xml:space="preserve">  </w:t>
    </w:r>
    <w:r w:rsidRPr="006540DA">
      <w:rPr>
        <w:b w:val="0"/>
        <w:i/>
        <w:iCs/>
      </w:rPr>
      <w:fldChar w:fldCharType="begin"/>
    </w:r>
    <w:r w:rsidRPr="006540DA">
      <w:rPr>
        <w:b w:val="0"/>
        <w:i/>
        <w:iCs/>
      </w:rPr>
      <w:instrText>PAGE   \* MERGEFORMAT</w:instrText>
    </w:r>
    <w:r w:rsidRPr="006540DA">
      <w:rPr>
        <w:b w:val="0"/>
        <w:i/>
        <w:iCs/>
      </w:rPr>
      <w:fldChar w:fldCharType="separate"/>
    </w:r>
    <w:r>
      <w:rPr>
        <w:b w:val="0"/>
        <w:i/>
        <w:iCs/>
        <w:noProof/>
      </w:rPr>
      <w:t>122</w:t>
    </w:r>
    <w:r w:rsidRPr="006540DA">
      <w:rPr>
        <w:b w:val="0"/>
        <w:i/>
        <w:iCs/>
      </w:rPr>
      <w:fldChar w:fldCharType="end"/>
    </w:r>
  </w:p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</w:p>
  <w:p w:rsidR="00FD5066" w:rsidRPr="006540DA" w:rsidRDefault="00FD5066" w:rsidP="006540DA">
    <w:pPr>
      <w:pStyle w:val="Voettekst"/>
      <w:tabs>
        <w:tab w:val="clear" w:pos="4536"/>
        <w:tab w:val="clear" w:pos="9072"/>
      </w:tabs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4C9" w:rsidRDefault="000064C9" w:rsidP="006540DA">
      <w:pPr>
        <w:spacing w:after="0" w:line="240" w:lineRule="auto"/>
      </w:pPr>
      <w:r>
        <w:separator/>
      </w:r>
    </w:p>
  </w:footnote>
  <w:footnote w:type="continuationSeparator" w:id="0">
    <w:p w:rsidR="000064C9" w:rsidRDefault="000064C9" w:rsidP="0065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Pr="002119B6" w:rsidRDefault="00FD5066">
    <w:pPr>
      <w:pStyle w:val="Koptekst"/>
      <w:rPr>
        <w:i/>
      </w:rPr>
    </w:pPr>
    <w:r w:rsidRPr="002119B6">
      <w:rPr>
        <w:i/>
      </w:rPr>
      <w:t xml:space="preserve">Praktische Bedrijfseconomie </w:t>
    </w:r>
    <w:r w:rsidRPr="002119B6">
      <w:rPr>
        <w:i/>
      </w:rPr>
      <w:tab/>
    </w:r>
    <w:r w:rsidRPr="002119B6">
      <w:rPr>
        <w:i/>
      </w:rPr>
      <w:tab/>
      <w:t>Uitwerkingen</w:t>
    </w:r>
    <w:r w:rsidR="00BC7656">
      <w:rPr>
        <w:i/>
      </w:rPr>
      <w:t xml:space="preserve"> hoofdstuk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B44"/>
    <w:multiLevelType w:val="hybridMultilevel"/>
    <w:tmpl w:val="4F5A98EA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F4BAC"/>
    <w:multiLevelType w:val="hybridMultilevel"/>
    <w:tmpl w:val="3AAEA3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BBA"/>
    <w:multiLevelType w:val="hybridMultilevel"/>
    <w:tmpl w:val="38F6C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C7"/>
    <w:multiLevelType w:val="hybridMultilevel"/>
    <w:tmpl w:val="B31472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9">
      <w:start w:val="1"/>
      <w:numFmt w:val="lowerLetter"/>
      <w:lvlText w:val="%6."/>
      <w:lvlJc w:val="lef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13B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08E"/>
    <w:multiLevelType w:val="hybridMultilevel"/>
    <w:tmpl w:val="DBE0DF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6A4"/>
    <w:multiLevelType w:val="hybridMultilevel"/>
    <w:tmpl w:val="AFFE40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AF555C"/>
    <w:multiLevelType w:val="hybridMultilevel"/>
    <w:tmpl w:val="D73E06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E66"/>
    <w:multiLevelType w:val="hybridMultilevel"/>
    <w:tmpl w:val="E214CE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C6"/>
    <w:multiLevelType w:val="hybridMultilevel"/>
    <w:tmpl w:val="A982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1F19"/>
    <w:multiLevelType w:val="hybridMultilevel"/>
    <w:tmpl w:val="88B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3AE4"/>
    <w:multiLevelType w:val="hybridMultilevel"/>
    <w:tmpl w:val="CD3ADD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967EB"/>
    <w:multiLevelType w:val="hybridMultilevel"/>
    <w:tmpl w:val="8340C67C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307"/>
    <w:multiLevelType w:val="hybridMultilevel"/>
    <w:tmpl w:val="927E6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244D"/>
    <w:multiLevelType w:val="hybridMultilevel"/>
    <w:tmpl w:val="F4806A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4E0"/>
    <w:multiLevelType w:val="hybridMultilevel"/>
    <w:tmpl w:val="18F866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5E0"/>
    <w:multiLevelType w:val="hybridMultilevel"/>
    <w:tmpl w:val="092EA7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70DD"/>
    <w:multiLevelType w:val="hybridMultilevel"/>
    <w:tmpl w:val="29E47D2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867DE4"/>
    <w:multiLevelType w:val="hybridMultilevel"/>
    <w:tmpl w:val="D7EC10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B17CB"/>
    <w:multiLevelType w:val="hybridMultilevel"/>
    <w:tmpl w:val="ED1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751A2"/>
    <w:multiLevelType w:val="hybridMultilevel"/>
    <w:tmpl w:val="DB443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817"/>
    <w:multiLevelType w:val="hybridMultilevel"/>
    <w:tmpl w:val="4AE6AB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B7C22"/>
    <w:multiLevelType w:val="hybridMultilevel"/>
    <w:tmpl w:val="28DE32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365A8"/>
    <w:multiLevelType w:val="hybridMultilevel"/>
    <w:tmpl w:val="7DBE5452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C5EFF"/>
    <w:multiLevelType w:val="hybridMultilevel"/>
    <w:tmpl w:val="E81C0B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D8CA5E">
      <w:start w:val="8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7C2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10624"/>
    <w:multiLevelType w:val="hybridMultilevel"/>
    <w:tmpl w:val="622A7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128C1"/>
    <w:multiLevelType w:val="hybridMultilevel"/>
    <w:tmpl w:val="DB284938"/>
    <w:lvl w:ilvl="0" w:tplc="7132FEA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8923030"/>
    <w:multiLevelType w:val="hybridMultilevel"/>
    <w:tmpl w:val="847E73A0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DBE"/>
    <w:multiLevelType w:val="hybridMultilevel"/>
    <w:tmpl w:val="C7AE0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62545F"/>
    <w:multiLevelType w:val="hybridMultilevel"/>
    <w:tmpl w:val="F6907D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0784"/>
    <w:multiLevelType w:val="hybridMultilevel"/>
    <w:tmpl w:val="4CE453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DC27A2"/>
    <w:multiLevelType w:val="hybridMultilevel"/>
    <w:tmpl w:val="52A02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5497B"/>
    <w:multiLevelType w:val="hybridMultilevel"/>
    <w:tmpl w:val="3E5A6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D2E81"/>
    <w:multiLevelType w:val="hybridMultilevel"/>
    <w:tmpl w:val="FC90E0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72E14"/>
    <w:multiLevelType w:val="hybridMultilevel"/>
    <w:tmpl w:val="E69C8B54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AD343BF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3654"/>
    <w:multiLevelType w:val="hybridMultilevel"/>
    <w:tmpl w:val="C9A4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6A5982"/>
    <w:multiLevelType w:val="hybridMultilevel"/>
    <w:tmpl w:val="E5E8B6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E2C7A"/>
    <w:multiLevelType w:val="hybridMultilevel"/>
    <w:tmpl w:val="3648E4C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25977"/>
    <w:multiLevelType w:val="hybridMultilevel"/>
    <w:tmpl w:val="4064B2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4F92196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B612C"/>
    <w:multiLevelType w:val="hybridMultilevel"/>
    <w:tmpl w:val="AA4C989A"/>
    <w:lvl w:ilvl="0" w:tplc="83E8EE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C733D"/>
    <w:multiLevelType w:val="hybridMultilevel"/>
    <w:tmpl w:val="5B7E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12149"/>
    <w:multiLevelType w:val="hybridMultilevel"/>
    <w:tmpl w:val="2B165F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3603"/>
    <w:multiLevelType w:val="hybridMultilevel"/>
    <w:tmpl w:val="9542B13A"/>
    <w:lvl w:ilvl="0" w:tplc="1AC44C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084"/>
    <w:multiLevelType w:val="hybridMultilevel"/>
    <w:tmpl w:val="A3A47D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25035"/>
    <w:multiLevelType w:val="hybridMultilevel"/>
    <w:tmpl w:val="DE54D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F1F01"/>
    <w:multiLevelType w:val="hybridMultilevel"/>
    <w:tmpl w:val="43AE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500BD4"/>
    <w:multiLevelType w:val="hybridMultilevel"/>
    <w:tmpl w:val="EBCEC5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07424"/>
    <w:multiLevelType w:val="hybridMultilevel"/>
    <w:tmpl w:val="5A82B4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AB428F"/>
    <w:multiLevelType w:val="hybridMultilevel"/>
    <w:tmpl w:val="48A0AB7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3E61307"/>
    <w:multiLevelType w:val="hybridMultilevel"/>
    <w:tmpl w:val="47947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916AC"/>
    <w:multiLevelType w:val="hybridMultilevel"/>
    <w:tmpl w:val="278224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93431"/>
    <w:multiLevelType w:val="hybridMultilevel"/>
    <w:tmpl w:val="0B12F5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F06BF"/>
    <w:multiLevelType w:val="hybridMultilevel"/>
    <w:tmpl w:val="14569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42B3C"/>
    <w:multiLevelType w:val="hybridMultilevel"/>
    <w:tmpl w:val="183E767C"/>
    <w:lvl w:ilvl="0" w:tplc="ED0CA3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3344"/>
    <w:multiLevelType w:val="hybridMultilevel"/>
    <w:tmpl w:val="E9261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246"/>
    <w:multiLevelType w:val="hybridMultilevel"/>
    <w:tmpl w:val="5FBC04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F006A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C4F85"/>
    <w:multiLevelType w:val="hybridMultilevel"/>
    <w:tmpl w:val="834A44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00DFA"/>
    <w:multiLevelType w:val="hybridMultilevel"/>
    <w:tmpl w:val="E4E26E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10DBE"/>
    <w:multiLevelType w:val="hybridMultilevel"/>
    <w:tmpl w:val="69B26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566713"/>
    <w:multiLevelType w:val="hybridMultilevel"/>
    <w:tmpl w:val="09E01AB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527776DB"/>
    <w:multiLevelType w:val="hybridMultilevel"/>
    <w:tmpl w:val="B25CF7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713E"/>
    <w:multiLevelType w:val="hybridMultilevel"/>
    <w:tmpl w:val="3BDCF590"/>
    <w:lvl w:ilvl="0" w:tplc="04130019">
      <w:start w:val="1"/>
      <w:numFmt w:val="lowerLetter"/>
      <w:lvlText w:val="%1."/>
      <w:lvlJc w:val="left"/>
      <w:pPr>
        <w:ind w:left="1112" w:hanging="360"/>
      </w:pPr>
    </w:lvl>
    <w:lvl w:ilvl="1" w:tplc="04130019">
      <w:start w:val="1"/>
      <w:numFmt w:val="lowerLetter"/>
      <w:lvlText w:val="%2."/>
      <w:lvlJc w:val="left"/>
      <w:pPr>
        <w:ind w:left="1832" w:hanging="360"/>
      </w:pPr>
    </w:lvl>
    <w:lvl w:ilvl="2" w:tplc="0413001B">
      <w:start w:val="1"/>
      <w:numFmt w:val="lowerRoman"/>
      <w:lvlText w:val="%3."/>
      <w:lvlJc w:val="right"/>
      <w:pPr>
        <w:ind w:left="2552" w:hanging="180"/>
      </w:pPr>
    </w:lvl>
    <w:lvl w:ilvl="3" w:tplc="0413000F">
      <w:start w:val="1"/>
      <w:numFmt w:val="decimal"/>
      <w:lvlText w:val="%4."/>
      <w:lvlJc w:val="left"/>
      <w:pPr>
        <w:ind w:left="3272" w:hanging="360"/>
      </w:pPr>
    </w:lvl>
    <w:lvl w:ilvl="4" w:tplc="04130019">
      <w:start w:val="1"/>
      <w:numFmt w:val="lowerLetter"/>
      <w:lvlText w:val="%5."/>
      <w:lvlJc w:val="left"/>
      <w:pPr>
        <w:ind w:left="3992" w:hanging="360"/>
      </w:pPr>
    </w:lvl>
    <w:lvl w:ilvl="5" w:tplc="0413001B">
      <w:start w:val="1"/>
      <w:numFmt w:val="lowerRoman"/>
      <w:lvlText w:val="%6."/>
      <w:lvlJc w:val="right"/>
      <w:pPr>
        <w:ind w:left="4712" w:hanging="180"/>
      </w:pPr>
    </w:lvl>
    <w:lvl w:ilvl="6" w:tplc="0413000F">
      <w:start w:val="1"/>
      <w:numFmt w:val="decimal"/>
      <w:lvlText w:val="%7."/>
      <w:lvlJc w:val="left"/>
      <w:pPr>
        <w:ind w:left="5432" w:hanging="360"/>
      </w:pPr>
    </w:lvl>
    <w:lvl w:ilvl="7" w:tplc="04130019">
      <w:start w:val="1"/>
      <w:numFmt w:val="lowerLetter"/>
      <w:lvlText w:val="%8."/>
      <w:lvlJc w:val="left"/>
      <w:pPr>
        <w:ind w:left="6152" w:hanging="360"/>
      </w:pPr>
    </w:lvl>
    <w:lvl w:ilvl="8" w:tplc="0413001B">
      <w:start w:val="1"/>
      <w:numFmt w:val="lowerRoman"/>
      <w:lvlText w:val="%9."/>
      <w:lvlJc w:val="right"/>
      <w:pPr>
        <w:ind w:left="6872" w:hanging="180"/>
      </w:pPr>
    </w:lvl>
  </w:abstractNum>
  <w:abstractNum w:abstractNumId="66" w15:restartNumberingAfterBreak="0">
    <w:nsid w:val="53D55750"/>
    <w:multiLevelType w:val="hybridMultilevel"/>
    <w:tmpl w:val="550E51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41D12"/>
    <w:multiLevelType w:val="hybridMultilevel"/>
    <w:tmpl w:val="12247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11D9F"/>
    <w:multiLevelType w:val="hybridMultilevel"/>
    <w:tmpl w:val="10DC2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B36D8"/>
    <w:multiLevelType w:val="hybridMultilevel"/>
    <w:tmpl w:val="876EEF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C71BB"/>
    <w:multiLevelType w:val="hybridMultilevel"/>
    <w:tmpl w:val="ADFE7B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41016C"/>
    <w:multiLevelType w:val="hybridMultilevel"/>
    <w:tmpl w:val="CEC628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CB1D9B"/>
    <w:multiLevelType w:val="hybridMultilevel"/>
    <w:tmpl w:val="FF9C87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54041"/>
    <w:multiLevelType w:val="hybridMultilevel"/>
    <w:tmpl w:val="C834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17C17"/>
    <w:multiLevelType w:val="hybridMultilevel"/>
    <w:tmpl w:val="D2A226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8D06E1"/>
    <w:multiLevelType w:val="hybridMultilevel"/>
    <w:tmpl w:val="377CD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910D2F"/>
    <w:multiLevelType w:val="hybridMultilevel"/>
    <w:tmpl w:val="AB348B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D5D56"/>
    <w:multiLevelType w:val="hybridMultilevel"/>
    <w:tmpl w:val="C3E6C9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8C2C88"/>
    <w:multiLevelType w:val="hybridMultilevel"/>
    <w:tmpl w:val="1D48B4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61CE3"/>
    <w:multiLevelType w:val="hybridMultilevel"/>
    <w:tmpl w:val="EBDAD3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36D4"/>
    <w:multiLevelType w:val="hybridMultilevel"/>
    <w:tmpl w:val="D7184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84DFA"/>
    <w:multiLevelType w:val="hybridMultilevel"/>
    <w:tmpl w:val="A3C89F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853805"/>
    <w:multiLevelType w:val="hybridMultilevel"/>
    <w:tmpl w:val="C3B0C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8790A"/>
    <w:multiLevelType w:val="hybridMultilevel"/>
    <w:tmpl w:val="C90427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B78DC"/>
    <w:multiLevelType w:val="hybridMultilevel"/>
    <w:tmpl w:val="DB48F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1A063F"/>
    <w:multiLevelType w:val="hybridMultilevel"/>
    <w:tmpl w:val="A4B660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572A72"/>
    <w:multiLevelType w:val="hybridMultilevel"/>
    <w:tmpl w:val="CC9882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11067"/>
    <w:multiLevelType w:val="hybridMultilevel"/>
    <w:tmpl w:val="1736E4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84D5A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FF71DC"/>
    <w:multiLevelType w:val="hybridMultilevel"/>
    <w:tmpl w:val="62E68B70"/>
    <w:lvl w:ilvl="0" w:tplc="8292BA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43BBD"/>
    <w:multiLevelType w:val="hybridMultilevel"/>
    <w:tmpl w:val="4896035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411A7"/>
    <w:multiLevelType w:val="hybridMultilevel"/>
    <w:tmpl w:val="12665836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B236D"/>
    <w:multiLevelType w:val="hybridMultilevel"/>
    <w:tmpl w:val="A55C5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7276"/>
    <w:multiLevelType w:val="hybridMultilevel"/>
    <w:tmpl w:val="2A88320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06B94"/>
    <w:multiLevelType w:val="hybridMultilevel"/>
    <w:tmpl w:val="C3E005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F33B9"/>
    <w:multiLevelType w:val="hybridMultilevel"/>
    <w:tmpl w:val="194842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1C58"/>
    <w:multiLevelType w:val="hybridMultilevel"/>
    <w:tmpl w:val="3FFC25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0C6DDA"/>
    <w:multiLevelType w:val="hybridMultilevel"/>
    <w:tmpl w:val="75C453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824A6"/>
    <w:multiLevelType w:val="hybridMultilevel"/>
    <w:tmpl w:val="B5E233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B7CD3"/>
    <w:multiLevelType w:val="hybridMultilevel"/>
    <w:tmpl w:val="6BF63C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71A79"/>
    <w:multiLevelType w:val="hybridMultilevel"/>
    <w:tmpl w:val="88FCA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496C90"/>
    <w:multiLevelType w:val="hybridMultilevel"/>
    <w:tmpl w:val="001C79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B09A2"/>
    <w:multiLevelType w:val="hybridMultilevel"/>
    <w:tmpl w:val="BFB03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2260C"/>
    <w:multiLevelType w:val="hybridMultilevel"/>
    <w:tmpl w:val="C4BE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F177D"/>
    <w:multiLevelType w:val="hybridMultilevel"/>
    <w:tmpl w:val="75A49F06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C43E46"/>
    <w:multiLevelType w:val="hybridMultilevel"/>
    <w:tmpl w:val="A5228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2E709E"/>
    <w:multiLevelType w:val="hybridMultilevel"/>
    <w:tmpl w:val="1B725020"/>
    <w:lvl w:ilvl="0" w:tplc="3078BFB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763DB"/>
    <w:multiLevelType w:val="hybridMultilevel"/>
    <w:tmpl w:val="DBDADC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6"/>
  </w:num>
  <w:num w:numId="5">
    <w:abstractNumId w:val="64"/>
  </w:num>
  <w:num w:numId="6">
    <w:abstractNumId w:val="78"/>
  </w:num>
  <w:num w:numId="7">
    <w:abstractNumId w:val="16"/>
  </w:num>
  <w:num w:numId="8">
    <w:abstractNumId w:val="77"/>
  </w:num>
  <w:num w:numId="9">
    <w:abstractNumId w:val="58"/>
  </w:num>
  <w:num w:numId="10">
    <w:abstractNumId w:val="87"/>
  </w:num>
  <w:num w:numId="11">
    <w:abstractNumId w:val="10"/>
  </w:num>
  <w:num w:numId="12">
    <w:abstractNumId w:val="3"/>
  </w:num>
  <w:num w:numId="13">
    <w:abstractNumId w:val="52"/>
  </w:num>
  <w:num w:numId="14">
    <w:abstractNumId w:val="8"/>
  </w:num>
  <w:num w:numId="15">
    <w:abstractNumId w:val="76"/>
  </w:num>
  <w:num w:numId="16">
    <w:abstractNumId w:val="49"/>
  </w:num>
  <w:num w:numId="17">
    <w:abstractNumId w:val="25"/>
  </w:num>
  <w:num w:numId="18">
    <w:abstractNumId w:val="88"/>
  </w:num>
  <w:num w:numId="19">
    <w:abstractNumId w:val="44"/>
  </w:num>
  <w:num w:numId="20">
    <w:abstractNumId w:val="15"/>
  </w:num>
  <w:num w:numId="21">
    <w:abstractNumId w:val="94"/>
  </w:num>
  <w:num w:numId="22">
    <w:abstractNumId w:val="31"/>
  </w:num>
  <w:num w:numId="23">
    <w:abstractNumId w:val="6"/>
  </w:num>
  <w:num w:numId="24">
    <w:abstractNumId w:val="80"/>
  </w:num>
  <w:num w:numId="25">
    <w:abstractNumId w:val="11"/>
  </w:num>
  <w:num w:numId="26">
    <w:abstractNumId w:val="82"/>
  </w:num>
  <w:num w:numId="27">
    <w:abstractNumId w:val="66"/>
  </w:num>
  <w:num w:numId="28">
    <w:abstractNumId w:val="48"/>
  </w:num>
  <w:num w:numId="29">
    <w:abstractNumId w:val="53"/>
  </w:num>
  <w:num w:numId="30">
    <w:abstractNumId w:val="95"/>
  </w:num>
  <w:num w:numId="31">
    <w:abstractNumId w:val="5"/>
  </w:num>
  <w:num w:numId="32">
    <w:abstractNumId w:val="83"/>
  </w:num>
  <w:num w:numId="33">
    <w:abstractNumId w:val="51"/>
  </w:num>
  <w:num w:numId="34">
    <w:abstractNumId w:val="81"/>
  </w:num>
  <w:num w:numId="35">
    <w:abstractNumId w:val="107"/>
  </w:num>
  <w:num w:numId="36">
    <w:abstractNumId w:val="99"/>
  </w:num>
  <w:num w:numId="37">
    <w:abstractNumId w:val="86"/>
  </w:num>
  <w:num w:numId="38">
    <w:abstractNumId w:val="106"/>
  </w:num>
  <w:num w:numId="39">
    <w:abstractNumId w:val="14"/>
  </w:num>
  <w:num w:numId="40">
    <w:abstractNumId w:val="67"/>
  </w:num>
  <w:num w:numId="41">
    <w:abstractNumId w:val="63"/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</w:num>
  <w:num w:numId="45">
    <w:abstractNumId w:val="60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96"/>
  </w:num>
  <w:num w:numId="50">
    <w:abstractNumId w:val="20"/>
  </w:num>
  <w:num w:numId="51">
    <w:abstractNumId w:val="17"/>
  </w:num>
  <w:num w:numId="52">
    <w:abstractNumId w:val="45"/>
  </w:num>
  <w:num w:numId="53">
    <w:abstractNumId w:val="34"/>
  </w:num>
  <w:num w:numId="54">
    <w:abstractNumId w:val="56"/>
  </w:num>
  <w:num w:numId="55">
    <w:abstractNumId w:val="40"/>
  </w:num>
  <w:num w:numId="56">
    <w:abstractNumId w:val="55"/>
  </w:num>
  <w:num w:numId="57">
    <w:abstractNumId w:val="24"/>
  </w:num>
  <w:num w:numId="58">
    <w:abstractNumId w:val="68"/>
  </w:num>
  <w:num w:numId="59">
    <w:abstractNumId w:val="70"/>
  </w:num>
  <w:num w:numId="60">
    <w:abstractNumId w:val="38"/>
  </w:num>
  <w:num w:numId="61">
    <w:abstractNumId w:val="98"/>
  </w:num>
  <w:num w:numId="62">
    <w:abstractNumId w:val="27"/>
  </w:num>
  <w:num w:numId="63">
    <w:abstractNumId w:val="89"/>
  </w:num>
  <w:num w:numId="64">
    <w:abstractNumId w:val="18"/>
  </w:num>
  <w:num w:numId="65">
    <w:abstractNumId w:val="97"/>
  </w:num>
  <w:num w:numId="66">
    <w:abstractNumId w:val="22"/>
  </w:num>
  <w:num w:numId="67">
    <w:abstractNumId w:val="33"/>
  </w:num>
  <w:num w:numId="68">
    <w:abstractNumId w:val="105"/>
  </w:num>
  <w:num w:numId="69">
    <w:abstractNumId w:val="84"/>
  </w:num>
  <w:num w:numId="70">
    <w:abstractNumId w:val="72"/>
  </w:num>
  <w:num w:numId="71">
    <w:abstractNumId w:val="54"/>
  </w:num>
  <w:num w:numId="72">
    <w:abstractNumId w:val="35"/>
  </w:num>
  <w:num w:numId="73">
    <w:abstractNumId w:val="43"/>
  </w:num>
  <w:num w:numId="74">
    <w:abstractNumId w:val="21"/>
  </w:num>
  <w:num w:numId="75">
    <w:abstractNumId w:val="102"/>
  </w:num>
  <w:num w:numId="76">
    <w:abstractNumId w:val="71"/>
  </w:num>
  <w:num w:numId="77">
    <w:abstractNumId w:val="90"/>
  </w:num>
  <w:num w:numId="78">
    <w:abstractNumId w:val="39"/>
  </w:num>
  <w:num w:numId="79">
    <w:abstractNumId w:val="23"/>
  </w:num>
  <w:num w:numId="80">
    <w:abstractNumId w:val="9"/>
  </w:num>
  <w:num w:numId="81">
    <w:abstractNumId w:val="12"/>
  </w:num>
  <w:num w:numId="82">
    <w:abstractNumId w:val="93"/>
  </w:num>
  <w:num w:numId="83">
    <w:abstractNumId w:val="42"/>
  </w:num>
  <w:num w:numId="84">
    <w:abstractNumId w:val="104"/>
  </w:num>
  <w:num w:numId="85">
    <w:abstractNumId w:val="13"/>
  </w:num>
  <w:num w:numId="86">
    <w:abstractNumId w:val="73"/>
  </w:num>
  <w:num w:numId="87">
    <w:abstractNumId w:val="79"/>
  </w:num>
  <w:num w:numId="88">
    <w:abstractNumId w:val="47"/>
  </w:num>
  <w:num w:numId="89">
    <w:abstractNumId w:val="37"/>
  </w:num>
  <w:num w:numId="90">
    <w:abstractNumId w:val="46"/>
  </w:num>
  <w:num w:numId="91">
    <w:abstractNumId w:val="61"/>
  </w:num>
  <w:num w:numId="92">
    <w:abstractNumId w:val="103"/>
  </w:num>
  <w:num w:numId="93">
    <w:abstractNumId w:val="57"/>
  </w:num>
  <w:num w:numId="94">
    <w:abstractNumId w:val="62"/>
  </w:num>
  <w:num w:numId="95">
    <w:abstractNumId w:val="7"/>
  </w:num>
  <w:num w:numId="96">
    <w:abstractNumId w:val="92"/>
  </w:num>
  <w:num w:numId="97">
    <w:abstractNumId w:val="69"/>
  </w:num>
  <w:num w:numId="98">
    <w:abstractNumId w:val="74"/>
  </w:num>
  <w:num w:numId="99">
    <w:abstractNumId w:val="75"/>
  </w:num>
  <w:num w:numId="100">
    <w:abstractNumId w:val="30"/>
  </w:num>
  <w:num w:numId="101">
    <w:abstractNumId w:val="0"/>
  </w:num>
  <w:num w:numId="102">
    <w:abstractNumId w:val="1"/>
  </w:num>
  <w:num w:numId="103">
    <w:abstractNumId w:val="19"/>
  </w:num>
  <w:num w:numId="104">
    <w:abstractNumId w:val="41"/>
  </w:num>
  <w:num w:numId="105">
    <w:abstractNumId w:val="91"/>
  </w:num>
  <w:num w:numId="106">
    <w:abstractNumId w:val="36"/>
  </w:num>
  <w:num w:numId="107">
    <w:abstractNumId w:val="29"/>
  </w:num>
  <w:num w:numId="108">
    <w:abstractNumId w:val="10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A3"/>
    <w:rsid w:val="000064C9"/>
    <w:rsid w:val="00014236"/>
    <w:rsid w:val="00021E4B"/>
    <w:rsid w:val="00031477"/>
    <w:rsid w:val="0004168D"/>
    <w:rsid w:val="00047EB2"/>
    <w:rsid w:val="00060639"/>
    <w:rsid w:val="0007491A"/>
    <w:rsid w:val="00097F44"/>
    <w:rsid w:val="000A0C53"/>
    <w:rsid w:val="000B2D55"/>
    <w:rsid w:val="000E06BB"/>
    <w:rsid w:val="000E0953"/>
    <w:rsid w:val="000E209A"/>
    <w:rsid w:val="000F0874"/>
    <w:rsid w:val="000F4706"/>
    <w:rsid w:val="000F58DE"/>
    <w:rsid w:val="00100465"/>
    <w:rsid w:val="001006A5"/>
    <w:rsid w:val="001129E9"/>
    <w:rsid w:val="00127C53"/>
    <w:rsid w:val="00142F0E"/>
    <w:rsid w:val="00166CB7"/>
    <w:rsid w:val="00166D0E"/>
    <w:rsid w:val="001846F6"/>
    <w:rsid w:val="00193C3F"/>
    <w:rsid w:val="001A16A4"/>
    <w:rsid w:val="001C786E"/>
    <w:rsid w:val="001D52F4"/>
    <w:rsid w:val="001D6711"/>
    <w:rsid w:val="00210A4D"/>
    <w:rsid w:val="002119B6"/>
    <w:rsid w:val="002138CC"/>
    <w:rsid w:val="00215CF5"/>
    <w:rsid w:val="002220BF"/>
    <w:rsid w:val="00230631"/>
    <w:rsid w:val="002334CF"/>
    <w:rsid w:val="00247426"/>
    <w:rsid w:val="00256F44"/>
    <w:rsid w:val="002665E5"/>
    <w:rsid w:val="002667F9"/>
    <w:rsid w:val="0026740F"/>
    <w:rsid w:val="00290465"/>
    <w:rsid w:val="002B6807"/>
    <w:rsid w:val="002C2BA5"/>
    <w:rsid w:val="002E77D9"/>
    <w:rsid w:val="002F6D5E"/>
    <w:rsid w:val="0030160C"/>
    <w:rsid w:val="0030244F"/>
    <w:rsid w:val="00303345"/>
    <w:rsid w:val="00317B9C"/>
    <w:rsid w:val="00324FAD"/>
    <w:rsid w:val="003257FD"/>
    <w:rsid w:val="00325E3B"/>
    <w:rsid w:val="00333B94"/>
    <w:rsid w:val="0034701A"/>
    <w:rsid w:val="00360551"/>
    <w:rsid w:val="00362262"/>
    <w:rsid w:val="00367BAE"/>
    <w:rsid w:val="00374719"/>
    <w:rsid w:val="003778C8"/>
    <w:rsid w:val="00382D8B"/>
    <w:rsid w:val="00391F8E"/>
    <w:rsid w:val="00396BD3"/>
    <w:rsid w:val="003C04CE"/>
    <w:rsid w:val="003E07F2"/>
    <w:rsid w:val="003E3C69"/>
    <w:rsid w:val="003F4233"/>
    <w:rsid w:val="004079DE"/>
    <w:rsid w:val="00413379"/>
    <w:rsid w:val="00416F4B"/>
    <w:rsid w:val="00424D10"/>
    <w:rsid w:val="00432FBF"/>
    <w:rsid w:val="00441824"/>
    <w:rsid w:val="0044363F"/>
    <w:rsid w:val="00454DF8"/>
    <w:rsid w:val="0045553E"/>
    <w:rsid w:val="00456934"/>
    <w:rsid w:val="00460DAA"/>
    <w:rsid w:val="00461A38"/>
    <w:rsid w:val="00466B90"/>
    <w:rsid w:val="00467B73"/>
    <w:rsid w:val="004755A3"/>
    <w:rsid w:val="004801A3"/>
    <w:rsid w:val="00494669"/>
    <w:rsid w:val="004C08B8"/>
    <w:rsid w:val="004D2203"/>
    <w:rsid w:val="004D4119"/>
    <w:rsid w:val="004E4561"/>
    <w:rsid w:val="004E63E2"/>
    <w:rsid w:val="004E710A"/>
    <w:rsid w:val="004F0828"/>
    <w:rsid w:val="005069B6"/>
    <w:rsid w:val="00511331"/>
    <w:rsid w:val="00516938"/>
    <w:rsid w:val="00524680"/>
    <w:rsid w:val="0053357F"/>
    <w:rsid w:val="00551377"/>
    <w:rsid w:val="00567593"/>
    <w:rsid w:val="00572081"/>
    <w:rsid w:val="0057354F"/>
    <w:rsid w:val="005774A3"/>
    <w:rsid w:val="005829D1"/>
    <w:rsid w:val="005B236D"/>
    <w:rsid w:val="005C6AE4"/>
    <w:rsid w:val="005D0194"/>
    <w:rsid w:val="005D253C"/>
    <w:rsid w:val="005D401D"/>
    <w:rsid w:val="005D75A9"/>
    <w:rsid w:val="005F3B7F"/>
    <w:rsid w:val="00605094"/>
    <w:rsid w:val="00613883"/>
    <w:rsid w:val="00614EA7"/>
    <w:rsid w:val="00621357"/>
    <w:rsid w:val="0063494B"/>
    <w:rsid w:val="006459C0"/>
    <w:rsid w:val="006540DA"/>
    <w:rsid w:val="0066764A"/>
    <w:rsid w:val="006827E4"/>
    <w:rsid w:val="00684034"/>
    <w:rsid w:val="006A4B60"/>
    <w:rsid w:val="006B57B9"/>
    <w:rsid w:val="006F1686"/>
    <w:rsid w:val="006F74C9"/>
    <w:rsid w:val="006F764A"/>
    <w:rsid w:val="006F798D"/>
    <w:rsid w:val="00710BDC"/>
    <w:rsid w:val="007160C4"/>
    <w:rsid w:val="00731134"/>
    <w:rsid w:val="00745225"/>
    <w:rsid w:val="00754BB7"/>
    <w:rsid w:val="00754CFE"/>
    <w:rsid w:val="00763EB2"/>
    <w:rsid w:val="007659F4"/>
    <w:rsid w:val="00780EC6"/>
    <w:rsid w:val="007859C1"/>
    <w:rsid w:val="00796807"/>
    <w:rsid w:val="0079764C"/>
    <w:rsid w:val="007C5D08"/>
    <w:rsid w:val="007D598C"/>
    <w:rsid w:val="007F2C45"/>
    <w:rsid w:val="00800765"/>
    <w:rsid w:val="00805C73"/>
    <w:rsid w:val="008200C5"/>
    <w:rsid w:val="00820118"/>
    <w:rsid w:val="00826C76"/>
    <w:rsid w:val="00856E7B"/>
    <w:rsid w:val="00862969"/>
    <w:rsid w:val="008641B9"/>
    <w:rsid w:val="008755CB"/>
    <w:rsid w:val="0087562A"/>
    <w:rsid w:val="008767E0"/>
    <w:rsid w:val="00894055"/>
    <w:rsid w:val="008A013F"/>
    <w:rsid w:val="008A155F"/>
    <w:rsid w:val="008A2165"/>
    <w:rsid w:val="008C3E8E"/>
    <w:rsid w:val="008C5074"/>
    <w:rsid w:val="008D4B48"/>
    <w:rsid w:val="008D756A"/>
    <w:rsid w:val="008E08FC"/>
    <w:rsid w:val="008E5B4A"/>
    <w:rsid w:val="008F013C"/>
    <w:rsid w:val="008F2532"/>
    <w:rsid w:val="00901D13"/>
    <w:rsid w:val="009066AF"/>
    <w:rsid w:val="00914D03"/>
    <w:rsid w:val="00931418"/>
    <w:rsid w:val="009441D4"/>
    <w:rsid w:val="009B6D55"/>
    <w:rsid w:val="009D3130"/>
    <w:rsid w:val="009E29E1"/>
    <w:rsid w:val="009E4467"/>
    <w:rsid w:val="009E61AA"/>
    <w:rsid w:val="009F21AF"/>
    <w:rsid w:val="00A02399"/>
    <w:rsid w:val="00A03771"/>
    <w:rsid w:val="00A10835"/>
    <w:rsid w:val="00A17A37"/>
    <w:rsid w:val="00A402EF"/>
    <w:rsid w:val="00AA4190"/>
    <w:rsid w:val="00AA4A06"/>
    <w:rsid w:val="00AC0418"/>
    <w:rsid w:val="00AC0A84"/>
    <w:rsid w:val="00AC13DE"/>
    <w:rsid w:val="00AC6A5A"/>
    <w:rsid w:val="00AD0E53"/>
    <w:rsid w:val="00AD392A"/>
    <w:rsid w:val="00AD609E"/>
    <w:rsid w:val="00AD67F4"/>
    <w:rsid w:val="00AE1F7F"/>
    <w:rsid w:val="00AF2F53"/>
    <w:rsid w:val="00B00B53"/>
    <w:rsid w:val="00B2088C"/>
    <w:rsid w:val="00B2664F"/>
    <w:rsid w:val="00B341A7"/>
    <w:rsid w:val="00B52FFB"/>
    <w:rsid w:val="00B61961"/>
    <w:rsid w:val="00B656F6"/>
    <w:rsid w:val="00B7645F"/>
    <w:rsid w:val="00B82FAA"/>
    <w:rsid w:val="00B96DF4"/>
    <w:rsid w:val="00BB44C4"/>
    <w:rsid w:val="00BC3508"/>
    <w:rsid w:val="00BC749F"/>
    <w:rsid w:val="00BC7656"/>
    <w:rsid w:val="00BF2CE7"/>
    <w:rsid w:val="00C05658"/>
    <w:rsid w:val="00C05928"/>
    <w:rsid w:val="00C2276B"/>
    <w:rsid w:val="00C27AD8"/>
    <w:rsid w:val="00C3713C"/>
    <w:rsid w:val="00C57E12"/>
    <w:rsid w:val="00C84CAA"/>
    <w:rsid w:val="00C924E9"/>
    <w:rsid w:val="00C95290"/>
    <w:rsid w:val="00CC1544"/>
    <w:rsid w:val="00CE0103"/>
    <w:rsid w:val="00D12B97"/>
    <w:rsid w:val="00D30409"/>
    <w:rsid w:val="00D37CA6"/>
    <w:rsid w:val="00D43534"/>
    <w:rsid w:val="00D76A10"/>
    <w:rsid w:val="00D84E93"/>
    <w:rsid w:val="00D8626A"/>
    <w:rsid w:val="00D94748"/>
    <w:rsid w:val="00DB3EC9"/>
    <w:rsid w:val="00DB5062"/>
    <w:rsid w:val="00DB6DD7"/>
    <w:rsid w:val="00DC752C"/>
    <w:rsid w:val="00DD754B"/>
    <w:rsid w:val="00DE50D9"/>
    <w:rsid w:val="00E231FB"/>
    <w:rsid w:val="00E26433"/>
    <w:rsid w:val="00E60071"/>
    <w:rsid w:val="00E611D6"/>
    <w:rsid w:val="00E63835"/>
    <w:rsid w:val="00E6657B"/>
    <w:rsid w:val="00E714BD"/>
    <w:rsid w:val="00E81969"/>
    <w:rsid w:val="00E9740E"/>
    <w:rsid w:val="00EA7182"/>
    <w:rsid w:val="00EB4B47"/>
    <w:rsid w:val="00EC212C"/>
    <w:rsid w:val="00EC6BC5"/>
    <w:rsid w:val="00EF642B"/>
    <w:rsid w:val="00EF6624"/>
    <w:rsid w:val="00F00451"/>
    <w:rsid w:val="00F00E7E"/>
    <w:rsid w:val="00F0785D"/>
    <w:rsid w:val="00F1143C"/>
    <w:rsid w:val="00F12CFE"/>
    <w:rsid w:val="00F152CE"/>
    <w:rsid w:val="00F20A45"/>
    <w:rsid w:val="00F30237"/>
    <w:rsid w:val="00F31958"/>
    <w:rsid w:val="00F62A7E"/>
    <w:rsid w:val="00F66BEB"/>
    <w:rsid w:val="00F77A31"/>
    <w:rsid w:val="00FA1458"/>
    <w:rsid w:val="00FB2D20"/>
    <w:rsid w:val="00FC01E0"/>
    <w:rsid w:val="00FD29EC"/>
    <w:rsid w:val="00FD5066"/>
    <w:rsid w:val="00FE51D1"/>
    <w:rsid w:val="00FE57A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5CC50E"/>
  <w15:docId w15:val="{9A829C1D-5EA7-405A-A86A-7FB890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next w:val="Standaard"/>
    <w:link w:val="Kop4Char"/>
    <w:uiPriority w:val="9"/>
    <w:unhideWhenUsed/>
    <w:qFormat/>
    <w:rsid w:val="00AD0E53"/>
    <w:pPr>
      <w:keepNext/>
      <w:keepLines/>
      <w:spacing w:after="41"/>
      <w:ind w:left="10" w:hanging="10"/>
      <w:outlineLvl w:val="3"/>
    </w:pPr>
    <w:rPr>
      <w:rFonts w:ascii="Times New Roman" w:eastAsia="Times New Roman" w:hAnsi="Times New Roman" w:cs="Times New Roman"/>
      <w:color w:val="1F141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D03"/>
    <w:pPr>
      <w:ind w:left="720"/>
      <w:contextualSpacing/>
    </w:pPr>
  </w:style>
  <w:style w:type="table" w:styleId="Tabelraster">
    <w:name w:val="Table Grid"/>
    <w:basedOn w:val="Standaardtabel"/>
    <w:uiPriority w:val="59"/>
    <w:rsid w:val="00AC0A84"/>
    <w:pPr>
      <w:spacing w:after="0" w:line="240" w:lineRule="auto"/>
    </w:pPr>
    <w:rPr>
      <w:rFonts w:asciiTheme="minorHAnsi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">
    <w:name w:val="broodtekst"/>
    <w:basedOn w:val="Standaard"/>
    <w:uiPriority w:val="99"/>
    <w:rsid w:val="00AC0A84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b w:val="0"/>
      <w:color w:val="000000"/>
    </w:rPr>
  </w:style>
  <w:style w:type="character" w:customStyle="1" w:styleId="Kop4Char">
    <w:name w:val="Kop 4 Char"/>
    <w:basedOn w:val="Standaardalinea-lettertype"/>
    <w:link w:val="Kop4"/>
    <w:rsid w:val="00AD0E53"/>
    <w:rPr>
      <w:rFonts w:ascii="Times New Roman" w:eastAsia="Times New Roman" w:hAnsi="Times New Roman" w:cs="Times New Roman"/>
      <w:color w:val="1F1410"/>
      <w:sz w:val="21"/>
      <w:lang w:eastAsia="nl-NL"/>
    </w:rPr>
  </w:style>
  <w:style w:type="paragraph" w:customStyle="1" w:styleId="Tekstletter">
    <w:name w:val="Tekstletter"/>
    <w:link w:val="TekstletterChar"/>
    <w:rsid w:val="004755A3"/>
    <w:pPr>
      <w:spacing w:after="0" w:line="240" w:lineRule="auto"/>
    </w:pPr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character" w:customStyle="1" w:styleId="TekstletterChar">
    <w:name w:val="Tekstletter Char"/>
    <w:link w:val="Tekstletter"/>
    <w:rsid w:val="004755A3"/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paragraph" w:customStyle="1" w:styleId="Default">
    <w:name w:val="Default"/>
    <w:rsid w:val="00E714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Letterlist">
    <w:name w:val="Letterlist"/>
    <w:basedOn w:val="Standaard"/>
    <w:rsid w:val="005F3B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0DA"/>
  </w:style>
  <w:style w:type="paragraph" w:styleId="Voettekst">
    <w:name w:val="footer"/>
    <w:basedOn w:val="Standaard"/>
    <w:link w:val="Voet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0DA"/>
  </w:style>
  <w:style w:type="character" w:styleId="Paginanummer">
    <w:name w:val="page number"/>
    <w:basedOn w:val="Standaardalinea-lettertype"/>
    <w:rsid w:val="006540DA"/>
  </w:style>
  <w:style w:type="character" w:customStyle="1" w:styleId="TekstletterChar1">
    <w:name w:val="Tekstletter Char1"/>
    <w:rsid w:val="0044363F"/>
    <w:rPr>
      <w:rFonts w:ascii="Times New Roman" w:eastAsia="Times New Roman" w:hAnsi="Times New Roman" w:cs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363F"/>
    <w:pPr>
      <w:spacing w:after="0" w:line="240" w:lineRule="auto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63F"/>
    <w:rPr>
      <w:rFonts w:asciiTheme="minorHAnsi" w:hAnsiTheme="minorHAnsi" w:cstheme="minorBidi"/>
      <w:b w:val="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63F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63F"/>
    <w:rPr>
      <w:rFonts w:ascii="Segoe UI" w:hAnsi="Segoe UI" w:cs="Segoe UI"/>
      <w:b w:val="0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67B73"/>
  </w:style>
  <w:style w:type="table" w:customStyle="1" w:styleId="Tabelraster2">
    <w:name w:val="Tabelraster2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6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table" w:customStyle="1" w:styleId="Tabelraster3">
    <w:name w:val="Tabelraster3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67B73"/>
  </w:style>
  <w:style w:type="table" w:customStyle="1" w:styleId="Tabelraster5">
    <w:name w:val="Tabelraster5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2471</Words>
  <Characters>13591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Olga koppenhagen</cp:lastModifiedBy>
  <cp:revision>4</cp:revision>
  <dcterms:created xsi:type="dcterms:W3CDTF">2019-02-02T12:00:00Z</dcterms:created>
  <dcterms:modified xsi:type="dcterms:W3CDTF">2019-02-02T12:25:00Z</dcterms:modified>
</cp:coreProperties>
</file>