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3F" w:rsidRPr="00F0785D" w:rsidRDefault="002119B6" w:rsidP="0026740F">
      <w:pPr>
        <w:pStyle w:val="Default"/>
        <w:rPr>
          <w:sz w:val="28"/>
        </w:rPr>
      </w:pPr>
      <w:r w:rsidRPr="00F0785D">
        <w:rPr>
          <w:sz w:val="28"/>
        </w:rPr>
        <w:t>Uitwerkingen hoofdstuk 2:</w:t>
      </w:r>
      <w:r w:rsidR="0044363F" w:rsidRPr="00F0785D">
        <w:rPr>
          <w:sz w:val="28"/>
        </w:rPr>
        <w:t xml:space="preserve"> Het ondernemingsplan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2.1 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 xml:space="preserve">Juiste antwoord </w:t>
      </w:r>
      <w:r w:rsidR="007160C4" w:rsidRPr="00461A38">
        <w:rPr>
          <w:b w:val="0"/>
        </w:rPr>
        <w:t xml:space="preserve">A, B en </w:t>
      </w:r>
      <w:r w:rsidRPr="00461A38">
        <w:rPr>
          <w:b w:val="0"/>
        </w:rPr>
        <w:t>C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Bij eenmansza</w:t>
      </w:r>
      <w:r w:rsidR="0026740F">
        <w:rPr>
          <w:b w:val="0"/>
        </w:rPr>
        <w:t>ken</w:t>
      </w:r>
      <w:r w:rsidRPr="00461A38">
        <w:rPr>
          <w:b w:val="0"/>
        </w:rPr>
        <w:t xml:space="preserve">, vennootschappen onder firma en commanditaire vennootschappen </w:t>
      </w:r>
      <w:r w:rsidR="0026740F">
        <w:rPr>
          <w:b w:val="0"/>
        </w:rPr>
        <w:t xml:space="preserve">zijn </w:t>
      </w:r>
      <w:r w:rsidRPr="00461A38">
        <w:rPr>
          <w:b w:val="0"/>
        </w:rPr>
        <w:t>eigenaren met hun gehele vermogen aansprakelijk voor de schulden van de onderneming.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2.2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Bij een commanditaire vennootschap komen stille vennoten voor.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2.3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 xml:space="preserve">Juiste antwoord </w:t>
      </w:r>
      <w:r w:rsidR="007160C4" w:rsidRPr="00461A38">
        <w:rPr>
          <w:b w:val="0"/>
        </w:rPr>
        <w:t>B en D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Bij een vennootschap onder firma wordt het begrip hoofdelijke aansprakelijkheid gebruikt</w:t>
      </w:r>
      <w:r w:rsidR="007160C4" w:rsidRPr="00461A38">
        <w:rPr>
          <w:b w:val="0"/>
        </w:rPr>
        <w:t xml:space="preserve"> maar ook voor de beherende vennoten van een commanditaire vennootschap.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2.4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spacing w:after="0" w:line="240" w:lineRule="auto"/>
        <w:ind w:left="1" w:right="322"/>
        <w:rPr>
          <w:b w:val="0"/>
        </w:rPr>
      </w:pPr>
      <w:r w:rsidRPr="00461A38">
        <w:rPr>
          <w:b w:val="0"/>
        </w:rPr>
        <w:t>Een eenmanszaak heeft een eigenaar die alle zeggenschap heeft.</w:t>
      </w:r>
    </w:p>
    <w:p w:rsidR="00F0785D" w:rsidRDefault="00F0785D" w:rsidP="0026740F">
      <w:pPr>
        <w:spacing w:after="0" w:line="240" w:lineRule="auto"/>
        <w:ind w:left="1" w:right="322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2.5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A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Een bv heeft rechtspersoonlijkheid</w:t>
      </w:r>
      <w:r w:rsidR="0026740F">
        <w:rPr>
          <w:b w:val="0"/>
        </w:rPr>
        <w:t>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2.6 </w:t>
      </w:r>
    </w:p>
    <w:p w:rsidR="0044363F" w:rsidRPr="00461A38" w:rsidRDefault="0026740F" w:rsidP="0026740F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b w:val="0"/>
        </w:rPr>
      </w:pPr>
      <w:r>
        <w:rPr>
          <w:b w:val="0"/>
        </w:rPr>
        <w:t xml:space="preserve">De </w:t>
      </w:r>
      <w:r w:rsidR="0044363F" w:rsidRPr="00461A38">
        <w:rPr>
          <w:b w:val="0"/>
        </w:rPr>
        <w:t>eigenaar verschaft het vermogen en geeft leiding.</w:t>
      </w:r>
    </w:p>
    <w:p w:rsidR="0044363F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De eigenaar is aansprakelijk, ook met zijn </w:t>
      </w:r>
      <w:r w:rsidR="007160C4" w:rsidRPr="00461A38">
        <w:rPr>
          <w:b w:val="0"/>
        </w:rPr>
        <w:t>privévermogen</w:t>
      </w:r>
      <w:r w:rsidRPr="00461A38">
        <w:rPr>
          <w:b w:val="0"/>
        </w:rPr>
        <w:t>.</w:t>
      </w:r>
    </w:p>
    <w:p w:rsidR="00396BD3" w:rsidRPr="00396BD3" w:rsidRDefault="00396BD3" w:rsidP="00396BD3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Hypothecaire zekerheid op het bedrijfspand. Als er geen bedrijfspand is</w:t>
      </w:r>
      <w:r w:rsidR="0026740F">
        <w:rPr>
          <w:b w:val="0"/>
        </w:rPr>
        <w:t>,</w:t>
      </w:r>
      <w:r w:rsidRPr="00461A38">
        <w:rPr>
          <w:b w:val="0"/>
        </w:rPr>
        <w:t xml:space="preserve"> kan een </w:t>
      </w:r>
      <w:r w:rsidR="0026740F">
        <w:rPr>
          <w:b w:val="0"/>
        </w:rPr>
        <w:t xml:space="preserve">tweede </w:t>
      </w:r>
      <w:r w:rsidRPr="00461A38">
        <w:rPr>
          <w:b w:val="0"/>
        </w:rPr>
        <w:t>hypotheek op de woning verlangd worden.</w:t>
      </w:r>
    </w:p>
    <w:p w:rsidR="0044363F" w:rsidRDefault="007160C4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De verschaffer van vreemd vermogen kan ook een onderpand bedingen.</w:t>
      </w:r>
    </w:p>
    <w:p w:rsidR="00396BD3" w:rsidRPr="00396BD3" w:rsidRDefault="00396BD3" w:rsidP="00396BD3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Faillissement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Overname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Opheffing</w:t>
      </w:r>
    </w:p>
    <w:p w:rsidR="00F0785D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Overlijden eigenaar</w:t>
      </w:r>
    </w:p>
    <w:p w:rsidR="00F0785D" w:rsidRDefault="00F0785D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2.7</w:t>
      </w:r>
    </w:p>
    <w:p w:rsidR="0044363F" w:rsidRPr="00461A38" w:rsidRDefault="0044363F" w:rsidP="0026740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Arbeidsverdeling tussen vennoten is mogelijk</w:t>
      </w:r>
      <w:r w:rsidR="007160C4" w:rsidRPr="00461A38">
        <w:rPr>
          <w:b w:val="0"/>
        </w:rPr>
        <w:t>.</w:t>
      </w:r>
    </w:p>
    <w:p w:rsidR="0044363F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Er kan een groter eigen vermogen bijeengebracht worden, waardoor er ook meer mogelijkheden </w:t>
      </w:r>
      <w:r w:rsidR="0026740F">
        <w:rPr>
          <w:b w:val="0"/>
        </w:rPr>
        <w:t xml:space="preserve">zijn </w:t>
      </w:r>
      <w:r w:rsidRPr="00461A38">
        <w:rPr>
          <w:b w:val="0"/>
        </w:rPr>
        <w:t>voor het aantrekken van vreemd vermoge</w:t>
      </w:r>
      <w:r w:rsidR="0026740F">
        <w:rPr>
          <w:b w:val="0"/>
        </w:rPr>
        <w:t>n</w:t>
      </w:r>
    </w:p>
    <w:p w:rsidR="00396BD3" w:rsidRPr="0026740F" w:rsidRDefault="00396BD3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De vennoten zijn hoofdelijk aansprakelijk</w:t>
      </w:r>
      <w:r w:rsidR="007160C4" w:rsidRPr="00461A38">
        <w:rPr>
          <w:b w:val="0"/>
        </w:rPr>
        <w:t>.</w:t>
      </w:r>
    </w:p>
    <w:p w:rsidR="0044363F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Er kan ruzie tussen de vennoten ontstaan</w:t>
      </w:r>
      <w:r w:rsidR="007160C4" w:rsidRPr="00461A38">
        <w:rPr>
          <w:b w:val="0"/>
        </w:rPr>
        <w:t>.</w:t>
      </w:r>
    </w:p>
    <w:p w:rsidR="00396BD3" w:rsidRPr="00396BD3" w:rsidRDefault="00396BD3" w:rsidP="00396BD3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Twee personen richten samen een vof op</w:t>
      </w:r>
      <w:r w:rsidR="007160C4" w:rsidRPr="00461A38">
        <w:rPr>
          <w:b w:val="0"/>
        </w:rPr>
        <w:t>.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Er komt een eigenaar bij een eenmanszaak</w:t>
      </w:r>
      <w:r w:rsidR="007160C4" w:rsidRPr="00461A38">
        <w:rPr>
          <w:b w:val="0"/>
        </w:rPr>
        <w:t>.</w:t>
      </w:r>
    </w:p>
    <w:p w:rsidR="00F0785D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Twee eenmanszaken gaan op in een vof</w:t>
      </w:r>
      <w:r w:rsidR="007160C4" w:rsidRPr="00461A38">
        <w:rPr>
          <w:b w:val="0"/>
        </w:rPr>
        <w:t>.</w:t>
      </w:r>
    </w:p>
    <w:p w:rsidR="00F0785D" w:rsidRDefault="00F0785D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2.8 </w:t>
      </w:r>
    </w:p>
    <w:p w:rsidR="0044363F" w:rsidRDefault="0044363F" w:rsidP="0026740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Een onderneming met rechtspersoonlijkheid is een onderneming die zelfstandig rechten en plichten heeft. </w:t>
      </w:r>
    </w:p>
    <w:p w:rsidR="00396BD3" w:rsidRPr="00461A38" w:rsidRDefault="00396BD3" w:rsidP="00396BD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26740F" w:rsidRDefault="0044363F" w:rsidP="0026740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26740F">
        <w:rPr>
          <w:b w:val="0"/>
        </w:rPr>
        <w:t>Ondernemingsvorm zonder rechtspersoonlijkheid</w:t>
      </w:r>
      <w:r w:rsidR="00325E3B" w:rsidRPr="0026740F">
        <w:rPr>
          <w:b w:val="0"/>
        </w:rPr>
        <w:t xml:space="preserve"> met één eigenaar</w:t>
      </w:r>
      <w:r w:rsidRPr="0026740F">
        <w:rPr>
          <w:b w:val="0"/>
        </w:rPr>
        <w:t>: eenmanszaak</w:t>
      </w:r>
      <w:r w:rsidR="0026740F">
        <w:rPr>
          <w:b w:val="0"/>
        </w:rPr>
        <w:t>.</w:t>
      </w:r>
    </w:p>
    <w:p w:rsidR="007160C4" w:rsidRPr="00461A38" w:rsidRDefault="007160C4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lastRenderedPageBreak/>
        <w:t>Voor de andere ondernemingsvormen zonder rechtspersoonlijkheid is nog een 2</w:t>
      </w:r>
      <w:r w:rsidRPr="00461A38">
        <w:rPr>
          <w:b w:val="0"/>
          <w:vertAlign w:val="superscript"/>
        </w:rPr>
        <w:t>e</w:t>
      </w:r>
      <w:r w:rsidRPr="00461A38">
        <w:rPr>
          <w:b w:val="0"/>
        </w:rPr>
        <w:t xml:space="preserve"> eigenaar nodig: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maatschap;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vennootschap onder firma;</w:t>
      </w:r>
    </w:p>
    <w:p w:rsidR="0044363F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commanditaire vennootschap.</w:t>
      </w:r>
    </w:p>
    <w:p w:rsidR="00396BD3" w:rsidRPr="00396BD3" w:rsidRDefault="00396BD3" w:rsidP="00396BD3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Default="0044363F" w:rsidP="0026740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Bij hoofdelijke aansprakelijkheid zijn de beherende personen in de onderneming met hun gehele vermogen (zakelijk en privé) aansprakelijk voor alle schulden van de onderneming. </w:t>
      </w:r>
    </w:p>
    <w:p w:rsidR="00396BD3" w:rsidRPr="00461A38" w:rsidRDefault="00396BD3" w:rsidP="00396BD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Redenen om te kiezen voor een bv in plaats van een eenmanszaak:</w:t>
      </w:r>
    </w:p>
    <w:p w:rsidR="0044363F" w:rsidRPr="00461A38" w:rsidRDefault="0044363F" w:rsidP="0026740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 xml:space="preserve">Bij een besloten vennootschap geldt geen of een beperktere aansprakelijkheid dan bij een eenmanszaak. </w:t>
      </w:r>
    </w:p>
    <w:p w:rsidR="0044363F" w:rsidRPr="00461A38" w:rsidRDefault="0044363F" w:rsidP="0026740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 xml:space="preserve">Een bv heeft vaak betere financieringsmogelijkheden dan een eenmanszaak. </w:t>
      </w:r>
    </w:p>
    <w:p w:rsidR="0044363F" w:rsidRPr="00461A38" w:rsidRDefault="0044363F" w:rsidP="0026740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 xml:space="preserve">In het algemeen is de continuïteit van een bv beter gewaarborgd dan die van een   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567"/>
        <w:rPr>
          <w:b w:val="0"/>
        </w:rPr>
      </w:pPr>
      <w:r w:rsidRPr="00461A38">
        <w:rPr>
          <w:b w:val="0"/>
        </w:rPr>
        <w:t xml:space="preserve">eenmanszaak. 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567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2.9 </w:t>
      </w:r>
    </w:p>
    <w:p w:rsidR="0044363F" w:rsidRPr="00461A38" w:rsidRDefault="0044363F" w:rsidP="0026740F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Een nv geeft aandeelbewijzen uit. Bij een bv worden de aandelen genoteerd in het aandeelhoudersregister.</w:t>
      </w:r>
    </w:p>
    <w:p w:rsidR="0044363F" w:rsidRDefault="00461A38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Aandelen van een nv worden verhandeld via de effectenbeurs. Aandelen van de bv kunnen niet door iedereen gekocht worden. </w:t>
      </w:r>
    </w:p>
    <w:p w:rsidR="00396BD3" w:rsidRPr="00396BD3" w:rsidRDefault="00396BD3" w:rsidP="00396BD3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Er kan een groter vermogen bijeengebracht worden.</w:t>
      </w:r>
    </w:p>
    <w:p w:rsidR="0044363F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De scheiding tussen aandeelhouders en directie is groter dan bij een bv</w:t>
      </w:r>
      <w:r w:rsidR="00461A38" w:rsidRPr="00461A38">
        <w:rPr>
          <w:b w:val="0"/>
        </w:rPr>
        <w:t>.</w:t>
      </w:r>
    </w:p>
    <w:p w:rsidR="00396BD3" w:rsidRPr="00396BD3" w:rsidRDefault="00396BD3" w:rsidP="00396BD3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De betrokkenheid van de eigenaren is kleiner dan bij een bv.</w:t>
      </w:r>
    </w:p>
    <w:p w:rsidR="0044363F" w:rsidRDefault="00461A38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De d</w:t>
      </w:r>
      <w:r w:rsidR="0044363F" w:rsidRPr="00461A38">
        <w:rPr>
          <w:b w:val="0"/>
        </w:rPr>
        <w:t xml:space="preserve">irectie richt zich soms te veel op de korte termijn omdat dat </w:t>
      </w:r>
      <w:r w:rsidR="0026740F">
        <w:rPr>
          <w:b w:val="0"/>
        </w:rPr>
        <w:t xml:space="preserve">de </w:t>
      </w:r>
      <w:r w:rsidR="0044363F" w:rsidRPr="00461A38">
        <w:rPr>
          <w:b w:val="0"/>
        </w:rPr>
        <w:t xml:space="preserve">beloning </w:t>
      </w:r>
      <w:r w:rsidR="0026740F">
        <w:rPr>
          <w:b w:val="0"/>
        </w:rPr>
        <w:t xml:space="preserve">van de directieleden </w:t>
      </w:r>
      <w:r w:rsidR="0044363F" w:rsidRPr="00461A38">
        <w:rPr>
          <w:b w:val="0"/>
        </w:rPr>
        <w:t>beïnvloedt.</w:t>
      </w:r>
    </w:p>
    <w:p w:rsidR="00396BD3" w:rsidRPr="00396BD3" w:rsidRDefault="00396BD3" w:rsidP="00396BD3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Faillissement</w:t>
      </w:r>
      <w:r w:rsidR="00461A38" w:rsidRPr="00461A38">
        <w:rPr>
          <w:b w:val="0"/>
        </w:rPr>
        <w:t>.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Besluit van de AVA tot opheffing</w:t>
      </w:r>
      <w:r w:rsidR="00461A38" w:rsidRPr="00461A38">
        <w:rPr>
          <w:b w:val="0"/>
        </w:rPr>
        <w:t>.</w:t>
      </w:r>
    </w:p>
    <w:p w:rsidR="00F0785D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Uitspraak van de rechter als de nv handelt in strijd met openbare orde, goede zeden of de wet.</w:t>
      </w:r>
    </w:p>
    <w:p w:rsidR="00F0785D" w:rsidRDefault="00F0785D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2.10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D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Reclamecampagnes vallen onder het promotiebeleid.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2.11 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A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Balanspost auto is een voorbeeld van vaste activa.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2.12</w:t>
      </w:r>
    </w:p>
    <w:p w:rsidR="0044363F" w:rsidRPr="00461A38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Juiste antwoord D</w:t>
      </w:r>
    </w:p>
    <w:p w:rsidR="00F0785D" w:rsidRDefault="0044363F" w:rsidP="0026740F">
      <w:pPr>
        <w:spacing w:after="0" w:line="240" w:lineRule="auto"/>
        <w:ind w:right="25"/>
        <w:rPr>
          <w:b w:val="0"/>
        </w:rPr>
      </w:pPr>
      <w:r w:rsidRPr="00461A38">
        <w:rPr>
          <w:b w:val="0"/>
        </w:rPr>
        <w:t>Balanspost voorraad is een voorbeeld van vlottende activa.</w:t>
      </w:r>
    </w:p>
    <w:p w:rsidR="00F0785D" w:rsidRDefault="00F0785D" w:rsidP="0026740F">
      <w:pPr>
        <w:spacing w:after="0" w:line="240" w:lineRule="auto"/>
        <w:ind w:right="25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2.13</w:t>
      </w:r>
    </w:p>
    <w:p w:rsidR="0044363F" w:rsidRPr="00461A38" w:rsidRDefault="0044363F" w:rsidP="0026740F">
      <w:pPr>
        <w:spacing w:after="0" w:line="240" w:lineRule="auto"/>
        <w:ind w:right="23"/>
        <w:rPr>
          <w:b w:val="0"/>
        </w:rPr>
      </w:pPr>
      <w:r w:rsidRPr="00461A38">
        <w:rPr>
          <w:b w:val="0"/>
        </w:rPr>
        <w:t>Juiste antwoord B</w:t>
      </w:r>
    </w:p>
    <w:p w:rsidR="0044363F" w:rsidRPr="00461A38" w:rsidRDefault="0044363F" w:rsidP="0026740F">
      <w:pPr>
        <w:ind w:right="25"/>
        <w:rPr>
          <w:b w:val="0"/>
        </w:rPr>
      </w:pPr>
      <w:r w:rsidRPr="00461A38">
        <w:rPr>
          <w:b w:val="0"/>
        </w:rPr>
        <w:t>Aflossingen zijn uitgaven, geen kosten.</w:t>
      </w:r>
    </w:p>
    <w:p w:rsidR="00461A38" w:rsidRPr="00461A38" w:rsidRDefault="00461A38" w:rsidP="0026740F">
      <w:pPr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>Opgave 2.14</w:t>
      </w:r>
    </w:p>
    <w:p w:rsidR="0044363F" w:rsidRPr="00461A38" w:rsidRDefault="0044363F" w:rsidP="0026740F">
      <w:pPr>
        <w:spacing w:after="0" w:line="240" w:lineRule="auto"/>
        <w:ind w:right="23"/>
        <w:rPr>
          <w:b w:val="0"/>
        </w:rPr>
      </w:pPr>
      <w:r w:rsidRPr="00461A38">
        <w:rPr>
          <w:b w:val="0"/>
        </w:rPr>
        <w:t>Juiste antwoord C</w:t>
      </w:r>
    </w:p>
    <w:p w:rsidR="00F0785D" w:rsidRDefault="0044363F" w:rsidP="0026740F">
      <w:pPr>
        <w:spacing w:after="0" w:line="240" w:lineRule="auto"/>
        <w:ind w:right="23"/>
        <w:rPr>
          <w:b w:val="0"/>
        </w:rPr>
      </w:pPr>
      <w:r w:rsidRPr="00461A38">
        <w:rPr>
          <w:b w:val="0"/>
        </w:rPr>
        <w:t>Interest zijn kosten en uitgaven</w:t>
      </w:r>
      <w:r w:rsidR="0026740F">
        <w:rPr>
          <w:b w:val="0"/>
        </w:rPr>
        <w:t>.</w:t>
      </w:r>
    </w:p>
    <w:p w:rsidR="00F0785D" w:rsidRDefault="00F0785D" w:rsidP="0026740F">
      <w:pPr>
        <w:spacing w:after="0" w:line="240" w:lineRule="auto"/>
        <w:ind w:right="23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lastRenderedPageBreak/>
        <w:t>Opgave 2.15</w:t>
      </w:r>
    </w:p>
    <w:p w:rsidR="0044363F" w:rsidRPr="00461A38" w:rsidRDefault="0044363F" w:rsidP="0026740F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Inventaris </w:t>
      </w:r>
      <w:r w:rsidR="00396BD3">
        <w:rPr>
          <w:b w:val="0"/>
        </w:rPr>
        <w:t>€ </w:t>
      </w:r>
      <w:r w:rsidRPr="00461A38">
        <w:rPr>
          <w:b w:val="0"/>
        </w:rPr>
        <w:t xml:space="preserve">20.000 / 5 = </w:t>
      </w:r>
      <w:r w:rsidR="00396BD3">
        <w:rPr>
          <w:b w:val="0"/>
        </w:rPr>
        <w:t>€ </w:t>
      </w:r>
      <w:r w:rsidRPr="00461A38">
        <w:rPr>
          <w:b w:val="0"/>
        </w:rPr>
        <w:t>4.000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Kassa </w:t>
      </w:r>
      <w:r w:rsidR="00396BD3">
        <w:rPr>
          <w:b w:val="0"/>
        </w:rPr>
        <w:t>€ </w:t>
      </w:r>
      <w:r w:rsidRPr="00461A38">
        <w:rPr>
          <w:b w:val="0"/>
        </w:rPr>
        <w:t xml:space="preserve">5.000 / 5 = </w:t>
      </w:r>
      <w:r w:rsidR="00396BD3">
        <w:rPr>
          <w:b w:val="0"/>
        </w:rPr>
        <w:t>€ </w:t>
      </w:r>
      <w:r w:rsidRPr="00461A38">
        <w:rPr>
          <w:b w:val="0"/>
        </w:rPr>
        <w:t>1.000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Totaal </w:t>
      </w:r>
      <w:r w:rsidR="00396BD3">
        <w:rPr>
          <w:b w:val="0"/>
        </w:rPr>
        <w:t>€ </w:t>
      </w:r>
      <w:r w:rsidRPr="00461A38">
        <w:rPr>
          <w:b w:val="0"/>
        </w:rPr>
        <w:t>5.000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F0785D" w:rsidRDefault="0044363F" w:rsidP="0026740F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Financiële lasten 5%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27.500 = </w:t>
      </w:r>
      <w:r w:rsidR="00396BD3">
        <w:rPr>
          <w:b w:val="0"/>
        </w:rPr>
        <w:t>€ </w:t>
      </w:r>
      <w:r w:rsidRPr="00461A38">
        <w:rPr>
          <w:b w:val="0"/>
        </w:rPr>
        <w:t>1.375</w:t>
      </w:r>
    </w:p>
    <w:p w:rsidR="00F0785D" w:rsidRDefault="00F0785D" w:rsidP="00396BD3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2.16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Ze moet </w:t>
      </w:r>
      <w:r w:rsidR="0026740F">
        <w:rPr>
          <w:b w:val="0"/>
        </w:rPr>
        <w:t>drie</w:t>
      </w:r>
      <w:r w:rsidRPr="00461A38">
        <w:rPr>
          <w:b w:val="0"/>
        </w:rPr>
        <w:t xml:space="preserve"> maanden vooruit betalen dus ze betaalt de huur voor het eerste kwartaal van jaar 2, </w:t>
      </w:r>
      <w:r w:rsidR="00396BD3">
        <w:rPr>
          <w:b w:val="0"/>
        </w:rPr>
        <w:t>€ </w:t>
      </w:r>
      <w:r w:rsidRPr="00461A38">
        <w:rPr>
          <w:b w:val="0"/>
        </w:rPr>
        <w:t>31.000 / 4 = 7.750.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De </w:t>
      </w:r>
      <w:r w:rsidR="00396BD3">
        <w:rPr>
          <w:b w:val="0"/>
        </w:rPr>
        <w:t>€ </w:t>
      </w:r>
      <w:r w:rsidRPr="00461A38">
        <w:rPr>
          <w:b w:val="0"/>
        </w:rPr>
        <w:t>31.000 huisvestingskosten staat op de resultatenbegroting van jaar 2.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2.17</w:t>
      </w:r>
    </w:p>
    <w:p w:rsidR="0044363F" w:rsidRPr="00461A38" w:rsidRDefault="00396BD3" w:rsidP="0026740F">
      <w:pPr>
        <w:pStyle w:val="Lijstalinea"/>
        <w:numPr>
          <w:ilvl w:val="0"/>
          <w:numId w:val="11"/>
        </w:numPr>
        <w:spacing w:after="0" w:line="240" w:lineRule="auto"/>
        <w:ind w:left="284" w:hanging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20.000 - </w:t>
      </w:r>
      <w:r>
        <w:rPr>
          <w:b w:val="0"/>
        </w:rPr>
        <w:t>€ </w:t>
      </w:r>
      <w:r w:rsidR="0044363F" w:rsidRPr="00461A38">
        <w:rPr>
          <w:b w:val="0"/>
        </w:rPr>
        <w:t xml:space="preserve">4.000 afschrijvingskosten = </w:t>
      </w:r>
      <w:r>
        <w:rPr>
          <w:b w:val="0"/>
        </w:rPr>
        <w:t>€ </w:t>
      </w:r>
      <w:r w:rsidR="0044363F" w:rsidRPr="00461A38">
        <w:rPr>
          <w:b w:val="0"/>
        </w:rPr>
        <w:t>16.000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396BD3" w:rsidP="0026740F">
      <w:pPr>
        <w:pStyle w:val="Lijstalinea"/>
        <w:numPr>
          <w:ilvl w:val="0"/>
          <w:numId w:val="11"/>
        </w:numPr>
        <w:spacing w:after="0" w:line="240" w:lineRule="auto"/>
        <w:ind w:left="284" w:hanging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5.000 - </w:t>
      </w:r>
      <w:r>
        <w:rPr>
          <w:b w:val="0"/>
        </w:rPr>
        <w:t>€ </w:t>
      </w:r>
      <w:r w:rsidR="0044363F" w:rsidRPr="00461A38">
        <w:rPr>
          <w:b w:val="0"/>
        </w:rPr>
        <w:t xml:space="preserve">1.000 afschrijvingskosten = </w:t>
      </w:r>
      <w:r>
        <w:rPr>
          <w:b w:val="0"/>
        </w:rPr>
        <w:t>€ </w:t>
      </w:r>
      <w:r w:rsidR="0044363F" w:rsidRPr="00461A38">
        <w:rPr>
          <w:b w:val="0"/>
        </w:rPr>
        <w:t>4.000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396BD3">
      <w:pPr>
        <w:pStyle w:val="Lijstalinea"/>
        <w:numPr>
          <w:ilvl w:val="0"/>
          <w:numId w:val="11"/>
        </w:numPr>
        <w:tabs>
          <w:tab w:val="left" w:pos="284"/>
          <w:tab w:val="right" w:pos="5670"/>
        </w:tabs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Beginvoorraad</w:t>
      </w:r>
      <w:r w:rsidRPr="00461A38">
        <w:rPr>
          <w:b w:val="0"/>
        </w:rPr>
        <w:tab/>
      </w:r>
      <w:r w:rsidR="00396BD3">
        <w:rPr>
          <w:b w:val="0"/>
        </w:rPr>
        <w:t xml:space="preserve">€   </w:t>
      </w:r>
      <w:r w:rsidRPr="00461A38">
        <w:rPr>
          <w:b w:val="0"/>
        </w:rPr>
        <w:t>26.000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Inkopen 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……….. </w:t>
      </w:r>
      <w:r w:rsidR="00396BD3">
        <w:rPr>
          <w:b w:val="0"/>
        </w:rPr>
        <w:tab/>
      </w:r>
      <w:r w:rsidRPr="00461A38">
        <w:rPr>
          <w:b w:val="0"/>
        </w:rPr>
        <w:t>+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Inkoopprijs omzet jaar 1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102.400</w:t>
      </w:r>
      <w:r w:rsidRPr="00461A38">
        <w:rPr>
          <w:b w:val="0"/>
        </w:rPr>
        <w:t xml:space="preserve"> </w:t>
      </w:r>
      <w:r w:rsidR="00396BD3">
        <w:rPr>
          <w:b w:val="0"/>
        </w:rPr>
        <w:tab/>
      </w:r>
      <w:r w:rsidRPr="00461A38">
        <w:rPr>
          <w:b w:val="0"/>
        </w:rPr>
        <w:t>-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Eindvoorraad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  43.000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De inkopen zijn </w:t>
      </w:r>
      <w:r w:rsidR="00396BD3">
        <w:rPr>
          <w:b w:val="0"/>
        </w:rPr>
        <w:t>€ </w:t>
      </w:r>
      <w:r w:rsidRPr="00461A38">
        <w:rPr>
          <w:b w:val="0"/>
        </w:rPr>
        <w:t>119.400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</w:p>
    <w:p w:rsidR="0044363F" w:rsidRPr="00461A38" w:rsidRDefault="0044363F" w:rsidP="00396BD3">
      <w:pPr>
        <w:pStyle w:val="Lijstalinea"/>
        <w:numPr>
          <w:ilvl w:val="0"/>
          <w:numId w:val="11"/>
        </w:numPr>
        <w:tabs>
          <w:tab w:val="right" w:pos="5670"/>
        </w:tabs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Balanssaldo crediteuren op 1 januari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  13.000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Inkopen zie c</w:t>
      </w:r>
      <w:r w:rsidR="00396BD3">
        <w:rPr>
          <w:b w:val="0"/>
        </w:rPr>
        <w:tab/>
        <w:t>€ </w:t>
      </w:r>
      <w:r w:rsidRPr="00461A38">
        <w:rPr>
          <w:b w:val="0"/>
        </w:rPr>
        <w:t>119.400</w:t>
      </w:r>
      <w:r w:rsidR="00396BD3">
        <w:rPr>
          <w:b w:val="0"/>
        </w:rPr>
        <w:tab/>
      </w:r>
      <w:r w:rsidR="00396BD3">
        <w:rPr>
          <w:b w:val="0"/>
        </w:rPr>
        <w:tab/>
      </w:r>
      <w:r w:rsidRPr="00461A38">
        <w:rPr>
          <w:b w:val="0"/>
        </w:rPr>
        <w:t>+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Betaald zie liquiditeitsbegroting</w:t>
      </w:r>
      <w:r w:rsidR="00396BD3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116.480</w:t>
      </w:r>
      <w:r w:rsidR="00396BD3">
        <w:rPr>
          <w:b w:val="0"/>
        </w:rPr>
        <w:tab/>
      </w:r>
      <w:r w:rsidR="00396BD3">
        <w:rPr>
          <w:b w:val="0"/>
        </w:rPr>
        <w:tab/>
        <w:t>-</w:t>
      </w:r>
    </w:p>
    <w:p w:rsidR="00F0785D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Balanssaldo crediteuren op 31 december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15.920</w:t>
      </w:r>
    </w:p>
    <w:p w:rsidR="00F0785D" w:rsidRDefault="00F0785D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</w:p>
    <w:p w:rsidR="0044363F" w:rsidRPr="00461A38" w:rsidRDefault="0044363F" w:rsidP="00396BD3">
      <w:pPr>
        <w:tabs>
          <w:tab w:val="right" w:pos="5670"/>
        </w:tabs>
        <w:spacing w:after="0" w:line="240" w:lineRule="auto"/>
      </w:pPr>
      <w:r w:rsidRPr="00461A38">
        <w:t>Opgave 2.18</w:t>
      </w:r>
    </w:p>
    <w:p w:rsidR="0044363F" w:rsidRPr="00461A38" w:rsidRDefault="0044363F" w:rsidP="00396BD3">
      <w:pPr>
        <w:pStyle w:val="Lijstalinea"/>
        <w:numPr>
          <w:ilvl w:val="0"/>
          <w:numId w:val="12"/>
        </w:numPr>
        <w:tabs>
          <w:tab w:val="right" w:pos="5670"/>
        </w:tabs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Investeringsplan: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Inventaris</w:t>
      </w:r>
      <w:r w:rsidR="00396BD3">
        <w:rPr>
          <w:b w:val="0"/>
        </w:rPr>
        <w:tab/>
        <w:t>€ </w:t>
      </w:r>
      <w:r w:rsidRPr="00461A38">
        <w:rPr>
          <w:b w:val="0"/>
        </w:rPr>
        <w:t>22.000</w:t>
      </w:r>
    </w:p>
    <w:p w:rsidR="0044363F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Voorraad</w:t>
      </w:r>
      <w:r w:rsidR="00396BD3">
        <w:rPr>
          <w:b w:val="0"/>
        </w:rPr>
        <w:tab/>
        <w:t>€ </w:t>
      </w:r>
      <w:r w:rsidRPr="00461A38">
        <w:rPr>
          <w:b w:val="0"/>
        </w:rPr>
        <w:t>28.000</w:t>
      </w:r>
    </w:p>
    <w:p w:rsidR="00461A38" w:rsidRPr="00461A38" w:rsidRDefault="00461A38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>
        <w:rPr>
          <w:b w:val="0"/>
        </w:rPr>
        <w:t>Vooruitbetaalde huur</w:t>
      </w:r>
      <w:r>
        <w:rPr>
          <w:b w:val="0"/>
        </w:rPr>
        <w:tab/>
      </w:r>
      <w:r w:rsidR="00396BD3">
        <w:rPr>
          <w:b w:val="0"/>
        </w:rPr>
        <w:t>€ </w:t>
      </w:r>
      <w:r>
        <w:rPr>
          <w:b w:val="0"/>
        </w:rPr>
        <w:t xml:space="preserve">  2.000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Kas</w:t>
      </w:r>
      <w:r w:rsidR="00396BD3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400</w:t>
      </w:r>
      <w:r w:rsidRPr="00461A38">
        <w:rPr>
          <w:b w:val="0"/>
        </w:rPr>
        <w:t xml:space="preserve"> </w:t>
      </w:r>
      <w:r w:rsidR="00396BD3">
        <w:rPr>
          <w:b w:val="0"/>
        </w:rPr>
        <w:tab/>
      </w:r>
      <w:r w:rsidRPr="00461A38">
        <w:rPr>
          <w:b w:val="0"/>
        </w:rPr>
        <w:t>+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Totaal</w:t>
      </w:r>
      <w:r w:rsidR="00396BD3">
        <w:rPr>
          <w:b w:val="0"/>
        </w:rPr>
        <w:tab/>
        <w:t>€ </w:t>
      </w:r>
      <w:r w:rsidRPr="00461A38">
        <w:rPr>
          <w:b w:val="0"/>
        </w:rPr>
        <w:t>5</w:t>
      </w:r>
      <w:r w:rsidR="00461A38">
        <w:rPr>
          <w:b w:val="0"/>
        </w:rPr>
        <w:t>2</w:t>
      </w:r>
      <w:r w:rsidRPr="00461A38">
        <w:rPr>
          <w:b w:val="0"/>
        </w:rPr>
        <w:t>.400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2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Financieringsplan: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Eigen vermogen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Bank</w:t>
      </w:r>
      <w:r w:rsidR="00396BD3">
        <w:rPr>
          <w:b w:val="0"/>
        </w:rPr>
        <w:tab/>
        <w:t>€ </w:t>
      </w:r>
      <w:r w:rsidRPr="00461A38">
        <w:rPr>
          <w:b w:val="0"/>
        </w:rPr>
        <w:t>1</w:t>
      </w:r>
      <w:r w:rsidR="00461A38">
        <w:rPr>
          <w:b w:val="0"/>
        </w:rPr>
        <w:t>3</w:t>
      </w:r>
      <w:r w:rsidRPr="00461A38">
        <w:rPr>
          <w:b w:val="0"/>
        </w:rPr>
        <w:t>.400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Crediteuren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14.000</w:t>
      </w:r>
      <w:r w:rsidRPr="00461A38">
        <w:rPr>
          <w:b w:val="0"/>
        </w:rPr>
        <w:t xml:space="preserve"> </w:t>
      </w:r>
      <w:r w:rsidR="00396BD3">
        <w:rPr>
          <w:b w:val="0"/>
        </w:rPr>
        <w:tab/>
      </w:r>
      <w:r w:rsidRPr="00461A38">
        <w:rPr>
          <w:b w:val="0"/>
        </w:rPr>
        <w:t>+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Totaal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</w:t>
      </w:r>
      <w:r w:rsidR="00461A38">
        <w:rPr>
          <w:b w:val="0"/>
        </w:rPr>
        <w:t>2</w:t>
      </w:r>
      <w:r w:rsidRPr="00461A38">
        <w:rPr>
          <w:b w:val="0"/>
        </w:rPr>
        <w:t>.400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2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                                                      Balans</w:t>
      </w:r>
    </w:p>
    <w:tbl>
      <w:tblPr>
        <w:tblStyle w:val="Tabelraster"/>
        <w:tblW w:w="747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5"/>
        <w:gridCol w:w="2326"/>
        <w:gridCol w:w="1464"/>
      </w:tblGrid>
      <w:tr w:rsidR="00461A38" w:rsidRPr="00461A38" w:rsidTr="00461A38">
        <w:tc>
          <w:tcPr>
            <w:tcW w:w="2410" w:type="dxa"/>
            <w:tcBorders>
              <w:top w:val="single" w:sz="4" w:space="0" w:color="auto"/>
            </w:tcBorders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Inventaris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22.000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Eigen vermogen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25.000</w:t>
            </w:r>
          </w:p>
        </w:tc>
      </w:tr>
      <w:tr w:rsidR="00461A38" w:rsidRPr="00461A38" w:rsidTr="00461A38">
        <w:tc>
          <w:tcPr>
            <w:tcW w:w="2410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Voorraad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28.000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Bank</w:t>
            </w:r>
          </w:p>
        </w:tc>
        <w:tc>
          <w:tcPr>
            <w:tcW w:w="1464" w:type="dxa"/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</w:t>
            </w:r>
            <w:r w:rsidR="00461A38">
              <w:rPr>
                <w:rFonts w:ascii="Arial" w:hAnsi="Arial" w:cs="Arial"/>
              </w:rPr>
              <w:t>3</w:t>
            </w:r>
            <w:r w:rsidR="0044363F" w:rsidRPr="00461A38">
              <w:rPr>
                <w:rFonts w:ascii="Arial" w:hAnsi="Arial" w:cs="Arial"/>
              </w:rPr>
              <w:t>.400</w:t>
            </w:r>
          </w:p>
        </w:tc>
      </w:tr>
      <w:tr w:rsidR="00461A38" w:rsidRPr="00461A38" w:rsidTr="00461A38">
        <w:tc>
          <w:tcPr>
            <w:tcW w:w="2410" w:type="dxa"/>
          </w:tcPr>
          <w:p w:rsidR="00461A38" w:rsidRPr="00461A38" w:rsidRDefault="00461A38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Vooruitbetaalde huur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61A38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61A38">
              <w:rPr>
                <w:rFonts w:ascii="Arial" w:hAnsi="Arial" w:cs="Arial"/>
              </w:rPr>
              <w:t xml:space="preserve"> </w:t>
            </w:r>
            <w:r w:rsidR="00461A38" w:rsidRPr="00461A38">
              <w:rPr>
                <w:rFonts w:ascii="Arial" w:hAnsi="Arial" w:cs="Arial"/>
              </w:rPr>
              <w:t xml:space="preserve"> 2.000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461A38" w:rsidRPr="00461A38" w:rsidRDefault="00461A38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Crediteuren</w:t>
            </w:r>
          </w:p>
        </w:tc>
        <w:tc>
          <w:tcPr>
            <w:tcW w:w="1464" w:type="dxa"/>
          </w:tcPr>
          <w:p w:rsidR="00461A38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61A38" w:rsidRPr="00461A38">
              <w:rPr>
                <w:rFonts w:ascii="Arial" w:hAnsi="Arial" w:cs="Arial"/>
              </w:rPr>
              <w:t>14.000</w:t>
            </w:r>
          </w:p>
        </w:tc>
      </w:tr>
      <w:tr w:rsidR="00461A38" w:rsidRPr="00461A38" w:rsidTr="00461A38">
        <w:tc>
          <w:tcPr>
            <w:tcW w:w="2410" w:type="dxa"/>
          </w:tcPr>
          <w:p w:rsidR="00461A38" w:rsidRPr="00461A38" w:rsidRDefault="00461A38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Kas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461A38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61A38" w:rsidRPr="00461A38">
              <w:rPr>
                <w:rFonts w:ascii="Arial" w:hAnsi="Arial" w:cs="Arial"/>
              </w:rPr>
              <w:t xml:space="preserve">     400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461A38" w:rsidRPr="00461A38" w:rsidRDefault="00461A38" w:rsidP="0026740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461A38" w:rsidRPr="00461A38" w:rsidRDefault="00461A38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461A38" w:rsidRPr="00461A38" w:rsidTr="00461A38">
        <w:tc>
          <w:tcPr>
            <w:tcW w:w="2410" w:type="dxa"/>
          </w:tcPr>
          <w:p w:rsidR="00461A38" w:rsidRPr="00461A38" w:rsidRDefault="00461A38" w:rsidP="0026740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61A38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61A38" w:rsidRPr="00461A38">
              <w:rPr>
                <w:rFonts w:ascii="Arial" w:hAnsi="Arial" w:cs="Arial"/>
              </w:rPr>
              <w:t>50.400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461A38" w:rsidRPr="00461A38" w:rsidRDefault="00461A38" w:rsidP="0026740F">
            <w:pPr>
              <w:pStyle w:val="Lijstaline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61A38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61A38" w:rsidRPr="00461A38">
              <w:rPr>
                <w:rFonts w:ascii="Arial" w:hAnsi="Arial" w:cs="Arial"/>
              </w:rPr>
              <w:t>5</w:t>
            </w:r>
            <w:r w:rsidR="00461A38">
              <w:rPr>
                <w:rFonts w:ascii="Arial" w:hAnsi="Arial" w:cs="Arial"/>
              </w:rPr>
              <w:t>2</w:t>
            </w:r>
            <w:r w:rsidR="00461A38" w:rsidRPr="00461A38">
              <w:rPr>
                <w:rFonts w:ascii="Arial" w:hAnsi="Arial" w:cs="Arial"/>
              </w:rPr>
              <w:t>.400</w:t>
            </w:r>
          </w:p>
        </w:tc>
      </w:tr>
    </w:tbl>
    <w:p w:rsidR="0044363F" w:rsidRDefault="0044363F" w:rsidP="0026740F">
      <w:pPr>
        <w:spacing w:after="0" w:line="240" w:lineRule="auto"/>
      </w:pPr>
    </w:p>
    <w:p w:rsidR="00396BD3" w:rsidRDefault="00396BD3">
      <w:r>
        <w:br w:type="page"/>
      </w:r>
    </w:p>
    <w:p w:rsidR="0044363F" w:rsidRPr="00461A38" w:rsidRDefault="0044363F" w:rsidP="0026740F">
      <w:pPr>
        <w:spacing w:after="0" w:line="240" w:lineRule="auto"/>
      </w:pPr>
      <w:r w:rsidRPr="00461A38">
        <w:lastRenderedPageBreak/>
        <w:t>Casus 2.1</w:t>
      </w:r>
    </w:p>
    <w:p w:rsidR="0044363F" w:rsidRPr="00461A38" w:rsidRDefault="0044363F" w:rsidP="00396BD3">
      <w:pPr>
        <w:pStyle w:val="Lijstalinea"/>
        <w:numPr>
          <w:ilvl w:val="0"/>
          <w:numId w:val="13"/>
        </w:numPr>
        <w:tabs>
          <w:tab w:val="right" w:pos="5670"/>
        </w:tabs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Investeringsplan: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Bedrijfspand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200.000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Inventaris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  70.000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Goodwill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30.000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Voorraad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    5.000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Kas</w:t>
      </w:r>
      <w:r w:rsidR="00396BD3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  500</w:t>
      </w:r>
      <w:r w:rsidRPr="00461A38">
        <w:rPr>
          <w:b w:val="0"/>
        </w:rPr>
        <w:t xml:space="preserve"> </w:t>
      </w:r>
      <w:r w:rsidR="00396BD3">
        <w:rPr>
          <w:b w:val="0"/>
        </w:rPr>
        <w:tab/>
      </w:r>
      <w:r w:rsidRPr="00461A38">
        <w:rPr>
          <w:b w:val="0"/>
        </w:rPr>
        <w:t>+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Totaal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305.500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bookmarkStart w:id="0" w:name="_GoBack"/>
      <w:bookmarkEnd w:id="0"/>
    </w:p>
    <w:p w:rsidR="0044363F" w:rsidRPr="00461A38" w:rsidRDefault="0044363F" w:rsidP="00396BD3">
      <w:pPr>
        <w:pStyle w:val="Lijstalinea"/>
        <w:numPr>
          <w:ilvl w:val="0"/>
          <w:numId w:val="13"/>
        </w:numPr>
        <w:tabs>
          <w:tab w:val="right" w:pos="5670"/>
        </w:tabs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Financieringsplan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Eigen vermogen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  40.000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Achtergestelde lening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43.000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Hypothecaire lening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160.000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  <w:u w:val="single"/>
        </w:rPr>
      </w:pPr>
      <w:r w:rsidRPr="00461A38">
        <w:rPr>
          <w:b w:val="0"/>
        </w:rPr>
        <w:t>Bank</w:t>
      </w:r>
      <w:r w:rsidR="00396BD3">
        <w:rPr>
          <w:b w:val="0"/>
        </w:rPr>
        <w:tab/>
        <w:t>€ </w:t>
      </w:r>
      <w:r w:rsidRPr="00461A38">
        <w:rPr>
          <w:b w:val="0"/>
        </w:rPr>
        <w:t xml:space="preserve">  60.000</w:t>
      </w:r>
    </w:p>
    <w:p w:rsidR="0044363F" w:rsidRPr="00461A38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Crediteuren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2.500</w:t>
      </w:r>
      <w:r w:rsidRPr="00461A38">
        <w:rPr>
          <w:b w:val="0"/>
        </w:rPr>
        <w:t xml:space="preserve"> </w:t>
      </w:r>
      <w:r w:rsidR="00396BD3">
        <w:rPr>
          <w:b w:val="0"/>
        </w:rPr>
        <w:tab/>
      </w:r>
      <w:r w:rsidRPr="00461A38">
        <w:rPr>
          <w:b w:val="0"/>
        </w:rPr>
        <w:t>+</w:t>
      </w:r>
    </w:p>
    <w:p w:rsidR="0044363F" w:rsidRDefault="0044363F" w:rsidP="00396BD3">
      <w:pPr>
        <w:pStyle w:val="Lijstalinea"/>
        <w:tabs>
          <w:tab w:val="right" w:pos="5670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Totaal</w:t>
      </w:r>
      <w:r w:rsidR="00396BD3">
        <w:rPr>
          <w:b w:val="0"/>
        </w:rPr>
        <w:tab/>
        <w:t>€ </w:t>
      </w:r>
      <w:r w:rsidRPr="00461A38">
        <w:rPr>
          <w:b w:val="0"/>
        </w:rPr>
        <w:t>305.500</w:t>
      </w:r>
    </w:p>
    <w:p w:rsidR="008D756A" w:rsidRPr="00461A38" w:rsidRDefault="008D756A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13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                                                      </w:t>
      </w:r>
      <w:r w:rsidR="00396BD3">
        <w:rPr>
          <w:b w:val="0"/>
        </w:rPr>
        <w:t xml:space="preserve"> </w:t>
      </w:r>
      <w:r w:rsidRPr="00461A38">
        <w:rPr>
          <w:b w:val="0"/>
        </w:rPr>
        <w:t xml:space="preserve"> Balans</w:t>
      </w:r>
    </w:p>
    <w:tbl>
      <w:tblPr>
        <w:tblStyle w:val="Tabelraster"/>
        <w:tblW w:w="71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2410"/>
        <w:gridCol w:w="1514"/>
      </w:tblGrid>
      <w:tr w:rsidR="008D756A" w:rsidRPr="00461A38" w:rsidTr="008D756A">
        <w:tc>
          <w:tcPr>
            <w:tcW w:w="1559" w:type="dxa"/>
            <w:tcBorders>
              <w:top w:val="single" w:sz="4" w:space="0" w:color="auto"/>
            </w:tcBorders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Bedrijfspand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363F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200.000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Eigen vermogen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44363F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40.000</w:t>
            </w:r>
          </w:p>
        </w:tc>
      </w:tr>
      <w:tr w:rsidR="008D756A" w:rsidRPr="00461A38" w:rsidTr="008D756A">
        <w:tc>
          <w:tcPr>
            <w:tcW w:w="155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Inventaris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363F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70.000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Achtergestelde lening</w:t>
            </w:r>
          </w:p>
        </w:tc>
        <w:tc>
          <w:tcPr>
            <w:tcW w:w="1514" w:type="dxa"/>
          </w:tcPr>
          <w:p w:rsidR="0044363F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43.000</w:t>
            </w:r>
          </w:p>
        </w:tc>
      </w:tr>
      <w:tr w:rsidR="008D756A" w:rsidRPr="00461A38" w:rsidTr="008D756A">
        <w:tc>
          <w:tcPr>
            <w:tcW w:w="155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Goodwill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363F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30.000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Hypothecaire lening</w:t>
            </w:r>
          </w:p>
        </w:tc>
        <w:tc>
          <w:tcPr>
            <w:tcW w:w="1514" w:type="dxa"/>
          </w:tcPr>
          <w:p w:rsidR="0044363F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160.000</w:t>
            </w:r>
          </w:p>
        </w:tc>
      </w:tr>
      <w:tr w:rsidR="008D756A" w:rsidRPr="00461A38" w:rsidTr="008D756A">
        <w:tc>
          <w:tcPr>
            <w:tcW w:w="1559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Voorraad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  5.000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Bank</w:t>
            </w:r>
          </w:p>
        </w:tc>
        <w:tc>
          <w:tcPr>
            <w:tcW w:w="1514" w:type="dxa"/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60.000</w:t>
            </w:r>
          </w:p>
        </w:tc>
      </w:tr>
      <w:tr w:rsidR="008D756A" w:rsidRPr="00461A38" w:rsidTr="008D756A">
        <w:tc>
          <w:tcPr>
            <w:tcW w:w="1559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Kas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     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Crediteuren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  2.500</w:t>
            </w:r>
          </w:p>
        </w:tc>
      </w:tr>
      <w:tr w:rsidR="008D756A" w:rsidRPr="00461A38" w:rsidTr="008D756A">
        <w:tc>
          <w:tcPr>
            <w:tcW w:w="1559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305.500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44363F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305.500</w:t>
            </w:r>
          </w:p>
        </w:tc>
      </w:tr>
    </w:tbl>
    <w:p w:rsidR="0044363F" w:rsidRPr="00461A38" w:rsidRDefault="0044363F" w:rsidP="0026740F">
      <w:pPr>
        <w:pStyle w:val="broodtekst"/>
        <w:spacing w:line="240" w:lineRule="auto"/>
        <w:rPr>
          <w:rFonts w:ascii="Arial" w:hAnsi="Arial" w:cs="Arial"/>
          <w:color w:val="auto"/>
        </w:rPr>
      </w:pPr>
    </w:p>
    <w:p w:rsidR="0044363F" w:rsidRPr="00461A38" w:rsidRDefault="0044363F" w:rsidP="0026740F">
      <w:pPr>
        <w:pStyle w:val="broodtekst"/>
        <w:spacing w:line="240" w:lineRule="auto"/>
        <w:rPr>
          <w:rFonts w:ascii="Arial" w:hAnsi="Arial" w:cs="Arial"/>
          <w:color w:val="auto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Casus 2.2</w:t>
      </w:r>
    </w:p>
    <w:p w:rsidR="0044363F" w:rsidRPr="00461A38" w:rsidRDefault="0044363F" w:rsidP="0026740F">
      <w:pPr>
        <w:pStyle w:val="Tekstletter"/>
        <w:ind w:right="423"/>
        <w:rPr>
          <w:rFonts w:ascii="Arial" w:hAnsi="Arial" w:cs="Arial"/>
          <w:color w:val="auto"/>
          <w:szCs w:val="22"/>
        </w:rPr>
      </w:pPr>
      <w:r w:rsidRPr="00461A38">
        <w:rPr>
          <w:rFonts w:ascii="Arial" w:hAnsi="Arial" w:cs="Arial"/>
          <w:color w:val="auto"/>
          <w:szCs w:val="22"/>
        </w:rPr>
        <w:t>De begrote balans per 31 maart ziet er als volgt uit:</w:t>
      </w:r>
    </w:p>
    <w:p w:rsidR="008D756A" w:rsidRDefault="0044363F" w:rsidP="0026740F">
      <w:pPr>
        <w:pStyle w:val="Tekstletter"/>
        <w:ind w:right="423"/>
        <w:rPr>
          <w:rFonts w:ascii="Arial" w:hAnsi="Arial" w:cs="Arial"/>
          <w:color w:val="auto"/>
          <w:szCs w:val="22"/>
        </w:rPr>
      </w:pPr>
      <w:r w:rsidRPr="00461A38">
        <w:rPr>
          <w:rFonts w:ascii="Arial" w:hAnsi="Arial" w:cs="Arial"/>
          <w:color w:val="auto"/>
          <w:szCs w:val="22"/>
        </w:rPr>
        <w:t xml:space="preserve">                                                   </w:t>
      </w:r>
      <w:r w:rsidR="00396BD3">
        <w:rPr>
          <w:rFonts w:ascii="Arial" w:hAnsi="Arial" w:cs="Arial"/>
          <w:color w:val="auto"/>
          <w:szCs w:val="22"/>
        </w:rPr>
        <w:t xml:space="preserve">    </w:t>
      </w:r>
      <w:r w:rsidRPr="00461A38">
        <w:rPr>
          <w:rFonts w:ascii="Arial" w:hAnsi="Arial" w:cs="Arial"/>
          <w:color w:val="auto"/>
          <w:szCs w:val="22"/>
        </w:rPr>
        <w:t xml:space="preserve"> Balans        </w:t>
      </w:r>
    </w:p>
    <w:tbl>
      <w:tblPr>
        <w:tblStyle w:val="Tabelraster"/>
        <w:tblW w:w="732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2410"/>
        <w:gridCol w:w="1514"/>
      </w:tblGrid>
      <w:tr w:rsidR="008D756A" w:rsidRPr="00461A38" w:rsidTr="00AA4A06">
        <w:tc>
          <w:tcPr>
            <w:tcW w:w="1984" w:type="dxa"/>
            <w:tcBorders>
              <w:top w:val="single" w:sz="4" w:space="0" w:color="auto"/>
            </w:tcBorders>
          </w:tcPr>
          <w:p w:rsidR="008D756A" w:rsidRPr="00461A38" w:rsidRDefault="008D756A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Gebouwen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D756A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AA4A06">
              <w:rPr>
                <w:rFonts w:ascii="Arial" w:hAnsi="Arial" w:cs="Arial"/>
              </w:rPr>
              <w:t xml:space="preserve">   </w:t>
            </w:r>
            <w:r w:rsidR="008D756A">
              <w:rPr>
                <w:rFonts w:ascii="Arial" w:hAnsi="Arial" w:cs="Arial"/>
              </w:rPr>
              <w:t>477.500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D756A" w:rsidRPr="00461A38" w:rsidRDefault="00AA4A06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Aandelenvermogen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8D756A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5D253C">
              <w:rPr>
                <w:rFonts w:ascii="Arial" w:hAnsi="Arial" w:cs="Arial"/>
              </w:rPr>
              <w:t xml:space="preserve"> </w:t>
            </w:r>
            <w:r w:rsidR="008D756A" w:rsidRPr="00461A38">
              <w:rPr>
                <w:rFonts w:ascii="Arial" w:hAnsi="Arial" w:cs="Arial"/>
              </w:rPr>
              <w:t xml:space="preserve">  4</w:t>
            </w:r>
            <w:r w:rsidR="00AA4A06">
              <w:rPr>
                <w:rFonts w:ascii="Arial" w:hAnsi="Arial" w:cs="Arial"/>
              </w:rPr>
              <w:t>0</w:t>
            </w:r>
            <w:r w:rsidR="008D756A" w:rsidRPr="00461A38">
              <w:rPr>
                <w:rFonts w:ascii="Arial" w:hAnsi="Arial" w:cs="Arial"/>
              </w:rPr>
              <w:t>0.000</w:t>
            </w:r>
          </w:p>
        </w:tc>
      </w:tr>
      <w:tr w:rsidR="008D756A" w:rsidRPr="00461A38" w:rsidTr="00AA4A06">
        <w:tc>
          <w:tcPr>
            <w:tcW w:w="1984" w:type="dxa"/>
          </w:tcPr>
          <w:p w:rsidR="008D756A" w:rsidRPr="00461A38" w:rsidRDefault="008D756A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Inventaris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756A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AA4A06">
              <w:rPr>
                <w:rFonts w:ascii="Arial" w:hAnsi="Arial" w:cs="Arial"/>
              </w:rPr>
              <w:t xml:space="preserve">   </w:t>
            </w:r>
            <w:r w:rsidR="008D756A">
              <w:rPr>
                <w:rFonts w:ascii="Arial" w:hAnsi="Arial" w:cs="Arial"/>
              </w:rPr>
              <w:t>111</w:t>
            </w:r>
            <w:r w:rsidR="008D756A" w:rsidRPr="00461A38">
              <w:rPr>
                <w:rFonts w:ascii="Arial" w:hAnsi="Arial" w:cs="Arial"/>
              </w:rPr>
              <w:t>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756A" w:rsidRPr="00461A38" w:rsidRDefault="00AA4A06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Reserves</w:t>
            </w:r>
          </w:p>
        </w:tc>
        <w:tc>
          <w:tcPr>
            <w:tcW w:w="1514" w:type="dxa"/>
          </w:tcPr>
          <w:p w:rsidR="008D756A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5D253C">
              <w:rPr>
                <w:rFonts w:ascii="Arial" w:hAnsi="Arial" w:cs="Arial"/>
              </w:rPr>
              <w:t xml:space="preserve"> </w:t>
            </w:r>
            <w:r w:rsidR="008D756A" w:rsidRPr="00461A38">
              <w:rPr>
                <w:rFonts w:ascii="Arial" w:hAnsi="Arial" w:cs="Arial"/>
              </w:rPr>
              <w:t xml:space="preserve">  </w:t>
            </w:r>
            <w:r w:rsidR="00AA4A06">
              <w:rPr>
                <w:rFonts w:ascii="Arial" w:hAnsi="Arial" w:cs="Arial"/>
              </w:rPr>
              <w:t>300</w:t>
            </w:r>
            <w:r w:rsidR="008D756A" w:rsidRPr="00461A38">
              <w:rPr>
                <w:rFonts w:ascii="Arial" w:hAnsi="Arial" w:cs="Arial"/>
              </w:rPr>
              <w:t>.000</w:t>
            </w:r>
          </w:p>
        </w:tc>
      </w:tr>
      <w:tr w:rsidR="008D756A" w:rsidRPr="00461A38" w:rsidTr="00AA4A06">
        <w:tc>
          <w:tcPr>
            <w:tcW w:w="1984" w:type="dxa"/>
          </w:tcPr>
          <w:p w:rsidR="008D756A" w:rsidRPr="00461A38" w:rsidRDefault="008D756A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Voorraden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756A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8D756A">
              <w:rPr>
                <w:rFonts w:ascii="Arial" w:hAnsi="Arial" w:cs="Arial"/>
              </w:rPr>
              <w:t xml:space="preserve"> </w:t>
            </w:r>
            <w:r w:rsidR="00AA4A06">
              <w:rPr>
                <w:rFonts w:ascii="Arial" w:hAnsi="Arial" w:cs="Arial"/>
              </w:rPr>
              <w:t xml:space="preserve">   </w:t>
            </w:r>
            <w:r w:rsidR="008D756A">
              <w:rPr>
                <w:rFonts w:ascii="Arial" w:hAnsi="Arial" w:cs="Arial"/>
              </w:rPr>
              <w:t xml:space="preserve"> 65.000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756A" w:rsidRPr="00461A38" w:rsidRDefault="00AA4A06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Winst</w:t>
            </w:r>
          </w:p>
        </w:tc>
        <w:tc>
          <w:tcPr>
            <w:tcW w:w="1514" w:type="dxa"/>
          </w:tcPr>
          <w:p w:rsidR="008D756A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5D253C">
              <w:rPr>
                <w:rFonts w:ascii="Arial" w:hAnsi="Arial" w:cs="Arial"/>
              </w:rPr>
              <w:t xml:space="preserve"> </w:t>
            </w:r>
            <w:r w:rsidR="00AA4A06">
              <w:rPr>
                <w:rFonts w:ascii="Arial" w:hAnsi="Arial" w:cs="Arial"/>
              </w:rPr>
              <w:t xml:space="preserve">    79.500</w:t>
            </w:r>
          </w:p>
        </w:tc>
      </w:tr>
      <w:tr w:rsidR="00AA4A06" w:rsidRPr="00461A38" w:rsidTr="00AA4A06">
        <w:tc>
          <w:tcPr>
            <w:tcW w:w="1984" w:type="dxa"/>
          </w:tcPr>
          <w:p w:rsidR="00AA4A06" w:rsidRPr="00461A38" w:rsidRDefault="00AA4A06" w:rsidP="0026740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Debiteuren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4A06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AA4A06">
              <w:rPr>
                <w:rFonts w:ascii="Arial" w:hAnsi="Arial" w:cs="Arial"/>
              </w:rPr>
              <w:t xml:space="preserve">  </w:t>
            </w:r>
            <w:r w:rsidR="00AA4A06" w:rsidRPr="00461A38">
              <w:rPr>
                <w:rFonts w:ascii="Arial" w:hAnsi="Arial" w:cs="Arial"/>
              </w:rPr>
              <w:t xml:space="preserve"> </w:t>
            </w:r>
            <w:r w:rsidR="00AA4A06">
              <w:rPr>
                <w:rFonts w:ascii="Arial" w:hAnsi="Arial" w:cs="Arial"/>
              </w:rPr>
              <w:t>675</w:t>
            </w:r>
            <w:r w:rsidR="00AA4A06" w:rsidRPr="00461A38">
              <w:rPr>
                <w:rFonts w:ascii="Arial" w:hAnsi="Arial" w:cs="Arial"/>
              </w:rPr>
              <w:t>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4A06" w:rsidRPr="00461A38" w:rsidRDefault="00AA4A06" w:rsidP="00267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9% </w:t>
            </w:r>
            <w:r w:rsidRPr="00461A38">
              <w:rPr>
                <w:rFonts w:ascii="Arial" w:hAnsi="Arial" w:cs="Arial"/>
              </w:rPr>
              <w:t>Hypothe</w:t>
            </w:r>
            <w:r>
              <w:rPr>
                <w:rFonts w:ascii="Arial" w:hAnsi="Arial" w:cs="Arial"/>
              </w:rPr>
              <w:t>ek</w:t>
            </w:r>
          </w:p>
        </w:tc>
        <w:tc>
          <w:tcPr>
            <w:tcW w:w="1514" w:type="dxa"/>
          </w:tcPr>
          <w:p w:rsidR="00AA4A06" w:rsidRPr="00461A38" w:rsidRDefault="00396BD3" w:rsidP="00396B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5D253C">
              <w:rPr>
                <w:rFonts w:ascii="Arial" w:hAnsi="Arial" w:cs="Arial"/>
              </w:rPr>
              <w:t xml:space="preserve"> </w:t>
            </w:r>
            <w:r w:rsidR="00AA4A06">
              <w:rPr>
                <w:rFonts w:ascii="Arial" w:hAnsi="Arial" w:cs="Arial"/>
              </w:rPr>
              <w:t xml:space="preserve">  39</w:t>
            </w:r>
            <w:r w:rsidR="00AA4A06" w:rsidRPr="00461A38">
              <w:rPr>
                <w:rFonts w:ascii="Arial" w:hAnsi="Arial" w:cs="Arial"/>
              </w:rPr>
              <w:t>0.000</w:t>
            </w:r>
          </w:p>
        </w:tc>
      </w:tr>
      <w:tr w:rsidR="00AA4A06" w:rsidRPr="00461A38" w:rsidTr="00AA4A06">
        <w:tc>
          <w:tcPr>
            <w:tcW w:w="1984" w:type="dxa"/>
          </w:tcPr>
          <w:p w:rsidR="00AA4A06" w:rsidRPr="00461A38" w:rsidRDefault="00AA4A06" w:rsidP="0026740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Liquide middelen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A4A06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AA4A06">
              <w:rPr>
                <w:rFonts w:ascii="Arial" w:hAnsi="Arial" w:cs="Arial"/>
              </w:rPr>
              <w:t xml:space="preserve">   103.</w:t>
            </w:r>
            <w:r w:rsidR="00AA4A06" w:rsidRPr="00461A38">
              <w:rPr>
                <w:rFonts w:ascii="Arial" w:hAnsi="Arial" w:cs="Arial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4A06" w:rsidRPr="00461A38" w:rsidRDefault="00AA4A06" w:rsidP="0026740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AA4A06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5D253C">
              <w:rPr>
                <w:rFonts w:ascii="Arial" w:hAnsi="Arial" w:cs="Arial"/>
              </w:rPr>
              <w:t xml:space="preserve"> </w:t>
            </w:r>
            <w:r w:rsidR="00AA4A06" w:rsidRPr="00461A38">
              <w:rPr>
                <w:rFonts w:ascii="Arial" w:hAnsi="Arial" w:cs="Arial"/>
              </w:rPr>
              <w:t xml:space="preserve">  </w:t>
            </w:r>
            <w:r w:rsidR="00AA4A06">
              <w:rPr>
                <w:rFonts w:ascii="Arial" w:hAnsi="Arial" w:cs="Arial"/>
              </w:rPr>
              <w:t>262.500</w:t>
            </w:r>
          </w:p>
        </w:tc>
      </w:tr>
      <w:tr w:rsidR="00AA4A06" w:rsidRPr="00461A38" w:rsidTr="00AA4A06">
        <w:tc>
          <w:tcPr>
            <w:tcW w:w="1984" w:type="dxa"/>
          </w:tcPr>
          <w:p w:rsidR="00AA4A06" w:rsidRPr="00461A38" w:rsidRDefault="00AA4A06" w:rsidP="0026740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A4A06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AA4A06">
              <w:rPr>
                <w:rFonts w:ascii="Arial" w:hAnsi="Arial" w:cs="Arial"/>
              </w:rPr>
              <w:t>1.432.000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4A06" w:rsidRPr="00461A38" w:rsidRDefault="00AA4A06" w:rsidP="0026740F">
            <w:pPr>
              <w:pStyle w:val="Lijstaline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AA4A06" w:rsidRPr="00461A38" w:rsidRDefault="00396BD3" w:rsidP="00396BD3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AA4A06">
              <w:rPr>
                <w:rFonts w:ascii="Arial" w:hAnsi="Arial" w:cs="Arial"/>
              </w:rPr>
              <w:t>1.432.000</w:t>
            </w:r>
          </w:p>
        </w:tc>
      </w:tr>
    </w:tbl>
    <w:p w:rsidR="00396BD3" w:rsidRDefault="00396BD3" w:rsidP="0026740F">
      <w:pPr>
        <w:pStyle w:val="Tekstletter"/>
        <w:ind w:right="423"/>
        <w:rPr>
          <w:rFonts w:ascii="Arial" w:hAnsi="Arial" w:cs="Arial"/>
          <w:color w:val="auto"/>
          <w:szCs w:val="22"/>
        </w:rPr>
      </w:pPr>
    </w:p>
    <w:p w:rsidR="008D756A" w:rsidRDefault="00AA4A06" w:rsidP="0026740F">
      <w:pPr>
        <w:pStyle w:val="Tekstletter"/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Toelichting:</w:t>
      </w:r>
    </w:p>
    <w:p w:rsidR="00AA4A06" w:rsidRDefault="00AA4A06" w:rsidP="00396BD3">
      <w:pPr>
        <w:pStyle w:val="Tekstletter"/>
        <w:tabs>
          <w:tab w:val="left" w:pos="2268"/>
        </w:tabs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Gebouwen</w:t>
      </w:r>
      <w:r>
        <w:rPr>
          <w:rFonts w:ascii="Arial" w:hAnsi="Arial" w:cs="Arial"/>
          <w:color w:val="auto"/>
          <w:szCs w:val="22"/>
        </w:rPr>
        <w:tab/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 xml:space="preserve">500.000 beginbalans -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 xml:space="preserve">22.500 afschrijving =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>477.500</w:t>
      </w:r>
    </w:p>
    <w:p w:rsidR="00AA4A06" w:rsidRDefault="00AA4A06" w:rsidP="00396BD3">
      <w:pPr>
        <w:pStyle w:val="Tekstletter"/>
        <w:tabs>
          <w:tab w:val="left" w:pos="2268"/>
        </w:tabs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Inventaris </w:t>
      </w:r>
      <w:r w:rsidR="00396BD3">
        <w:rPr>
          <w:rFonts w:ascii="Arial" w:hAnsi="Arial" w:cs="Arial"/>
          <w:color w:val="auto"/>
          <w:szCs w:val="22"/>
        </w:rPr>
        <w:tab/>
        <w:t>€ </w:t>
      </w:r>
      <w:r>
        <w:rPr>
          <w:rFonts w:ascii="Arial" w:hAnsi="Arial" w:cs="Arial"/>
          <w:color w:val="auto"/>
          <w:szCs w:val="22"/>
        </w:rPr>
        <w:t xml:space="preserve">120.000 beginbalans -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 xml:space="preserve">9.000 afschrijving =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>111.000</w:t>
      </w:r>
    </w:p>
    <w:p w:rsidR="00AA4A06" w:rsidRDefault="00AA4A06" w:rsidP="00396BD3">
      <w:pPr>
        <w:pStyle w:val="Tekstletter"/>
        <w:tabs>
          <w:tab w:val="left" w:pos="2268"/>
        </w:tabs>
        <w:ind w:left="2268" w:right="423" w:hanging="2268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Voorraden</w:t>
      </w:r>
      <w:r w:rsidR="00396BD3">
        <w:rPr>
          <w:rFonts w:ascii="Arial" w:hAnsi="Arial" w:cs="Arial"/>
          <w:color w:val="auto"/>
          <w:szCs w:val="22"/>
        </w:rPr>
        <w:tab/>
        <w:t>€ </w:t>
      </w:r>
      <w:r>
        <w:rPr>
          <w:rFonts w:ascii="Arial" w:hAnsi="Arial" w:cs="Arial"/>
          <w:color w:val="auto"/>
          <w:szCs w:val="22"/>
        </w:rPr>
        <w:t xml:space="preserve">80.000 beginbalans + </w:t>
      </w:r>
      <w:r w:rsidR="005D253C">
        <w:rPr>
          <w:rFonts w:ascii="Arial" w:hAnsi="Arial" w:cs="Arial"/>
          <w:color w:val="auto"/>
          <w:szCs w:val="22"/>
        </w:rPr>
        <w:t xml:space="preserve">inkopen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>450.000</w:t>
      </w:r>
      <w:r w:rsidR="005D253C" w:rsidRPr="005D253C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 xml:space="preserve">+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 xml:space="preserve">450.000 + </w:t>
      </w:r>
      <w:r w:rsidR="00396BD3">
        <w:rPr>
          <w:rFonts w:ascii="Arial" w:hAnsi="Arial" w:cs="Arial"/>
          <w:color w:val="auto"/>
          <w:szCs w:val="22"/>
        </w:rPr>
        <w:br/>
        <w:t>€ </w:t>
      </w:r>
      <w:r>
        <w:rPr>
          <w:rFonts w:ascii="Arial" w:hAnsi="Arial" w:cs="Arial"/>
          <w:color w:val="auto"/>
          <w:szCs w:val="22"/>
        </w:rPr>
        <w:t xml:space="preserve">525.000 </w:t>
      </w:r>
      <w:r w:rsidR="005D253C">
        <w:rPr>
          <w:rFonts w:ascii="Arial" w:hAnsi="Arial" w:cs="Arial"/>
          <w:color w:val="auto"/>
          <w:szCs w:val="22"/>
        </w:rPr>
        <w:t xml:space="preserve">- </w:t>
      </w:r>
      <w:r w:rsidR="00396BD3">
        <w:rPr>
          <w:rFonts w:ascii="Arial" w:hAnsi="Arial" w:cs="Arial"/>
          <w:color w:val="auto"/>
          <w:szCs w:val="22"/>
        </w:rPr>
        <w:t>€ </w:t>
      </w:r>
      <w:r w:rsidR="00AD609E">
        <w:rPr>
          <w:rFonts w:ascii="Arial" w:hAnsi="Arial" w:cs="Arial"/>
          <w:color w:val="auto"/>
          <w:szCs w:val="22"/>
        </w:rPr>
        <w:t xml:space="preserve">1.440.000 </w:t>
      </w:r>
      <w:r w:rsidR="005D253C">
        <w:rPr>
          <w:rFonts w:ascii="Arial" w:hAnsi="Arial" w:cs="Arial"/>
          <w:color w:val="auto"/>
          <w:szCs w:val="22"/>
        </w:rPr>
        <w:t xml:space="preserve">inkoopwaarde omzet </w:t>
      </w:r>
      <w:r w:rsidR="00AD609E">
        <w:rPr>
          <w:rFonts w:ascii="Arial" w:hAnsi="Arial" w:cs="Arial"/>
          <w:color w:val="auto"/>
          <w:szCs w:val="22"/>
        </w:rPr>
        <w:t xml:space="preserve">= </w:t>
      </w:r>
      <w:r w:rsidR="00396BD3">
        <w:rPr>
          <w:rFonts w:ascii="Arial" w:hAnsi="Arial" w:cs="Arial"/>
          <w:color w:val="auto"/>
          <w:szCs w:val="22"/>
        </w:rPr>
        <w:t>€ </w:t>
      </w:r>
      <w:r w:rsidR="00AD609E">
        <w:rPr>
          <w:rFonts w:ascii="Arial" w:hAnsi="Arial" w:cs="Arial"/>
          <w:color w:val="auto"/>
          <w:szCs w:val="22"/>
        </w:rPr>
        <w:t>65.000</w:t>
      </w:r>
    </w:p>
    <w:p w:rsidR="00AA4A06" w:rsidRDefault="00AA4A06" w:rsidP="00396BD3">
      <w:pPr>
        <w:pStyle w:val="Tekstletter"/>
        <w:tabs>
          <w:tab w:val="left" w:pos="2268"/>
        </w:tabs>
        <w:ind w:left="2268" w:right="423" w:hanging="2268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Debiteuren </w:t>
      </w:r>
      <w:r w:rsidR="00396BD3">
        <w:rPr>
          <w:rFonts w:ascii="Arial" w:hAnsi="Arial" w:cs="Arial"/>
          <w:color w:val="auto"/>
          <w:szCs w:val="22"/>
        </w:rPr>
        <w:tab/>
        <w:t>€ </w:t>
      </w:r>
      <w:r>
        <w:rPr>
          <w:rFonts w:ascii="Arial" w:hAnsi="Arial" w:cs="Arial"/>
          <w:color w:val="auto"/>
          <w:szCs w:val="22"/>
        </w:rPr>
        <w:t>675.000 omzet van maart. De omzet wordt steeds na een maand ontvangen.</w:t>
      </w:r>
    </w:p>
    <w:p w:rsidR="00AA4A06" w:rsidRDefault="00AA4A06" w:rsidP="00396BD3">
      <w:pPr>
        <w:pStyle w:val="Tekstletter"/>
        <w:tabs>
          <w:tab w:val="left" w:pos="2268"/>
        </w:tabs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Liquide middelen</w:t>
      </w:r>
      <w:r w:rsidR="00396BD3"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>zie de liquiditeitsbegroting.</w:t>
      </w:r>
    </w:p>
    <w:p w:rsidR="00AA4A06" w:rsidRDefault="00AA4A06" w:rsidP="00396BD3">
      <w:pPr>
        <w:pStyle w:val="Tekstletter"/>
        <w:tabs>
          <w:tab w:val="left" w:pos="2268"/>
        </w:tabs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Aandelenvermogen en </w:t>
      </w:r>
      <w:r w:rsidR="00396BD3">
        <w:rPr>
          <w:rFonts w:ascii="Arial" w:hAnsi="Arial" w:cs="Arial"/>
          <w:color w:val="auto"/>
          <w:szCs w:val="22"/>
        </w:rPr>
        <w:br/>
      </w:r>
      <w:r>
        <w:rPr>
          <w:rFonts w:ascii="Arial" w:hAnsi="Arial" w:cs="Arial"/>
          <w:color w:val="auto"/>
          <w:szCs w:val="22"/>
        </w:rPr>
        <w:t>reserves</w:t>
      </w:r>
      <w:r w:rsidR="00396BD3"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>blijven gelijk</w:t>
      </w:r>
    </w:p>
    <w:p w:rsidR="00AA4A06" w:rsidRDefault="00AA4A06" w:rsidP="00396BD3">
      <w:pPr>
        <w:pStyle w:val="Tekstletter"/>
        <w:tabs>
          <w:tab w:val="left" w:pos="2268"/>
        </w:tabs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Winst</w:t>
      </w:r>
      <w:r w:rsidR="00396BD3"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>zie de resultatenbegroting</w:t>
      </w:r>
    </w:p>
    <w:p w:rsidR="00AA4A06" w:rsidRDefault="00AA4A06" w:rsidP="00396BD3">
      <w:pPr>
        <w:pStyle w:val="Tekstletter"/>
        <w:tabs>
          <w:tab w:val="left" w:pos="2268"/>
        </w:tabs>
        <w:ind w:right="42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9% Hypotheek</w:t>
      </w:r>
      <w:r w:rsidR="00396BD3">
        <w:rPr>
          <w:rFonts w:ascii="Arial" w:hAnsi="Arial" w:cs="Arial"/>
          <w:color w:val="auto"/>
          <w:szCs w:val="22"/>
        </w:rPr>
        <w:tab/>
        <w:t>€ </w:t>
      </w:r>
      <w:r>
        <w:rPr>
          <w:rFonts w:ascii="Arial" w:hAnsi="Arial" w:cs="Arial"/>
          <w:color w:val="auto"/>
          <w:szCs w:val="22"/>
        </w:rPr>
        <w:t xml:space="preserve">400.000 -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 xml:space="preserve">10.000 aflossing = </w:t>
      </w:r>
      <w:r w:rsidR="00396BD3">
        <w:rPr>
          <w:rFonts w:ascii="Arial" w:hAnsi="Arial" w:cs="Arial"/>
          <w:color w:val="auto"/>
          <w:szCs w:val="22"/>
        </w:rPr>
        <w:t>€ </w:t>
      </w:r>
      <w:r>
        <w:rPr>
          <w:rFonts w:ascii="Arial" w:hAnsi="Arial" w:cs="Arial"/>
          <w:color w:val="auto"/>
          <w:szCs w:val="22"/>
        </w:rPr>
        <w:t>390.000</w:t>
      </w:r>
    </w:p>
    <w:p w:rsidR="00F0785D" w:rsidRDefault="00AA4A06" w:rsidP="00396BD3">
      <w:pPr>
        <w:pStyle w:val="Tekstletter"/>
        <w:tabs>
          <w:tab w:val="left" w:pos="2268"/>
        </w:tabs>
        <w:ind w:left="2268" w:right="423" w:hanging="2268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Crediteuren</w:t>
      </w:r>
      <w:r w:rsidR="00396BD3">
        <w:rPr>
          <w:rFonts w:ascii="Arial" w:hAnsi="Arial" w:cs="Arial"/>
          <w:color w:val="auto"/>
          <w:szCs w:val="22"/>
        </w:rPr>
        <w:tab/>
      </w:r>
      <w:r w:rsidR="00AD609E">
        <w:rPr>
          <w:rFonts w:ascii="Arial" w:hAnsi="Arial" w:cs="Arial"/>
          <w:color w:val="auto"/>
          <w:szCs w:val="22"/>
        </w:rPr>
        <w:t xml:space="preserve">de helft van de inkopen van maart dus ½ x </w:t>
      </w:r>
      <w:r w:rsidR="00396BD3">
        <w:rPr>
          <w:rFonts w:ascii="Arial" w:hAnsi="Arial" w:cs="Arial"/>
          <w:color w:val="auto"/>
          <w:szCs w:val="22"/>
        </w:rPr>
        <w:t>€ </w:t>
      </w:r>
      <w:r w:rsidR="00AD609E">
        <w:rPr>
          <w:rFonts w:ascii="Arial" w:hAnsi="Arial" w:cs="Arial"/>
          <w:color w:val="auto"/>
          <w:szCs w:val="22"/>
        </w:rPr>
        <w:t xml:space="preserve">525.000 = </w:t>
      </w:r>
      <w:r w:rsidR="00396BD3">
        <w:rPr>
          <w:rFonts w:ascii="Arial" w:hAnsi="Arial" w:cs="Arial"/>
          <w:color w:val="auto"/>
          <w:szCs w:val="22"/>
        </w:rPr>
        <w:t>€ </w:t>
      </w:r>
      <w:r w:rsidR="00AD609E">
        <w:rPr>
          <w:rFonts w:ascii="Arial" w:hAnsi="Arial" w:cs="Arial"/>
          <w:color w:val="auto"/>
          <w:szCs w:val="22"/>
        </w:rPr>
        <w:t>262.500</w:t>
      </w:r>
    </w:p>
    <w:p w:rsidR="00424D10" w:rsidRPr="00461A38" w:rsidRDefault="00424D10" w:rsidP="0026740F">
      <w:pPr>
        <w:pStyle w:val="Default"/>
        <w:rPr>
          <w:b w:val="0"/>
          <w:color w:val="auto"/>
          <w:szCs w:val="22"/>
        </w:rPr>
      </w:pP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85" w:rsidRDefault="001F7C85" w:rsidP="006540DA">
      <w:pPr>
        <w:spacing w:after="0" w:line="240" w:lineRule="auto"/>
      </w:pPr>
      <w:r>
        <w:separator/>
      </w:r>
    </w:p>
  </w:endnote>
  <w:endnote w:type="continuationSeparator" w:id="0">
    <w:p w:rsidR="001F7C85" w:rsidRDefault="001F7C85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85" w:rsidRDefault="001F7C85" w:rsidP="006540DA">
      <w:pPr>
        <w:spacing w:after="0" w:line="240" w:lineRule="auto"/>
      </w:pPr>
      <w:r>
        <w:separator/>
      </w:r>
    </w:p>
  </w:footnote>
  <w:footnote w:type="continuationSeparator" w:id="0">
    <w:p w:rsidR="001F7C85" w:rsidRDefault="001F7C85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EB0540">
      <w:rPr>
        <w:i/>
      </w:rPr>
      <w:t xml:space="preserve"> hoofdstuk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01076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1F7C85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0540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8C3E4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2019-02-02T11:56:00Z</dcterms:created>
  <dcterms:modified xsi:type="dcterms:W3CDTF">2019-02-02T11:56:00Z</dcterms:modified>
</cp:coreProperties>
</file>