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50" w:rsidRPr="00D86259" w:rsidRDefault="00DC3650" w:rsidP="00DC3650">
      <w:pPr>
        <w:pStyle w:val="Kop3"/>
        <w:rPr>
          <w:rFonts w:cs="Arial"/>
          <w:szCs w:val="24"/>
        </w:rPr>
      </w:pPr>
      <w:r w:rsidRPr="00D86259">
        <w:rPr>
          <w:rFonts w:cs="Arial"/>
          <w:szCs w:val="24"/>
        </w:rPr>
        <w:t>Statische beginselen</w:t>
      </w:r>
    </w:p>
    <w:p w:rsidR="00DC3650" w:rsidRPr="00D86259" w:rsidRDefault="00DC3650" w:rsidP="00DC3650">
      <w:pPr>
        <w:rPr>
          <w:rFonts w:ascii="Arial" w:hAnsi="Arial" w:cs="Arial"/>
          <w:sz w:val="22"/>
          <w:szCs w:val="22"/>
        </w:rPr>
      </w:pPr>
    </w:p>
    <w:p w:rsidR="00DC3650" w:rsidRPr="00D86259" w:rsidRDefault="00DC3650" w:rsidP="00DC3650">
      <w:pPr>
        <w:ind w:hanging="709"/>
        <w:rPr>
          <w:rFonts w:ascii="Arial" w:hAnsi="Arial" w:cs="Arial"/>
          <w:b/>
          <w:sz w:val="22"/>
          <w:szCs w:val="22"/>
        </w:rPr>
      </w:pPr>
    </w:p>
    <w:p w:rsidR="00DC3650" w:rsidRPr="00D86259" w:rsidRDefault="00DC3650" w:rsidP="00DC3650">
      <w:pPr>
        <w:ind w:hanging="709"/>
        <w:rPr>
          <w:rFonts w:ascii="Arial" w:hAnsi="Arial" w:cs="Arial"/>
          <w:sz w:val="22"/>
          <w:szCs w:val="22"/>
        </w:rPr>
      </w:pPr>
      <w:r w:rsidRPr="00D86259">
        <w:rPr>
          <w:rFonts w:ascii="Arial" w:hAnsi="Arial" w:cs="Arial"/>
          <w:b/>
          <w:sz w:val="22"/>
          <w:szCs w:val="22"/>
        </w:rPr>
        <w:t>1.1</w:t>
      </w:r>
      <w:r w:rsidRPr="00D86259">
        <w:rPr>
          <w:rFonts w:ascii="Arial" w:hAnsi="Arial" w:cs="Arial"/>
          <w:b/>
          <w:sz w:val="22"/>
          <w:szCs w:val="22"/>
        </w:rPr>
        <w:tab/>
      </w:r>
      <w:r w:rsidRPr="00D86259">
        <w:rPr>
          <w:rFonts w:ascii="Arial" w:hAnsi="Arial" w:cs="Arial"/>
          <w:sz w:val="22"/>
          <w:szCs w:val="22"/>
        </w:rPr>
        <w:t>Massa o populatie is een verzameling (al of niet gelijksoortige) elementen;</w:t>
      </w:r>
    </w:p>
    <w:p w:rsidR="00DC3650" w:rsidRPr="00D86259" w:rsidRDefault="00DC3650" w:rsidP="00DC3650">
      <w:pPr>
        <w:pStyle w:val="Plattetekst"/>
        <w:suppressAutoHyphens w:val="0"/>
        <w:rPr>
          <w:rFonts w:cs="Arial"/>
          <w:szCs w:val="22"/>
        </w:rPr>
      </w:pPr>
      <w:r w:rsidRPr="00D86259">
        <w:rPr>
          <w:rFonts w:cs="Arial"/>
          <w:szCs w:val="22"/>
        </w:rPr>
        <w:t>bijvoorbeeld leeftijden, omzetten, gewichten, aantallen enz.</w:t>
      </w:r>
    </w:p>
    <w:p w:rsidR="00DC3650" w:rsidRPr="00D86259" w:rsidRDefault="00DC3650" w:rsidP="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rPr>
          <w:rFonts w:ascii="Arial" w:hAnsi="Arial" w:cs="Arial"/>
          <w:spacing w:val="-2"/>
          <w:sz w:val="22"/>
          <w:szCs w:val="22"/>
        </w:rPr>
      </w:pPr>
    </w:p>
    <w:p w:rsidR="00DC3650" w:rsidRPr="00D86259" w:rsidRDefault="00DC3650" w:rsidP="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rPr>
          <w:rFonts w:ascii="Arial" w:hAnsi="Arial" w:cs="Arial"/>
          <w:spacing w:val="-2"/>
          <w:sz w:val="22"/>
          <w:szCs w:val="22"/>
        </w:rPr>
      </w:pPr>
    </w:p>
    <w:p w:rsidR="00DC3650" w:rsidRPr="00D86259" w:rsidRDefault="00DC3650" w:rsidP="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jc w:val="both"/>
        <w:rPr>
          <w:rFonts w:ascii="Arial" w:hAnsi="Arial" w:cs="Arial"/>
          <w:spacing w:val="-2"/>
          <w:sz w:val="22"/>
          <w:szCs w:val="22"/>
        </w:rPr>
      </w:pPr>
      <w:r w:rsidRPr="00D86259">
        <w:rPr>
          <w:rFonts w:ascii="Arial" w:hAnsi="Arial" w:cs="Arial"/>
          <w:b/>
          <w:sz w:val="22"/>
          <w:szCs w:val="22"/>
        </w:rPr>
        <w:t>1.2</w:t>
      </w:r>
      <w:r w:rsidRPr="00D86259">
        <w:rPr>
          <w:rFonts w:ascii="Arial" w:hAnsi="Arial" w:cs="Arial"/>
          <w:b/>
          <w:sz w:val="22"/>
          <w:szCs w:val="22"/>
        </w:rPr>
        <w:tab/>
      </w:r>
      <w:r w:rsidR="009744F8">
        <w:rPr>
          <w:rFonts w:ascii="Arial" w:hAnsi="Arial" w:cs="Arial"/>
          <w:b/>
          <w:sz w:val="22"/>
          <w:szCs w:val="22"/>
        </w:rPr>
        <w:t xml:space="preserve">- </w:t>
      </w:r>
      <w:r w:rsidRPr="00D86259">
        <w:rPr>
          <w:rFonts w:ascii="Arial" w:hAnsi="Arial" w:cs="Arial"/>
          <w:spacing w:val="-2"/>
          <w:sz w:val="22"/>
          <w:szCs w:val="22"/>
        </w:rPr>
        <w:t>Bepaling van de omvang en structuur van de populatie;</w:t>
      </w:r>
    </w:p>
    <w:p w:rsidR="00DC3650" w:rsidRPr="00D86259" w:rsidRDefault="009744F8" w:rsidP="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rPr>
          <w:rFonts w:ascii="Arial" w:hAnsi="Arial" w:cs="Arial"/>
          <w:spacing w:val="-2"/>
          <w:sz w:val="22"/>
          <w:szCs w:val="22"/>
        </w:rPr>
      </w:pPr>
      <w:r>
        <w:rPr>
          <w:rFonts w:ascii="Arial" w:hAnsi="Arial" w:cs="Arial"/>
          <w:spacing w:val="-2"/>
          <w:sz w:val="22"/>
          <w:szCs w:val="22"/>
        </w:rPr>
        <w:t xml:space="preserve">- </w:t>
      </w:r>
      <w:r w:rsidR="00DC3650" w:rsidRPr="00D86259">
        <w:rPr>
          <w:rFonts w:ascii="Arial" w:hAnsi="Arial" w:cs="Arial"/>
          <w:spacing w:val="-2"/>
          <w:sz w:val="22"/>
          <w:szCs w:val="22"/>
        </w:rPr>
        <w:t>Inzicht in de ontwikkeling van een verschijnsel;</w:t>
      </w:r>
    </w:p>
    <w:p w:rsidR="00DC3650" w:rsidRPr="00D86259" w:rsidRDefault="009744F8" w:rsidP="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rPr>
          <w:rFonts w:ascii="Arial" w:hAnsi="Arial" w:cs="Arial"/>
          <w:spacing w:val="-2"/>
          <w:sz w:val="22"/>
          <w:szCs w:val="22"/>
        </w:rPr>
      </w:pPr>
      <w:r>
        <w:rPr>
          <w:rFonts w:ascii="Arial" w:hAnsi="Arial" w:cs="Arial"/>
          <w:spacing w:val="-2"/>
          <w:sz w:val="22"/>
          <w:szCs w:val="22"/>
        </w:rPr>
        <w:t xml:space="preserve">- </w:t>
      </w:r>
      <w:r w:rsidR="00DC3650" w:rsidRPr="00D86259">
        <w:rPr>
          <w:rFonts w:ascii="Arial" w:hAnsi="Arial" w:cs="Arial"/>
          <w:spacing w:val="-2"/>
          <w:sz w:val="22"/>
          <w:szCs w:val="22"/>
        </w:rPr>
        <w:t>Relatie  met andere statistische massa’s.</w:t>
      </w:r>
    </w:p>
    <w:p w:rsidR="00DC3650" w:rsidRPr="00D86259" w:rsidRDefault="00DC3650" w:rsidP="00DC3650">
      <w:pPr>
        <w:ind w:hanging="567"/>
        <w:rPr>
          <w:rFonts w:ascii="Arial" w:hAnsi="Arial" w:cs="Arial"/>
          <w:sz w:val="22"/>
          <w:szCs w:val="22"/>
        </w:rPr>
      </w:pPr>
    </w:p>
    <w:p w:rsidR="00DC3650" w:rsidRPr="00D86259" w:rsidRDefault="00DC3650" w:rsidP="00DC3650">
      <w:pPr>
        <w:ind w:hanging="567"/>
        <w:rPr>
          <w:rFonts w:ascii="Arial" w:hAnsi="Arial" w:cs="Arial"/>
          <w:sz w:val="22"/>
          <w:szCs w:val="22"/>
        </w:rPr>
      </w:pPr>
    </w:p>
    <w:p w:rsidR="00DC3650" w:rsidRPr="00D86259" w:rsidRDefault="00DC3650" w:rsidP="00DC3650">
      <w:pPr>
        <w:ind w:hanging="709"/>
        <w:rPr>
          <w:rFonts w:ascii="Arial" w:hAnsi="Arial" w:cs="Arial"/>
          <w:sz w:val="22"/>
          <w:szCs w:val="22"/>
        </w:rPr>
      </w:pPr>
      <w:r w:rsidRPr="00D86259">
        <w:rPr>
          <w:rFonts w:ascii="Arial" w:hAnsi="Arial" w:cs="Arial"/>
          <w:b/>
          <w:sz w:val="22"/>
          <w:szCs w:val="22"/>
        </w:rPr>
        <w:t>1.3</w:t>
      </w:r>
      <w:r w:rsidRPr="00D86259">
        <w:rPr>
          <w:rFonts w:ascii="Arial" w:hAnsi="Arial" w:cs="Arial"/>
          <w:sz w:val="22"/>
          <w:szCs w:val="22"/>
        </w:rPr>
        <w:tab/>
        <w:t>De eenheid van telling is het verschijnsel dat men gaat onderzoeken.</w:t>
      </w:r>
    </w:p>
    <w:p w:rsidR="00DC3650" w:rsidRPr="00D86259" w:rsidRDefault="00DC3650" w:rsidP="00DC3650">
      <w:pPr>
        <w:rPr>
          <w:rFonts w:ascii="Arial" w:hAnsi="Arial" w:cs="Arial"/>
          <w:sz w:val="22"/>
          <w:szCs w:val="22"/>
        </w:rPr>
      </w:pPr>
      <w:r w:rsidRPr="00D86259">
        <w:rPr>
          <w:rFonts w:ascii="Arial" w:hAnsi="Arial" w:cs="Arial"/>
          <w:sz w:val="22"/>
          <w:szCs w:val="22"/>
        </w:rPr>
        <w:t>De eenheid van meting is de meeteenheid die bij het onderzoek gebruikt wordt, zoals kg, meter, liter enz.</w:t>
      </w:r>
    </w:p>
    <w:p w:rsidR="00DC3650" w:rsidRPr="00D86259" w:rsidRDefault="00DC3650" w:rsidP="00DC3650">
      <w:pPr>
        <w:rPr>
          <w:rFonts w:ascii="Arial" w:hAnsi="Arial" w:cs="Arial"/>
          <w:sz w:val="22"/>
          <w:szCs w:val="22"/>
        </w:rPr>
      </w:pPr>
    </w:p>
    <w:p w:rsidR="00DC3650" w:rsidRPr="00D86259" w:rsidRDefault="00DC3650" w:rsidP="00DC3650">
      <w:pPr>
        <w:rPr>
          <w:rFonts w:ascii="Arial" w:hAnsi="Arial" w:cs="Arial"/>
          <w:sz w:val="22"/>
          <w:szCs w:val="22"/>
        </w:rPr>
      </w:pPr>
    </w:p>
    <w:p w:rsidR="00DC3650" w:rsidRPr="00D86259" w:rsidRDefault="00DC3650" w:rsidP="00DC3650">
      <w:pPr>
        <w:ind w:hanging="709"/>
        <w:rPr>
          <w:rFonts w:ascii="Arial" w:hAnsi="Arial" w:cs="Arial"/>
          <w:sz w:val="22"/>
          <w:szCs w:val="22"/>
        </w:rPr>
      </w:pPr>
      <w:r w:rsidRPr="00D86259">
        <w:rPr>
          <w:rFonts w:ascii="Arial" w:hAnsi="Arial" w:cs="Arial"/>
          <w:b/>
          <w:sz w:val="22"/>
          <w:szCs w:val="22"/>
        </w:rPr>
        <w:t>1.4</w:t>
      </w:r>
      <w:r w:rsidRPr="00D86259">
        <w:rPr>
          <w:rFonts w:ascii="Arial" w:hAnsi="Arial" w:cs="Arial"/>
          <w:sz w:val="22"/>
          <w:szCs w:val="22"/>
        </w:rPr>
        <w:tab/>
        <w:t>a.</w:t>
      </w:r>
      <w:r w:rsidRPr="00D86259">
        <w:rPr>
          <w:rFonts w:ascii="Arial" w:hAnsi="Arial" w:cs="Arial"/>
          <w:sz w:val="22"/>
          <w:szCs w:val="22"/>
        </w:rPr>
        <w:tab/>
        <w:t>Mondeling , schriftelijk  en telefonisch.</w:t>
      </w:r>
    </w:p>
    <w:p w:rsidR="00DC3650" w:rsidRPr="00D86259" w:rsidRDefault="00DC3650" w:rsidP="00DC3650">
      <w:pPr>
        <w:rPr>
          <w:rFonts w:ascii="Arial" w:hAnsi="Arial" w:cs="Arial"/>
          <w:sz w:val="22"/>
          <w:szCs w:val="22"/>
        </w:rPr>
      </w:pPr>
      <w:r w:rsidRPr="00D86259">
        <w:rPr>
          <w:rFonts w:ascii="Arial" w:hAnsi="Arial" w:cs="Arial"/>
          <w:sz w:val="22"/>
          <w:szCs w:val="22"/>
        </w:rPr>
        <w:t>b.</w:t>
      </w:r>
      <w:r w:rsidRPr="00D86259">
        <w:rPr>
          <w:rFonts w:ascii="Arial" w:hAnsi="Arial" w:cs="Arial"/>
          <w:sz w:val="22"/>
          <w:szCs w:val="22"/>
        </w:rPr>
        <w:tab/>
        <w:t xml:space="preserve">Mondeling: </w:t>
      </w:r>
      <w:r w:rsidRPr="00D86259">
        <w:rPr>
          <w:rFonts w:ascii="Arial" w:hAnsi="Arial" w:cs="Arial"/>
          <w:sz w:val="22"/>
          <w:szCs w:val="22"/>
        </w:rPr>
        <w:tab/>
        <w:t xml:space="preserve">voordeel: </w:t>
      </w:r>
      <w:r w:rsidRPr="00D86259">
        <w:rPr>
          <w:rFonts w:ascii="Arial" w:hAnsi="Arial" w:cs="Arial"/>
          <w:sz w:val="22"/>
          <w:szCs w:val="22"/>
        </w:rPr>
        <w:tab/>
        <w:t>hoge respons</w:t>
      </w:r>
    </w:p>
    <w:p w:rsidR="00DC3650" w:rsidRPr="00D86259" w:rsidRDefault="00DC3650" w:rsidP="00DC3650">
      <w:pPr>
        <w:ind w:left="2160"/>
        <w:rPr>
          <w:rFonts w:ascii="Arial" w:hAnsi="Arial" w:cs="Arial"/>
          <w:sz w:val="22"/>
          <w:szCs w:val="22"/>
        </w:rPr>
      </w:pPr>
      <w:r w:rsidRPr="00D86259">
        <w:rPr>
          <w:rFonts w:ascii="Arial" w:hAnsi="Arial" w:cs="Arial"/>
          <w:sz w:val="22"/>
          <w:szCs w:val="22"/>
        </w:rPr>
        <w:t>nadeel:</w:t>
      </w:r>
      <w:r w:rsidRPr="00D86259">
        <w:rPr>
          <w:rFonts w:ascii="Arial" w:hAnsi="Arial" w:cs="Arial"/>
          <w:sz w:val="22"/>
          <w:szCs w:val="22"/>
        </w:rPr>
        <w:tab/>
        <w:t>hoge kosten</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ab/>
        <w:t>Schriftelijk:</w:t>
      </w:r>
      <w:r w:rsidRPr="00D86259">
        <w:rPr>
          <w:rFonts w:ascii="Arial" w:hAnsi="Arial" w:cs="Arial"/>
          <w:sz w:val="22"/>
          <w:szCs w:val="22"/>
        </w:rPr>
        <w:tab/>
        <w:t>voordeel:</w:t>
      </w:r>
      <w:r w:rsidRPr="00D86259">
        <w:rPr>
          <w:rFonts w:ascii="Arial" w:hAnsi="Arial" w:cs="Arial"/>
          <w:sz w:val="22"/>
          <w:szCs w:val="22"/>
        </w:rPr>
        <w:tab/>
        <w:t>lage kosten</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ab/>
      </w:r>
      <w:r w:rsidRPr="00D86259">
        <w:rPr>
          <w:rFonts w:ascii="Arial" w:hAnsi="Arial" w:cs="Arial"/>
          <w:sz w:val="22"/>
          <w:szCs w:val="22"/>
        </w:rPr>
        <w:tab/>
      </w:r>
      <w:r w:rsidRPr="00D86259">
        <w:rPr>
          <w:rFonts w:ascii="Arial" w:hAnsi="Arial" w:cs="Arial"/>
          <w:sz w:val="22"/>
          <w:szCs w:val="22"/>
        </w:rPr>
        <w:tab/>
        <w:t>nadeel:</w:t>
      </w:r>
      <w:r w:rsidRPr="00D86259">
        <w:rPr>
          <w:rFonts w:ascii="Arial" w:hAnsi="Arial" w:cs="Arial"/>
          <w:sz w:val="22"/>
          <w:szCs w:val="22"/>
        </w:rPr>
        <w:tab/>
        <w:t>lage respons</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ab/>
        <w:t>Telefonisch:</w:t>
      </w:r>
      <w:r w:rsidRPr="00D86259">
        <w:rPr>
          <w:rFonts w:ascii="Arial" w:hAnsi="Arial" w:cs="Arial"/>
          <w:sz w:val="22"/>
          <w:szCs w:val="22"/>
        </w:rPr>
        <w:tab/>
        <w:t>voordeel:</w:t>
      </w:r>
      <w:r w:rsidRPr="00D86259">
        <w:rPr>
          <w:rFonts w:ascii="Arial" w:hAnsi="Arial" w:cs="Arial"/>
          <w:sz w:val="22"/>
          <w:szCs w:val="22"/>
        </w:rPr>
        <w:tab/>
        <w:t>snelheid, lage kosten</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ab/>
      </w:r>
      <w:r w:rsidRPr="00D86259">
        <w:rPr>
          <w:rFonts w:ascii="Arial" w:hAnsi="Arial" w:cs="Arial"/>
          <w:sz w:val="22"/>
          <w:szCs w:val="22"/>
        </w:rPr>
        <w:tab/>
      </w:r>
      <w:r w:rsidRPr="00D86259">
        <w:rPr>
          <w:rFonts w:ascii="Arial" w:hAnsi="Arial" w:cs="Arial"/>
          <w:sz w:val="22"/>
          <w:szCs w:val="22"/>
        </w:rPr>
        <w:tab/>
        <w:t>nadeel:</w:t>
      </w:r>
      <w:r w:rsidRPr="00D86259">
        <w:rPr>
          <w:rFonts w:ascii="Arial" w:hAnsi="Arial" w:cs="Arial"/>
          <w:sz w:val="22"/>
          <w:szCs w:val="22"/>
        </w:rPr>
        <w:tab/>
        <w:t>sommige mensen telefonisch niet bereikbaar.</w:t>
      </w: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ind w:hanging="709"/>
        <w:rPr>
          <w:rFonts w:ascii="Arial" w:hAnsi="Arial" w:cs="Arial"/>
          <w:sz w:val="22"/>
          <w:szCs w:val="22"/>
        </w:rPr>
      </w:pPr>
      <w:r w:rsidRPr="00D86259">
        <w:rPr>
          <w:rFonts w:ascii="Arial" w:hAnsi="Arial" w:cs="Arial"/>
          <w:b/>
          <w:sz w:val="22"/>
          <w:szCs w:val="22"/>
        </w:rPr>
        <w:t>1.5</w:t>
      </w:r>
      <w:r w:rsidRPr="00D86259">
        <w:rPr>
          <w:rFonts w:ascii="Arial" w:hAnsi="Arial" w:cs="Arial"/>
          <w:sz w:val="22"/>
          <w:szCs w:val="22"/>
        </w:rPr>
        <w:tab/>
        <w:t>a.</w:t>
      </w:r>
      <w:r w:rsidRPr="00D86259">
        <w:rPr>
          <w:rFonts w:ascii="Arial" w:hAnsi="Arial" w:cs="Arial"/>
          <w:sz w:val="22"/>
          <w:szCs w:val="22"/>
        </w:rPr>
        <w:tab/>
        <w:t>Volledige telling is te duur; populatie gaat verloren bij volledig onderzoek</w:t>
      </w:r>
    </w:p>
    <w:p w:rsidR="00DC3650" w:rsidRPr="00D86259" w:rsidRDefault="00DC3650" w:rsidP="00DC3650">
      <w:pPr>
        <w:numPr>
          <w:ilvl w:val="0"/>
          <w:numId w:val="1"/>
        </w:numPr>
        <w:suppressAutoHyphens/>
        <w:rPr>
          <w:rFonts w:ascii="Arial" w:hAnsi="Arial" w:cs="Arial"/>
          <w:sz w:val="22"/>
          <w:szCs w:val="22"/>
        </w:rPr>
      </w:pPr>
      <w:r w:rsidRPr="00D86259">
        <w:rPr>
          <w:rFonts w:ascii="Arial" w:hAnsi="Arial" w:cs="Arial"/>
          <w:sz w:val="22"/>
          <w:szCs w:val="22"/>
        </w:rPr>
        <w:t>Een representatieve steekproef vertoont dezelfde kenmerken als de gehele statistische massa.</w:t>
      </w:r>
    </w:p>
    <w:p w:rsidR="00DC3650" w:rsidRPr="00D86259" w:rsidRDefault="00DC3650" w:rsidP="00DC3650">
      <w:pPr>
        <w:numPr>
          <w:ilvl w:val="0"/>
          <w:numId w:val="1"/>
        </w:numPr>
        <w:suppressAutoHyphens/>
        <w:rPr>
          <w:rFonts w:ascii="Arial" w:hAnsi="Arial" w:cs="Arial"/>
          <w:sz w:val="22"/>
          <w:szCs w:val="22"/>
        </w:rPr>
      </w:pPr>
      <w:r w:rsidRPr="00D86259">
        <w:rPr>
          <w:rFonts w:ascii="Arial" w:hAnsi="Arial" w:cs="Arial"/>
          <w:sz w:val="22"/>
          <w:szCs w:val="22"/>
        </w:rPr>
        <w:t>Voldoende groot en a-select</w:t>
      </w:r>
    </w:p>
    <w:p w:rsidR="00DC3650" w:rsidRPr="00D86259" w:rsidRDefault="00DC3650" w:rsidP="00DC3650">
      <w:pPr>
        <w:numPr>
          <w:ilvl w:val="0"/>
          <w:numId w:val="1"/>
        </w:numPr>
        <w:suppressAutoHyphens/>
        <w:rPr>
          <w:rFonts w:ascii="Arial" w:hAnsi="Arial" w:cs="Arial"/>
          <w:sz w:val="22"/>
          <w:szCs w:val="22"/>
        </w:rPr>
      </w:pPr>
      <w:r w:rsidRPr="00D86259">
        <w:rPr>
          <w:rFonts w:ascii="Arial" w:hAnsi="Arial" w:cs="Arial"/>
          <w:sz w:val="22"/>
          <w:szCs w:val="22"/>
        </w:rPr>
        <w:t>De steekproef moet voldoende groot zijn om uitschieters in de waarnemingsuitkomsten zo veel mogelijk te neutraliseren of te elimineren..</w:t>
      </w: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ind w:hanging="709"/>
        <w:rPr>
          <w:rFonts w:ascii="Arial" w:hAnsi="Arial" w:cs="Arial"/>
          <w:sz w:val="22"/>
          <w:szCs w:val="22"/>
        </w:rPr>
      </w:pPr>
      <w:r w:rsidRPr="00D86259">
        <w:rPr>
          <w:rFonts w:ascii="Arial" w:hAnsi="Arial" w:cs="Arial"/>
          <w:b/>
          <w:sz w:val="22"/>
          <w:szCs w:val="22"/>
        </w:rPr>
        <w:t>1.6</w:t>
      </w:r>
      <w:r w:rsidRPr="00D86259">
        <w:rPr>
          <w:rFonts w:ascii="Arial" w:hAnsi="Arial" w:cs="Arial"/>
          <w:sz w:val="22"/>
          <w:szCs w:val="22"/>
        </w:rPr>
        <w:tab/>
        <w:t>1. Voorbereiding</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2. Verzamelen van materiaal</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3. Verwerken en analyseren van het materiaal</w:t>
      </w:r>
    </w:p>
    <w:p w:rsidR="00DC3650" w:rsidRPr="00D86259" w:rsidRDefault="00DC3650" w:rsidP="00DC3650">
      <w:pPr>
        <w:suppressAutoHyphens/>
        <w:rPr>
          <w:rFonts w:ascii="Arial" w:hAnsi="Arial" w:cs="Arial"/>
          <w:sz w:val="22"/>
          <w:szCs w:val="22"/>
        </w:rPr>
      </w:pPr>
      <w:r w:rsidRPr="00D86259">
        <w:rPr>
          <w:rFonts w:ascii="Arial" w:hAnsi="Arial" w:cs="Arial"/>
          <w:sz w:val="22"/>
          <w:szCs w:val="22"/>
        </w:rPr>
        <w:t>4. Trekken  van conclusies</w:t>
      </w:r>
    </w:p>
    <w:p w:rsidR="00DC3650" w:rsidRPr="00D86259" w:rsidRDefault="00DC3650" w:rsidP="00DC3650">
      <w:pPr>
        <w:suppressAutoHyphens/>
        <w:rPr>
          <w:rFonts w:ascii="Arial" w:hAnsi="Arial" w:cs="Arial"/>
          <w:b/>
          <w:sz w:val="22"/>
          <w:szCs w:val="22"/>
        </w:rPr>
      </w:pPr>
      <w:r w:rsidRPr="00D86259">
        <w:rPr>
          <w:rFonts w:ascii="Arial" w:hAnsi="Arial" w:cs="Arial"/>
          <w:sz w:val="22"/>
          <w:szCs w:val="22"/>
        </w:rPr>
        <w:t>5. Publicatie van de resultaten.</w:t>
      </w: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ind w:hanging="709"/>
        <w:rPr>
          <w:rFonts w:ascii="Arial" w:hAnsi="Arial" w:cs="Arial"/>
          <w:sz w:val="22"/>
          <w:szCs w:val="22"/>
        </w:rPr>
      </w:pPr>
      <w:r w:rsidRPr="00D86259">
        <w:rPr>
          <w:rFonts w:ascii="Arial" w:hAnsi="Arial" w:cs="Arial"/>
          <w:b/>
          <w:sz w:val="22"/>
          <w:szCs w:val="22"/>
        </w:rPr>
        <w:t>1.7</w:t>
      </w:r>
      <w:r w:rsidRPr="00D86259">
        <w:rPr>
          <w:rFonts w:ascii="Arial" w:hAnsi="Arial" w:cs="Arial"/>
          <w:sz w:val="22"/>
          <w:szCs w:val="22"/>
        </w:rPr>
        <w:tab/>
        <w:t>a.</w:t>
      </w:r>
      <w:r w:rsidRPr="00D86259">
        <w:rPr>
          <w:rFonts w:ascii="Arial" w:hAnsi="Arial" w:cs="Arial"/>
          <w:sz w:val="22"/>
          <w:szCs w:val="22"/>
        </w:rPr>
        <w:tab/>
        <w:t>Schriftelijk vanwege de privacy.</w:t>
      </w:r>
    </w:p>
    <w:p w:rsidR="00DC3650" w:rsidRPr="00D86259" w:rsidRDefault="00DC3650" w:rsidP="00DC3650">
      <w:pPr>
        <w:numPr>
          <w:ilvl w:val="0"/>
          <w:numId w:val="2"/>
        </w:numPr>
        <w:suppressAutoHyphens/>
        <w:rPr>
          <w:rFonts w:ascii="Arial" w:hAnsi="Arial" w:cs="Arial"/>
          <w:sz w:val="22"/>
          <w:szCs w:val="22"/>
        </w:rPr>
      </w:pPr>
      <w:r w:rsidRPr="00D86259">
        <w:rPr>
          <w:rFonts w:ascii="Arial" w:hAnsi="Arial" w:cs="Arial"/>
          <w:sz w:val="22"/>
          <w:szCs w:val="22"/>
        </w:rPr>
        <w:t>19 – 23</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24 – 28</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29 – 33</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34 – 38</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39 – 43</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44 – 48</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49 – 53</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54 – 58</w:t>
      </w:r>
    </w:p>
    <w:p w:rsidR="00DC3650" w:rsidRPr="00D86259" w:rsidRDefault="00DC3650" w:rsidP="00DC3650">
      <w:pPr>
        <w:suppressAutoHyphens/>
        <w:ind w:left="720"/>
        <w:rPr>
          <w:rFonts w:ascii="Arial" w:hAnsi="Arial" w:cs="Arial"/>
          <w:sz w:val="22"/>
          <w:szCs w:val="22"/>
        </w:rPr>
      </w:pPr>
      <w:r w:rsidRPr="00D86259">
        <w:rPr>
          <w:rFonts w:ascii="Arial" w:hAnsi="Arial" w:cs="Arial"/>
          <w:sz w:val="22"/>
          <w:szCs w:val="22"/>
        </w:rPr>
        <w:t>59 – 63</w:t>
      </w: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rPr>
          <w:rFonts w:ascii="Arial" w:hAnsi="Arial" w:cs="Arial"/>
          <w:sz w:val="22"/>
          <w:szCs w:val="22"/>
        </w:rPr>
      </w:pPr>
      <w:r w:rsidRPr="00D86259">
        <w:rPr>
          <w:rFonts w:ascii="Arial" w:hAnsi="Arial" w:cs="Arial"/>
          <w:sz w:val="22"/>
          <w:szCs w:val="22"/>
        </w:rPr>
        <w:lastRenderedPageBreak/>
        <w:t>Deze indeling voldoet geheel aan de gestelde eisen. De vraag is echter of deze de meest logische,  functionele of overzichtelijkste indeling is.  Discussie met argumentatie is mogelijk waarbij verschillende varianten mogelijk zijn.</w:t>
      </w:r>
    </w:p>
    <w:p w:rsidR="00DC3650" w:rsidRPr="00D86259" w:rsidRDefault="00DC3650" w:rsidP="00DC3650">
      <w:pPr>
        <w:suppressAutoHyphens/>
        <w:rPr>
          <w:rFonts w:ascii="Arial" w:hAnsi="Arial" w:cs="Arial"/>
          <w:sz w:val="22"/>
          <w:szCs w:val="22"/>
        </w:rPr>
      </w:pPr>
    </w:p>
    <w:p w:rsidR="00DC3650" w:rsidRPr="00D86259" w:rsidRDefault="00DC3650" w:rsidP="00DC3650">
      <w:pPr>
        <w:suppressAutoHyphens/>
        <w:rPr>
          <w:rFonts w:ascii="Arial" w:hAnsi="Arial" w:cs="Arial"/>
          <w:sz w:val="22"/>
          <w:szCs w:val="22"/>
        </w:rPr>
      </w:pPr>
    </w:p>
    <w:p w:rsidR="00DC3650" w:rsidRPr="00D86259" w:rsidRDefault="00DC3650" w:rsidP="00DC3650">
      <w:pPr>
        <w:pStyle w:val="Plattetekstinspringen"/>
        <w:ind w:left="0" w:hanging="709"/>
        <w:rPr>
          <w:rFonts w:cs="Arial"/>
          <w:szCs w:val="22"/>
        </w:rPr>
      </w:pPr>
      <w:r w:rsidRPr="00D86259">
        <w:rPr>
          <w:rFonts w:cs="Arial"/>
          <w:b/>
          <w:szCs w:val="22"/>
        </w:rPr>
        <w:t>1.8</w:t>
      </w:r>
      <w:r w:rsidRPr="00D86259">
        <w:rPr>
          <w:rFonts w:cs="Arial"/>
          <w:szCs w:val="22"/>
        </w:rPr>
        <w:tab/>
        <w:t xml:space="preserve">a. </w:t>
      </w:r>
      <w:r w:rsidRPr="00D86259">
        <w:rPr>
          <w:rFonts w:cs="Arial"/>
          <w:szCs w:val="22"/>
        </w:rPr>
        <w:tab/>
        <w:t>Bij primaire statistiek gebruikt men gegevens die specifiek voor dit onderzoek</w:t>
      </w:r>
    </w:p>
    <w:p w:rsidR="00DC3650" w:rsidRPr="00D86259" w:rsidRDefault="00DC3650" w:rsidP="00DC3650">
      <w:pPr>
        <w:pStyle w:val="Plattetekstinspringen"/>
        <w:tabs>
          <w:tab w:val="left" w:pos="0"/>
        </w:tabs>
        <w:ind w:left="0" w:firstLine="0"/>
        <w:rPr>
          <w:rFonts w:cs="Arial"/>
          <w:szCs w:val="22"/>
        </w:rPr>
      </w:pPr>
      <w:r w:rsidRPr="00D86259">
        <w:rPr>
          <w:rFonts w:cs="Arial"/>
          <w:szCs w:val="22"/>
        </w:rPr>
        <w:tab/>
        <w:t>verzameld zijn.</w:t>
      </w:r>
    </w:p>
    <w:p w:rsidR="00DC3650" w:rsidRPr="00D86259" w:rsidRDefault="00DC3650" w:rsidP="00DC3650">
      <w:pPr>
        <w:pStyle w:val="Plattetekst"/>
        <w:ind w:left="709"/>
        <w:rPr>
          <w:rFonts w:cs="Arial"/>
          <w:szCs w:val="22"/>
        </w:rPr>
      </w:pPr>
      <w:r w:rsidRPr="00D86259">
        <w:rPr>
          <w:rFonts w:cs="Arial"/>
          <w:szCs w:val="22"/>
        </w:rPr>
        <w:t>Bij secundaire statistiek worden gegevens gebruikt die reeds voor een ander doel verzameld zijn.</w:t>
      </w:r>
    </w:p>
    <w:p w:rsidR="00DC3650" w:rsidRPr="00D86259" w:rsidRDefault="00DC3650" w:rsidP="00DC3650">
      <w:pPr>
        <w:pStyle w:val="Plattetekst"/>
        <w:numPr>
          <w:ilvl w:val="0"/>
          <w:numId w:val="3"/>
        </w:numPr>
        <w:rPr>
          <w:rFonts w:cs="Arial"/>
          <w:szCs w:val="22"/>
        </w:rPr>
      </w:pPr>
      <w:r w:rsidRPr="00D86259">
        <w:rPr>
          <w:rFonts w:cs="Arial"/>
          <w:szCs w:val="22"/>
        </w:rPr>
        <w:t>Centraal Bureau voor de Statistiek</w:t>
      </w:r>
    </w:p>
    <w:p w:rsidR="00DC3650" w:rsidRPr="00D86259" w:rsidRDefault="00DC3650" w:rsidP="00DC3650">
      <w:pPr>
        <w:pStyle w:val="Plattetekst"/>
        <w:ind w:left="705"/>
        <w:rPr>
          <w:rFonts w:cs="Arial"/>
          <w:szCs w:val="22"/>
        </w:rPr>
      </w:pPr>
      <w:r w:rsidRPr="00D86259">
        <w:rPr>
          <w:rFonts w:cs="Arial"/>
          <w:szCs w:val="22"/>
        </w:rPr>
        <w:t>Economisch Instituut voor het midden- en kleinbedrijf</w:t>
      </w:r>
    </w:p>
    <w:p w:rsidR="00DC3650" w:rsidRPr="00D86259" w:rsidRDefault="00DC3650" w:rsidP="00DC3650">
      <w:pPr>
        <w:pStyle w:val="Plattetekst"/>
        <w:ind w:left="705"/>
        <w:rPr>
          <w:rFonts w:cs="Arial"/>
          <w:szCs w:val="22"/>
        </w:rPr>
      </w:pPr>
      <w:r w:rsidRPr="00D86259">
        <w:rPr>
          <w:rFonts w:cs="Arial"/>
          <w:szCs w:val="22"/>
        </w:rPr>
        <w:t>Statistisch Bureau van grote gemeenten</w:t>
      </w:r>
    </w:p>
    <w:p w:rsidR="00DC3650" w:rsidRPr="00D86259" w:rsidRDefault="00DC3650" w:rsidP="00DC3650">
      <w:pPr>
        <w:pStyle w:val="Plattetekst"/>
        <w:ind w:left="705"/>
        <w:rPr>
          <w:rFonts w:cs="Arial"/>
          <w:szCs w:val="22"/>
        </w:rPr>
      </w:pPr>
      <w:r w:rsidRPr="00D86259">
        <w:rPr>
          <w:rFonts w:cs="Arial"/>
          <w:szCs w:val="22"/>
        </w:rPr>
        <w:t>Eurostat.</w:t>
      </w:r>
    </w:p>
    <w:p w:rsidR="00DC3650" w:rsidRPr="00D86259" w:rsidRDefault="00DC3650" w:rsidP="00DC3650">
      <w:pPr>
        <w:pStyle w:val="Plattetekst"/>
        <w:numPr>
          <w:ilvl w:val="0"/>
          <w:numId w:val="3"/>
        </w:numPr>
        <w:rPr>
          <w:rFonts w:cs="Arial"/>
          <w:szCs w:val="22"/>
        </w:rPr>
      </w:pPr>
      <w:r w:rsidRPr="00D86259">
        <w:rPr>
          <w:rFonts w:cs="Arial"/>
          <w:szCs w:val="22"/>
        </w:rPr>
        <w:t>Secundaire statistiek.</w:t>
      </w:r>
    </w:p>
    <w:p w:rsidR="00DC3650" w:rsidRPr="00D86259" w:rsidRDefault="00DC3650" w:rsidP="00DC3650">
      <w:pPr>
        <w:pStyle w:val="Plattetekst"/>
        <w:rPr>
          <w:rFonts w:cs="Arial"/>
          <w:szCs w:val="22"/>
        </w:rPr>
      </w:pPr>
    </w:p>
    <w:p w:rsidR="00DC3650" w:rsidRPr="00D86259" w:rsidRDefault="00DC3650" w:rsidP="00DC3650">
      <w:pPr>
        <w:pStyle w:val="Plattetekst"/>
        <w:ind w:hanging="709"/>
        <w:rPr>
          <w:rFonts w:cs="Arial"/>
          <w:b/>
          <w:szCs w:val="22"/>
        </w:rPr>
      </w:pPr>
    </w:p>
    <w:p w:rsidR="00DC3650" w:rsidRPr="00D86259" w:rsidRDefault="00DC3650" w:rsidP="00DC3650">
      <w:pPr>
        <w:pStyle w:val="Plattetekst"/>
        <w:ind w:hanging="709"/>
        <w:rPr>
          <w:rFonts w:cs="Arial"/>
          <w:szCs w:val="22"/>
        </w:rPr>
      </w:pPr>
      <w:r w:rsidRPr="00D86259">
        <w:rPr>
          <w:rFonts w:cs="Arial"/>
          <w:b/>
          <w:szCs w:val="22"/>
        </w:rPr>
        <w:t>1.9</w:t>
      </w:r>
      <w:r w:rsidRPr="00D86259">
        <w:rPr>
          <w:rFonts w:cs="Arial"/>
          <w:szCs w:val="22"/>
        </w:rPr>
        <w:tab/>
        <w:t>a.</w:t>
      </w:r>
      <w:r w:rsidRPr="00D86259">
        <w:rPr>
          <w:rFonts w:cs="Arial"/>
          <w:szCs w:val="22"/>
        </w:rPr>
        <w:tab/>
        <w:t>Centraal Bureau voor de Statistiek</w:t>
      </w:r>
      <w:r w:rsidR="00C62350">
        <w:rPr>
          <w:rFonts w:cs="Arial"/>
          <w:szCs w:val="22"/>
        </w:rPr>
        <w:t>.</w:t>
      </w:r>
    </w:p>
    <w:p w:rsidR="00DC3650" w:rsidRPr="00D86259" w:rsidRDefault="00DC3650" w:rsidP="00DC3650">
      <w:pPr>
        <w:pStyle w:val="Plattetekst"/>
        <w:numPr>
          <w:ilvl w:val="0"/>
          <w:numId w:val="4"/>
        </w:numPr>
        <w:rPr>
          <w:rFonts w:cs="Arial"/>
          <w:szCs w:val="22"/>
        </w:rPr>
      </w:pPr>
      <w:r w:rsidRPr="00D86259">
        <w:rPr>
          <w:rFonts w:cs="Arial"/>
          <w:szCs w:val="22"/>
        </w:rPr>
        <w:t>Een steekproef omdat slechts een deel van het totaal aantal gezinnen gevraagd wordt medewerking te verlenen.</w:t>
      </w:r>
    </w:p>
    <w:p w:rsidR="00DC3650" w:rsidRPr="00D86259" w:rsidRDefault="00DC3650" w:rsidP="00DC3650">
      <w:pPr>
        <w:pStyle w:val="Plattetekst"/>
        <w:numPr>
          <w:ilvl w:val="0"/>
          <w:numId w:val="4"/>
        </w:numPr>
        <w:rPr>
          <w:rFonts w:cs="Arial"/>
          <w:szCs w:val="22"/>
        </w:rPr>
      </w:pPr>
      <w:r w:rsidRPr="00D86259">
        <w:rPr>
          <w:rFonts w:cs="Arial"/>
          <w:szCs w:val="22"/>
        </w:rPr>
        <w:t>De deelname is op vrijwillige basis en omdat niet iedereen zal meewerken is de uitkomst in feite niet representatief.</w:t>
      </w:r>
    </w:p>
    <w:p w:rsidR="00DC3650" w:rsidRPr="00D86259" w:rsidRDefault="00DC3650" w:rsidP="00DC3650">
      <w:pPr>
        <w:pStyle w:val="Plattetekst"/>
        <w:rPr>
          <w:rFonts w:cs="Arial"/>
          <w:szCs w:val="22"/>
        </w:rPr>
      </w:pPr>
    </w:p>
    <w:p w:rsidR="00DC3650" w:rsidRPr="00D86259" w:rsidRDefault="00DC3650" w:rsidP="00DC3650">
      <w:pPr>
        <w:pStyle w:val="Plattetekst"/>
        <w:rPr>
          <w:rFonts w:cs="Arial"/>
          <w:szCs w:val="22"/>
        </w:rPr>
      </w:pPr>
    </w:p>
    <w:p w:rsidR="00DC3650" w:rsidRPr="00D86259" w:rsidRDefault="00DC3650" w:rsidP="00DC3650">
      <w:pPr>
        <w:pStyle w:val="Plattetekst"/>
        <w:ind w:hanging="709"/>
        <w:rPr>
          <w:rFonts w:cs="Arial"/>
          <w:szCs w:val="22"/>
        </w:rPr>
      </w:pPr>
      <w:r w:rsidRPr="00D86259">
        <w:rPr>
          <w:rFonts w:cs="Arial"/>
          <w:b/>
          <w:szCs w:val="22"/>
        </w:rPr>
        <w:t>1.10</w:t>
      </w:r>
      <w:r w:rsidRPr="00D86259">
        <w:rPr>
          <w:rFonts w:cs="Arial"/>
          <w:b/>
          <w:szCs w:val="22"/>
        </w:rPr>
        <w:tab/>
      </w:r>
      <w:r w:rsidRPr="00D86259">
        <w:rPr>
          <w:rFonts w:cs="Arial"/>
          <w:szCs w:val="22"/>
        </w:rPr>
        <w:t>Toevallige fouten zullen elkaar waarschijnlijk opheffen (compenseren) omdat ze in verschillende richtingen wijzen. NB: Dit geldt alleen bij zeer grote aantallen waarnemingen.</w:t>
      </w:r>
    </w:p>
    <w:p w:rsidR="00DC3650" w:rsidRPr="00D86259" w:rsidRDefault="00DC3650" w:rsidP="00DC3650">
      <w:pPr>
        <w:pStyle w:val="Plattetekst"/>
        <w:rPr>
          <w:rFonts w:cs="Arial"/>
          <w:szCs w:val="22"/>
        </w:rPr>
      </w:pPr>
    </w:p>
    <w:p w:rsidR="00DC3650" w:rsidRPr="00D86259" w:rsidRDefault="00DC3650" w:rsidP="00DC3650">
      <w:pPr>
        <w:pStyle w:val="Plattetekst"/>
        <w:rPr>
          <w:rFonts w:cs="Arial"/>
          <w:szCs w:val="22"/>
        </w:rPr>
      </w:pPr>
    </w:p>
    <w:p w:rsidR="00DC3650" w:rsidRPr="00D86259" w:rsidRDefault="00DC3650" w:rsidP="00DC3650">
      <w:pPr>
        <w:pStyle w:val="Plattetekst"/>
        <w:numPr>
          <w:ilvl w:val="1"/>
          <w:numId w:val="6"/>
        </w:numPr>
        <w:tabs>
          <w:tab w:val="clear" w:pos="-147"/>
          <w:tab w:val="left" w:pos="-720"/>
        </w:tabs>
        <w:ind w:left="0" w:hanging="709"/>
        <w:rPr>
          <w:rFonts w:cs="Arial"/>
          <w:szCs w:val="22"/>
        </w:rPr>
      </w:pPr>
      <w:r w:rsidRPr="00D86259">
        <w:rPr>
          <w:rFonts w:cs="Arial"/>
          <w:szCs w:val="22"/>
        </w:rPr>
        <w:t>a.</w:t>
      </w:r>
      <w:r w:rsidRPr="00D86259">
        <w:rPr>
          <w:rFonts w:cs="Arial"/>
          <w:szCs w:val="22"/>
        </w:rPr>
        <w:tab/>
        <w:t xml:space="preserve">Systematische fout want alle resultaten wijken in dezelfde mate en in dezelfde </w:t>
      </w:r>
    </w:p>
    <w:p w:rsidR="00DC3650" w:rsidRPr="00D86259" w:rsidRDefault="00DC3650" w:rsidP="00DC3650">
      <w:pPr>
        <w:pStyle w:val="Plattetekst"/>
        <w:ind w:firstLine="720"/>
        <w:rPr>
          <w:rFonts w:cs="Arial"/>
          <w:szCs w:val="22"/>
        </w:rPr>
      </w:pPr>
      <w:r w:rsidRPr="00D86259">
        <w:rPr>
          <w:rFonts w:cs="Arial"/>
          <w:szCs w:val="22"/>
        </w:rPr>
        <w:t>richting af.</w:t>
      </w:r>
    </w:p>
    <w:p w:rsidR="00DC3650" w:rsidRPr="00D86259" w:rsidRDefault="00DC3650" w:rsidP="00DC3650">
      <w:pPr>
        <w:pStyle w:val="Plattetekst"/>
        <w:numPr>
          <w:ilvl w:val="0"/>
          <w:numId w:val="5"/>
        </w:numPr>
        <w:rPr>
          <w:rFonts w:cs="Arial"/>
          <w:szCs w:val="22"/>
        </w:rPr>
      </w:pPr>
      <w:r w:rsidRPr="00D86259">
        <w:rPr>
          <w:rFonts w:cs="Arial"/>
          <w:szCs w:val="22"/>
        </w:rPr>
        <w:t>Door de resultaten met 15% te corrigeren. (Factor 100/115).</w:t>
      </w:r>
    </w:p>
    <w:p w:rsidR="00DC3650" w:rsidRPr="00D86259" w:rsidRDefault="00DC3650" w:rsidP="00DC3650">
      <w:pPr>
        <w:pStyle w:val="Plattetekst"/>
        <w:ind w:left="720"/>
        <w:rPr>
          <w:rFonts w:cs="Arial"/>
          <w:szCs w:val="22"/>
        </w:rPr>
      </w:pPr>
    </w:p>
    <w:p w:rsidR="00DC3650" w:rsidRPr="00D86259" w:rsidRDefault="00DC3650" w:rsidP="00DC3650">
      <w:pPr>
        <w:pStyle w:val="Plattetekst"/>
        <w:ind w:left="720"/>
        <w:rPr>
          <w:rFonts w:cs="Arial"/>
          <w:szCs w:val="22"/>
        </w:rPr>
      </w:pPr>
    </w:p>
    <w:p w:rsidR="00DC3650" w:rsidRPr="00D86259" w:rsidRDefault="00DC3650" w:rsidP="00DC3650">
      <w:pPr>
        <w:pStyle w:val="Plattetekst"/>
        <w:ind w:left="-720"/>
        <w:rPr>
          <w:rFonts w:cs="Arial"/>
          <w:szCs w:val="22"/>
        </w:rPr>
      </w:pPr>
      <w:r w:rsidRPr="00D86259">
        <w:rPr>
          <w:rFonts w:cs="Arial"/>
          <w:b/>
          <w:szCs w:val="22"/>
        </w:rPr>
        <w:t>1.12</w:t>
      </w:r>
      <w:r w:rsidRPr="00D86259">
        <w:rPr>
          <w:rFonts w:cs="Arial"/>
          <w:szCs w:val="22"/>
        </w:rPr>
        <w:tab/>
        <w:t xml:space="preserve">Vestiging A : </w:t>
      </w:r>
      <w:r w:rsidR="009744F8">
        <w:rPr>
          <w:rFonts w:cs="Arial"/>
          <w:szCs w:val="22"/>
        </w:rPr>
        <w:tab/>
      </w:r>
      <w:r w:rsidRPr="00D86259">
        <w:rPr>
          <w:rFonts w:cs="Arial"/>
          <w:szCs w:val="22"/>
        </w:rPr>
        <w:t>nettowinst moet 75 zijn.</w:t>
      </w:r>
    </w:p>
    <w:p w:rsidR="00DC3650" w:rsidRPr="00D86259" w:rsidRDefault="00DC3650" w:rsidP="009744F8">
      <w:pPr>
        <w:pStyle w:val="Opmaakprofiel1"/>
        <w:ind w:left="1440" w:hanging="1440"/>
        <w:rPr>
          <w:rFonts w:cs="Arial"/>
          <w:szCs w:val="22"/>
        </w:rPr>
      </w:pPr>
      <w:r w:rsidRPr="00D86259">
        <w:rPr>
          <w:rFonts w:cs="Arial"/>
          <w:szCs w:val="22"/>
        </w:rPr>
        <w:t xml:space="preserve">Vestiging B : </w:t>
      </w:r>
      <w:r w:rsidR="009744F8">
        <w:rPr>
          <w:rFonts w:cs="Arial"/>
          <w:szCs w:val="22"/>
        </w:rPr>
        <w:tab/>
      </w:r>
      <w:r w:rsidRPr="00D86259">
        <w:rPr>
          <w:rFonts w:cs="Arial"/>
          <w:szCs w:val="22"/>
        </w:rPr>
        <w:t>de loonkosten zijn relatief  hoog; waarschijnlijk is er sprake geweest van een cijferverwisseling: de 320 moest 203 zijn zoals blijkt uit de verdere telling.</w:t>
      </w:r>
    </w:p>
    <w:p w:rsidR="00DC3650" w:rsidRPr="00D86259" w:rsidRDefault="00DC3650" w:rsidP="009744F8">
      <w:pPr>
        <w:pStyle w:val="Opmaakprofiel1"/>
        <w:ind w:left="1440" w:hanging="1440"/>
        <w:rPr>
          <w:rFonts w:cs="Arial"/>
          <w:szCs w:val="22"/>
        </w:rPr>
      </w:pPr>
      <w:r w:rsidRPr="00D86259">
        <w:rPr>
          <w:rFonts w:cs="Arial"/>
          <w:szCs w:val="22"/>
        </w:rPr>
        <w:t xml:space="preserve">Vestiging D: </w:t>
      </w:r>
      <w:r w:rsidR="009744F8">
        <w:rPr>
          <w:rFonts w:cs="Arial"/>
          <w:szCs w:val="22"/>
        </w:rPr>
        <w:tab/>
      </w:r>
      <w:r w:rsidRPr="00D86259">
        <w:rPr>
          <w:rFonts w:cs="Arial"/>
          <w:szCs w:val="22"/>
        </w:rPr>
        <w:t>de inkoopwaarde is relatief hoog, waarschijnlijk zijn ook hier cijfers verwisseld: de 473 zou misschien 347 moeten zijn. Dit valt echter niet meer na te gaan, want de berekening van de brutowinst en de nettowinst is  nu ook niet meer juist.</w:t>
      </w:r>
    </w:p>
    <w:p w:rsidR="003920DB" w:rsidRPr="00D86259" w:rsidRDefault="003920DB">
      <w:pPr>
        <w:rPr>
          <w:rFonts w:ascii="Arial" w:hAnsi="Arial" w:cs="Arial"/>
          <w:sz w:val="22"/>
          <w:szCs w:val="22"/>
        </w:rPr>
      </w:pPr>
      <w:bookmarkStart w:id="0" w:name="_GoBack"/>
      <w:bookmarkEnd w:id="0"/>
    </w:p>
    <w:sectPr w:rsidR="003920DB" w:rsidRPr="00D86259" w:rsidSect="003920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539" w:rsidRDefault="00013539" w:rsidP="00D86259">
      <w:r>
        <w:separator/>
      </w:r>
    </w:p>
  </w:endnote>
  <w:endnote w:type="continuationSeparator" w:id="1">
    <w:p w:rsidR="00013539" w:rsidRDefault="00013539" w:rsidP="00D8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50" w:rsidRPr="00C62350" w:rsidRDefault="00C62350">
    <w:pPr>
      <w:pStyle w:val="Voettekst"/>
      <w:rPr>
        <w:rFonts w:ascii="Arial" w:hAnsi="Arial" w:cs="Arial"/>
      </w:rPr>
    </w:pPr>
    <w:r w:rsidRPr="00C62350">
      <w:rPr>
        <w:rFonts w:ascii="Arial" w:hAnsi="Arial" w:cs="Arial"/>
      </w:rPr>
      <w:sym w:font="Symbol" w:char="F0D3"/>
    </w:r>
    <w:r w:rsidRPr="00C62350">
      <w:rPr>
        <w:rFonts w:ascii="Arial" w:hAnsi="Arial" w:cs="Arial"/>
      </w:rPr>
      <w:t xml:space="preserve"> Convoy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539" w:rsidRDefault="00013539" w:rsidP="00D86259">
      <w:r>
        <w:separator/>
      </w:r>
    </w:p>
  </w:footnote>
  <w:footnote w:type="continuationSeparator" w:id="1">
    <w:p w:rsidR="00013539" w:rsidRDefault="00013539" w:rsidP="00D86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50" w:rsidRPr="00C62350" w:rsidRDefault="00C62350" w:rsidP="00C62350">
    <w:pPr>
      <w:pStyle w:val="Koptekst"/>
      <w:tabs>
        <w:tab w:val="clear" w:pos="4680"/>
      </w:tabs>
      <w:rPr>
        <w:rFonts w:ascii="Arial" w:hAnsi="Arial" w:cs="Arial"/>
      </w:rPr>
    </w:pPr>
    <w:r w:rsidRPr="00C62350">
      <w:rPr>
        <w:rFonts w:ascii="Arial" w:hAnsi="Arial" w:cs="Arial"/>
      </w:rPr>
      <w:t>Praktische statistiek</w:t>
    </w:r>
    <w:r w:rsidRPr="00C62350">
      <w:rPr>
        <w:rFonts w:ascii="Arial" w:hAnsi="Arial" w:cs="Arial"/>
      </w:rPr>
      <w:tab/>
      <w:t>Hoofdstuk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1CFC"/>
    <w:multiLevelType w:val="multilevel"/>
    <w:tmpl w:val="4B7434D8"/>
    <w:lvl w:ilvl="0">
      <w:start w:val="1"/>
      <w:numFmt w:val="decimal"/>
      <w:lvlText w:val="%1"/>
      <w:lvlJc w:val="left"/>
      <w:pPr>
        <w:tabs>
          <w:tab w:val="num" w:pos="420"/>
        </w:tabs>
        <w:ind w:left="420" w:hanging="420"/>
      </w:pPr>
      <w:rPr>
        <w:rFonts w:hint="default"/>
        <w:b/>
      </w:rPr>
    </w:lvl>
    <w:lvl w:ilvl="1">
      <w:start w:val="11"/>
      <w:numFmt w:val="decimal"/>
      <w:lvlText w:val="%1.%2"/>
      <w:lvlJc w:val="left"/>
      <w:pPr>
        <w:tabs>
          <w:tab w:val="num" w:pos="-147"/>
        </w:tabs>
        <w:ind w:left="-147" w:hanging="420"/>
      </w:pPr>
      <w:rPr>
        <w:rFonts w:hint="default"/>
        <w:b/>
      </w:rPr>
    </w:lvl>
    <w:lvl w:ilvl="2">
      <w:start w:val="1"/>
      <w:numFmt w:val="decimal"/>
      <w:lvlText w:val="%1.%2.%3"/>
      <w:lvlJc w:val="left"/>
      <w:pPr>
        <w:tabs>
          <w:tab w:val="num" w:pos="-414"/>
        </w:tabs>
        <w:ind w:left="-414" w:hanging="720"/>
      </w:pPr>
      <w:rPr>
        <w:rFonts w:hint="default"/>
        <w:b/>
      </w:rPr>
    </w:lvl>
    <w:lvl w:ilvl="3">
      <w:start w:val="1"/>
      <w:numFmt w:val="decimal"/>
      <w:lvlText w:val="%1.%2.%3.%4"/>
      <w:lvlJc w:val="left"/>
      <w:pPr>
        <w:tabs>
          <w:tab w:val="num" w:pos="-981"/>
        </w:tabs>
        <w:ind w:left="-981" w:hanging="720"/>
      </w:pPr>
      <w:rPr>
        <w:rFonts w:hint="default"/>
        <w:b/>
      </w:rPr>
    </w:lvl>
    <w:lvl w:ilvl="4">
      <w:start w:val="1"/>
      <w:numFmt w:val="decimal"/>
      <w:lvlText w:val="%1.%2.%3.%4.%5"/>
      <w:lvlJc w:val="left"/>
      <w:pPr>
        <w:tabs>
          <w:tab w:val="num" w:pos="-1188"/>
        </w:tabs>
        <w:ind w:left="-1188" w:hanging="1080"/>
      </w:pPr>
      <w:rPr>
        <w:rFonts w:hint="default"/>
        <w:b/>
      </w:rPr>
    </w:lvl>
    <w:lvl w:ilvl="5">
      <w:start w:val="1"/>
      <w:numFmt w:val="decimal"/>
      <w:lvlText w:val="%1.%2.%3.%4.%5.%6"/>
      <w:lvlJc w:val="left"/>
      <w:pPr>
        <w:tabs>
          <w:tab w:val="num" w:pos="-1755"/>
        </w:tabs>
        <w:ind w:left="-1755" w:hanging="1080"/>
      </w:pPr>
      <w:rPr>
        <w:rFonts w:hint="default"/>
        <w:b/>
      </w:rPr>
    </w:lvl>
    <w:lvl w:ilvl="6">
      <w:start w:val="1"/>
      <w:numFmt w:val="decimal"/>
      <w:lvlText w:val="%1.%2.%3.%4.%5.%6.%7"/>
      <w:lvlJc w:val="left"/>
      <w:pPr>
        <w:tabs>
          <w:tab w:val="num" w:pos="-1962"/>
        </w:tabs>
        <w:ind w:left="-1962" w:hanging="1440"/>
      </w:pPr>
      <w:rPr>
        <w:rFonts w:hint="default"/>
        <w:b/>
      </w:rPr>
    </w:lvl>
    <w:lvl w:ilvl="7">
      <w:start w:val="1"/>
      <w:numFmt w:val="decimal"/>
      <w:lvlText w:val="%1.%2.%3.%4.%5.%6.%7.%8"/>
      <w:lvlJc w:val="left"/>
      <w:pPr>
        <w:tabs>
          <w:tab w:val="num" w:pos="-2529"/>
        </w:tabs>
        <w:ind w:left="-2529" w:hanging="1440"/>
      </w:pPr>
      <w:rPr>
        <w:rFonts w:hint="default"/>
        <w:b/>
      </w:rPr>
    </w:lvl>
    <w:lvl w:ilvl="8">
      <w:start w:val="1"/>
      <w:numFmt w:val="decimal"/>
      <w:lvlText w:val="%1.%2.%3.%4.%5.%6.%7.%8.%9"/>
      <w:lvlJc w:val="left"/>
      <w:pPr>
        <w:tabs>
          <w:tab w:val="num" w:pos="-2736"/>
        </w:tabs>
        <w:ind w:left="-2736" w:hanging="1800"/>
      </w:pPr>
      <w:rPr>
        <w:rFonts w:hint="default"/>
        <w:b/>
      </w:rPr>
    </w:lvl>
  </w:abstractNum>
  <w:abstractNum w:abstractNumId="1">
    <w:nsid w:val="2CB675F2"/>
    <w:multiLevelType w:val="singleLevel"/>
    <w:tmpl w:val="097A01FA"/>
    <w:lvl w:ilvl="0">
      <w:start w:val="2"/>
      <w:numFmt w:val="lowerLetter"/>
      <w:lvlText w:val="%1."/>
      <w:lvlJc w:val="left"/>
      <w:pPr>
        <w:tabs>
          <w:tab w:val="num" w:pos="720"/>
        </w:tabs>
        <w:ind w:left="720" w:hanging="720"/>
      </w:pPr>
      <w:rPr>
        <w:rFonts w:hint="default"/>
      </w:rPr>
    </w:lvl>
  </w:abstractNum>
  <w:abstractNum w:abstractNumId="2">
    <w:nsid w:val="54FB6A70"/>
    <w:multiLevelType w:val="singleLevel"/>
    <w:tmpl w:val="4B16113A"/>
    <w:lvl w:ilvl="0">
      <w:start w:val="2"/>
      <w:numFmt w:val="lowerLetter"/>
      <w:lvlText w:val="%1."/>
      <w:lvlJc w:val="left"/>
      <w:pPr>
        <w:tabs>
          <w:tab w:val="num" w:pos="705"/>
        </w:tabs>
        <w:ind w:left="705" w:hanging="705"/>
      </w:pPr>
      <w:rPr>
        <w:rFonts w:hint="default"/>
      </w:rPr>
    </w:lvl>
  </w:abstractNum>
  <w:abstractNum w:abstractNumId="3">
    <w:nsid w:val="65BF232A"/>
    <w:multiLevelType w:val="singleLevel"/>
    <w:tmpl w:val="097A01FA"/>
    <w:lvl w:ilvl="0">
      <w:start w:val="2"/>
      <w:numFmt w:val="lowerLetter"/>
      <w:lvlText w:val="%1."/>
      <w:lvlJc w:val="left"/>
      <w:pPr>
        <w:tabs>
          <w:tab w:val="num" w:pos="720"/>
        </w:tabs>
        <w:ind w:left="720" w:hanging="720"/>
      </w:pPr>
      <w:rPr>
        <w:rFonts w:hint="default"/>
      </w:rPr>
    </w:lvl>
  </w:abstractNum>
  <w:abstractNum w:abstractNumId="4">
    <w:nsid w:val="661D3469"/>
    <w:multiLevelType w:val="singleLevel"/>
    <w:tmpl w:val="C052AB42"/>
    <w:lvl w:ilvl="0">
      <w:start w:val="2"/>
      <w:numFmt w:val="lowerLetter"/>
      <w:lvlText w:val="%1."/>
      <w:lvlJc w:val="left"/>
      <w:pPr>
        <w:tabs>
          <w:tab w:val="num" w:pos="705"/>
        </w:tabs>
        <w:ind w:left="705" w:hanging="705"/>
      </w:pPr>
      <w:rPr>
        <w:rFonts w:hint="default"/>
      </w:rPr>
    </w:lvl>
  </w:abstractNum>
  <w:abstractNum w:abstractNumId="5">
    <w:nsid w:val="70937F37"/>
    <w:multiLevelType w:val="singleLevel"/>
    <w:tmpl w:val="097A01FA"/>
    <w:lvl w:ilvl="0">
      <w:start w:val="2"/>
      <w:numFmt w:val="lowerLetter"/>
      <w:lvlText w:val="%1."/>
      <w:lvlJc w:val="left"/>
      <w:pPr>
        <w:tabs>
          <w:tab w:val="num" w:pos="720"/>
        </w:tabs>
        <w:ind w:left="720" w:hanging="72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DC3650"/>
    <w:rsid w:val="00013539"/>
    <w:rsid w:val="0015463D"/>
    <w:rsid w:val="00247647"/>
    <w:rsid w:val="003920DB"/>
    <w:rsid w:val="00446762"/>
    <w:rsid w:val="004E4B98"/>
    <w:rsid w:val="0056180B"/>
    <w:rsid w:val="005E7F5D"/>
    <w:rsid w:val="00801508"/>
    <w:rsid w:val="009744F8"/>
    <w:rsid w:val="00C62350"/>
    <w:rsid w:val="00D86259"/>
    <w:rsid w:val="00DC3650"/>
    <w:rsid w:val="00FB767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3650"/>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qFormat/>
    <w:rsid w:val="00DC3650"/>
    <w:pPr>
      <w:keepNext/>
      <w:outlineLvl w:val="1"/>
    </w:pPr>
    <w:rPr>
      <w:rFonts w:ascii="Arial" w:hAnsi="Arial"/>
      <w:sz w:val="24"/>
    </w:rPr>
  </w:style>
  <w:style w:type="paragraph" w:styleId="Kop3">
    <w:name w:val="heading 3"/>
    <w:basedOn w:val="Standaard"/>
    <w:next w:val="Standaard"/>
    <w:link w:val="Kop3Char"/>
    <w:qFormat/>
    <w:rsid w:val="00DC3650"/>
    <w:pPr>
      <w:keepNext/>
      <w:outlineLvl w:val="2"/>
    </w:pPr>
    <w:rPr>
      <w:rFonts w:ascii="Arial" w:hAnsi="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C3650"/>
    <w:rPr>
      <w:rFonts w:ascii="Arial" w:eastAsia="Times New Roman" w:hAnsi="Arial" w:cs="Times New Roman"/>
      <w:sz w:val="24"/>
      <w:szCs w:val="20"/>
      <w:lang w:val="nl-NL" w:eastAsia="nl-NL"/>
    </w:rPr>
  </w:style>
  <w:style w:type="character" w:customStyle="1" w:styleId="Kop3Char">
    <w:name w:val="Kop 3 Char"/>
    <w:basedOn w:val="Standaardalinea-lettertype"/>
    <w:link w:val="Kop3"/>
    <w:rsid w:val="00DC3650"/>
    <w:rPr>
      <w:rFonts w:ascii="Arial" w:eastAsia="Times New Roman" w:hAnsi="Arial" w:cs="Times New Roman"/>
      <w:b/>
      <w:sz w:val="24"/>
      <w:szCs w:val="20"/>
      <w:lang w:val="nl-NL" w:eastAsia="nl-NL"/>
    </w:rPr>
  </w:style>
  <w:style w:type="paragraph" w:styleId="Plattetekst">
    <w:name w:val="Body Text"/>
    <w:basedOn w:val="Standaard"/>
    <w:link w:val="PlattetekstChar"/>
    <w:semiHidden/>
    <w:rsid w:val="00DC3650"/>
    <w:pPr>
      <w:suppressAutoHyphens/>
    </w:pPr>
    <w:rPr>
      <w:rFonts w:ascii="Arial" w:hAnsi="Arial"/>
      <w:sz w:val="22"/>
    </w:rPr>
  </w:style>
  <w:style w:type="character" w:customStyle="1" w:styleId="PlattetekstChar">
    <w:name w:val="Platte tekst Char"/>
    <w:basedOn w:val="Standaardalinea-lettertype"/>
    <w:link w:val="Plattetekst"/>
    <w:semiHidden/>
    <w:rsid w:val="00DC3650"/>
    <w:rPr>
      <w:rFonts w:ascii="Arial" w:eastAsia="Times New Roman" w:hAnsi="Arial" w:cs="Times New Roman"/>
      <w:szCs w:val="20"/>
      <w:lang w:val="nl-NL" w:eastAsia="nl-NL"/>
    </w:rPr>
  </w:style>
  <w:style w:type="paragraph" w:styleId="Plattetekstinspringen">
    <w:name w:val="Body Text Indent"/>
    <w:basedOn w:val="Standaard"/>
    <w:link w:val="PlattetekstinspringenChar"/>
    <w:semiHidden/>
    <w:rsid w:val="00DC3650"/>
    <w:pPr>
      <w:suppressAutoHyphens/>
      <w:ind w:left="720" w:hanging="720"/>
    </w:pPr>
    <w:rPr>
      <w:rFonts w:ascii="Arial" w:hAnsi="Arial"/>
      <w:sz w:val="22"/>
    </w:rPr>
  </w:style>
  <w:style w:type="character" w:customStyle="1" w:styleId="PlattetekstinspringenChar">
    <w:name w:val="Platte tekst inspringen Char"/>
    <w:basedOn w:val="Standaardalinea-lettertype"/>
    <w:link w:val="Plattetekstinspringen"/>
    <w:semiHidden/>
    <w:rsid w:val="00DC3650"/>
    <w:rPr>
      <w:rFonts w:ascii="Arial" w:eastAsia="Times New Roman" w:hAnsi="Arial" w:cs="Times New Roman"/>
      <w:szCs w:val="20"/>
      <w:lang w:val="nl-NL" w:eastAsia="nl-NL"/>
    </w:rPr>
  </w:style>
  <w:style w:type="paragraph" w:customStyle="1" w:styleId="Opmaakprofiel1">
    <w:name w:val="Opmaakprofiel1"/>
    <w:basedOn w:val="Standaard"/>
    <w:rsid w:val="00DC3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pPr>
    <w:rPr>
      <w:rFonts w:ascii="Arial" w:hAnsi="Arial"/>
      <w:sz w:val="22"/>
    </w:rPr>
  </w:style>
  <w:style w:type="paragraph" w:styleId="Koptekst">
    <w:name w:val="header"/>
    <w:basedOn w:val="Standaard"/>
    <w:link w:val="KoptekstChar"/>
    <w:uiPriority w:val="99"/>
    <w:unhideWhenUsed/>
    <w:rsid w:val="00D86259"/>
    <w:pPr>
      <w:tabs>
        <w:tab w:val="center" w:pos="4680"/>
        <w:tab w:val="right" w:pos="9360"/>
      </w:tabs>
    </w:pPr>
  </w:style>
  <w:style w:type="character" w:customStyle="1" w:styleId="KoptekstChar">
    <w:name w:val="Koptekst Char"/>
    <w:basedOn w:val="Standaardalinea-lettertype"/>
    <w:link w:val="Koptekst"/>
    <w:uiPriority w:val="99"/>
    <w:rsid w:val="00D8625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D86259"/>
    <w:pPr>
      <w:tabs>
        <w:tab w:val="center" w:pos="4680"/>
        <w:tab w:val="right" w:pos="9360"/>
      </w:tabs>
    </w:pPr>
  </w:style>
  <w:style w:type="character" w:customStyle="1" w:styleId="VoettekstChar">
    <w:name w:val="Voettekst Char"/>
    <w:basedOn w:val="Standaardalinea-lettertype"/>
    <w:link w:val="Voettekst"/>
    <w:uiPriority w:val="99"/>
    <w:rsid w:val="00D86259"/>
    <w:rPr>
      <w:rFonts w:ascii="Times New Roman" w:eastAsia="Times New Roman" w:hAnsi="Times New Roman"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83752-DB6A-472D-BDC0-EE9FB8A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tm001</cp:lastModifiedBy>
  <cp:revision>2</cp:revision>
  <dcterms:created xsi:type="dcterms:W3CDTF">2016-12-29T15:04:00Z</dcterms:created>
  <dcterms:modified xsi:type="dcterms:W3CDTF">2016-12-29T15:04:00Z</dcterms:modified>
</cp:coreProperties>
</file>