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2471EBA2" w:rsidR="005B51DA" w:rsidRDefault="00161BE8">
      <w:pPr>
        <w:pStyle w:val="Kop3"/>
      </w:pPr>
      <w:r>
        <w:t>5</w:t>
      </w:r>
      <w:r w:rsidR="00B84078">
        <w:t>.</w:t>
      </w:r>
      <w:r w:rsidR="00B84078">
        <w:tab/>
      </w:r>
      <w:r>
        <w:t>Bijzondere arbeidsrelaties</w:t>
      </w:r>
      <w:r w:rsidR="00B84078">
        <w:tab/>
      </w:r>
    </w:p>
    <w:p w14:paraId="63F0D4FE" w14:textId="77777777" w:rsidR="005B51DA" w:rsidRDefault="005B51DA">
      <w:pPr>
        <w:pStyle w:val="Tekstzonderopmaak"/>
        <w:ind w:left="567" w:hanging="567"/>
        <w:rPr>
          <w:rFonts w:ascii="Times New Roman" w:hAnsi="Times New Roman"/>
          <w:sz w:val="22"/>
          <w:szCs w:val="22"/>
        </w:rPr>
      </w:pPr>
    </w:p>
    <w:p w14:paraId="61917AEF"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w:t>
      </w:r>
    </w:p>
    <w:p w14:paraId="306D5350" w14:textId="4E22B624"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1.</w:t>
      </w:r>
      <w:r w:rsidRPr="00161BE8">
        <w:rPr>
          <w:rFonts w:ascii="Times New Roman" w:hAnsi="Times New Roman"/>
          <w:sz w:val="22"/>
          <w:szCs w:val="22"/>
        </w:rPr>
        <w:tab/>
        <w:t xml:space="preserve">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wordt geacht een loon te verdienen dat past bij de aard van de werkzaamheden. Dit loon wordt echter gesteld op het hoogste van het loon van de meest vergelijkbare dienstbetrekking, het loon van de meestverdienende werknemer binnen de vennootschap of daarmee verbonden vennootschappen of in ieder geval een bedrag van € 56.000.</w:t>
      </w:r>
    </w:p>
    <w:p w14:paraId="48E5FD51" w14:textId="53773D2F"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2.</w:t>
      </w:r>
      <w:r w:rsidRPr="00161BE8">
        <w:rPr>
          <w:rFonts w:ascii="Times New Roman" w:hAnsi="Times New Roman"/>
          <w:sz w:val="22"/>
          <w:szCs w:val="22"/>
        </w:rPr>
        <w:tab/>
        <w:t xml:space="preserve">In onderstaande situaties is bij een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geen sprake van een verzekeringsplicht voor de werknemersverzekeringen:</w:t>
      </w:r>
    </w:p>
    <w:p w14:paraId="3A33F972" w14:textId="429BC883" w:rsidR="00161BE8" w:rsidRPr="00161BE8" w:rsidRDefault="00161BE8" w:rsidP="00161BE8">
      <w:pPr>
        <w:pStyle w:val="Tekstzonderopmaak"/>
        <w:numPr>
          <w:ilvl w:val="0"/>
          <w:numId w:val="58"/>
        </w:numPr>
        <w:rPr>
          <w:rFonts w:ascii="Times New Roman" w:hAnsi="Times New Roman"/>
          <w:sz w:val="22"/>
          <w:szCs w:val="22"/>
        </w:rPr>
      </w:pPr>
      <w:r w:rsidRPr="00161BE8">
        <w:rPr>
          <w:rFonts w:ascii="Times New Roman" w:hAnsi="Times New Roman"/>
          <w:sz w:val="22"/>
          <w:szCs w:val="22"/>
        </w:rPr>
        <w:t xml:space="preserve">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bezit, al dan niet samen met de fiscale partner, een zodanig aantal aandelen, dat hij, al dan niet samen met de fiscale partner</w:t>
      </w:r>
      <w:r w:rsidR="002A366E">
        <w:rPr>
          <w:rFonts w:ascii="Times New Roman" w:hAnsi="Times New Roman"/>
          <w:sz w:val="22"/>
          <w:szCs w:val="22"/>
        </w:rPr>
        <w:t>,</w:t>
      </w:r>
      <w:r w:rsidRPr="00161BE8">
        <w:rPr>
          <w:rFonts w:ascii="Times New Roman" w:hAnsi="Times New Roman"/>
          <w:sz w:val="22"/>
          <w:szCs w:val="22"/>
        </w:rPr>
        <w:t xml:space="preserve"> volgens de statuten van de vennootschap over zijn ontslag kan beslissen</w:t>
      </w:r>
      <w:r w:rsidR="002A366E">
        <w:rPr>
          <w:rFonts w:ascii="Times New Roman" w:hAnsi="Times New Roman"/>
          <w:sz w:val="22"/>
          <w:szCs w:val="22"/>
        </w:rPr>
        <w:t>.</w:t>
      </w:r>
    </w:p>
    <w:p w14:paraId="76F56F44" w14:textId="51714A1F" w:rsidR="00161BE8" w:rsidRPr="00161BE8" w:rsidRDefault="00161BE8" w:rsidP="00161BE8">
      <w:pPr>
        <w:pStyle w:val="Tekstzonderopmaak"/>
        <w:numPr>
          <w:ilvl w:val="0"/>
          <w:numId w:val="58"/>
        </w:numPr>
        <w:rPr>
          <w:rFonts w:ascii="Times New Roman" w:hAnsi="Times New Roman"/>
          <w:sz w:val="22"/>
          <w:szCs w:val="22"/>
        </w:rPr>
      </w:pPr>
      <w:r w:rsidRPr="00161BE8">
        <w:rPr>
          <w:rFonts w:ascii="Times New Roman" w:hAnsi="Times New Roman"/>
          <w:sz w:val="22"/>
          <w:szCs w:val="22"/>
        </w:rPr>
        <w:t xml:space="preserve">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bezit, samen met de bloed- en aanverwanten t/m de 3e graad, al dan niet samen met de fiscale partner, aandelen die minimaal 2/3 van de stemmen in de algemene vergadering van aandeelhouders vertegenwoordigen, dat hij, samen met die bloed- en aanverwanten en eventueel de fiscale partner, over zijn ontslag kan beslissen</w:t>
      </w:r>
      <w:r w:rsidR="002A366E">
        <w:rPr>
          <w:rFonts w:ascii="Times New Roman" w:hAnsi="Times New Roman"/>
          <w:sz w:val="22"/>
          <w:szCs w:val="22"/>
        </w:rPr>
        <w:t>.</w:t>
      </w:r>
    </w:p>
    <w:p w14:paraId="40BA7046" w14:textId="54ACF62F" w:rsidR="00161BE8" w:rsidRPr="00161BE8" w:rsidRDefault="00161BE8" w:rsidP="00161BE8">
      <w:pPr>
        <w:pStyle w:val="Tekstzonderopmaak"/>
        <w:numPr>
          <w:ilvl w:val="0"/>
          <w:numId w:val="58"/>
        </w:numPr>
        <w:rPr>
          <w:rFonts w:ascii="Times New Roman" w:hAnsi="Times New Roman"/>
          <w:sz w:val="22"/>
          <w:szCs w:val="22"/>
        </w:rPr>
      </w:pPr>
      <w:r w:rsidRPr="00161BE8">
        <w:rPr>
          <w:rFonts w:ascii="Times New Roman" w:hAnsi="Times New Roman"/>
          <w:sz w:val="22"/>
          <w:szCs w:val="22"/>
        </w:rPr>
        <w:t xml:space="preserve">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heeft een zodanige zeggenschap in een vennootschap, door tussenkomst van een of meer rechtspersonen, waarvan hij bestuurder is, al dan niet met elkaar verbonden in een groep, of door tussenkomst van vennootschappen waarvan hij de aandelen houdt, dat hij hierdoor over zijn ontslag kan beslissen</w:t>
      </w:r>
      <w:r w:rsidR="002A366E">
        <w:rPr>
          <w:rFonts w:ascii="Times New Roman" w:hAnsi="Times New Roman"/>
          <w:sz w:val="22"/>
          <w:szCs w:val="22"/>
        </w:rPr>
        <w:t>.</w:t>
      </w:r>
    </w:p>
    <w:p w14:paraId="4B720EE9" w14:textId="20BD84DE" w:rsidR="00161BE8" w:rsidRPr="00161BE8" w:rsidRDefault="002A366E" w:rsidP="00161BE8">
      <w:pPr>
        <w:pStyle w:val="Tekstzonderopmaak"/>
        <w:numPr>
          <w:ilvl w:val="0"/>
          <w:numId w:val="58"/>
        </w:numPr>
        <w:rPr>
          <w:rFonts w:ascii="Times New Roman" w:hAnsi="Times New Roman"/>
          <w:sz w:val="22"/>
          <w:szCs w:val="22"/>
        </w:rPr>
      </w:pPr>
      <w:proofErr w:type="spellStart"/>
      <w:r>
        <w:rPr>
          <w:rFonts w:ascii="Times New Roman" w:hAnsi="Times New Roman"/>
          <w:sz w:val="22"/>
          <w:szCs w:val="22"/>
        </w:rPr>
        <w:t>D</w:t>
      </w:r>
      <w:r w:rsidR="00161BE8">
        <w:rPr>
          <w:rFonts w:ascii="Times New Roman" w:hAnsi="Times New Roman"/>
          <w:sz w:val="22"/>
          <w:szCs w:val="22"/>
        </w:rPr>
        <w:t>ga</w:t>
      </w:r>
      <w:r w:rsidR="00161BE8" w:rsidRPr="00161BE8">
        <w:rPr>
          <w:rFonts w:ascii="Times New Roman" w:hAnsi="Times New Roman"/>
          <w:sz w:val="22"/>
          <w:szCs w:val="22"/>
        </w:rPr>
        <w:t>’s</w:t>
      </w:r>
      <w:proofErr w:type="spellEnd"/>
      <w:r w:rsidR="00161BE8" w:rsidRPr="00161BE8">
        <w:rPr>
          <w:rFonts w:ascii="Times New Roman" w:hAnsi="Times New Roman"/>
          <w:sz w:val="22"/>
          <w:szCs w:val="22"/>
        </w:rPr>
        <w:t xml:space="preserve"> die samen alle aandelen van een vennootschap bezitten, al dan niet door tussenkomst van rechtspersonen waarvan zij bestuurder zijn of door tussenkomst van rechtspersonen waarvan zij de aandelen bezitten, als aandeelhouders een gelijk of nagenoeg gelijk deel van het kapitaal van de vennootschap vertegenwoordigen.</w:t>
      </w:r>
    </w:p>
    <w:p w14:paraId="774363E5" w14:textId="219F0D52"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3.</w:t>
      </w:r>
      <w:r w:rsidRPr="00161BE8">
        <w:rPr>
          <w:rFonts w:ascii="Times New Roman" w:hAnsi="Times New Roman"/>
          <w:sz w:val="22"/>
          <w:szCs w:val="22"/>
        </w:rPr>
        <w:tab/>
        <w:t xml:space="preserve">De vennootschap van een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die voldoet aan de voorwaarden van de Regeling aanwijzing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2016 houdt de </w:t>
      </w:r>
      <w:r>
        <w:rPr>
          <w:rFonts w:ascii="Times New Roman" w:hAnsi="Times New Roman"/>
          <w:sz w:val="22"/>
          <w:szCs w:val="22"/>
        </w:rPr>
        <w:t>Zvw</w:t>
      </w:r>
      <w:r w:rsidRPr="00161BE8">
        <w:rPr>
          <w:rFonts w:ascii="Times New Roman" w:hAnsi="Times New Roman"/>
          <w:sz w:val="22"/>
          <w:szCs w:val="22"/>
        </w:rPr>
        <w:t xml:space="preserve">-bijdrage in en draagt deze af. Voldoet de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niet aan de betreffende regeling</w:t>
      </w:r>
      <w:r w:rsidR="002A366E">
        <w:rPr>
          <w:rFonts w:ascii="Times New Roman" w:hAnsi="Times New Roman"/>
          <w:sz w:val="22"/>
          <w:szCs w:val="22"/>
        </w:rPr>
        <w:t>,</w:t>
      </w:r>
      <w:r w:rsidRPr="00161BE8">
        <w:rPr>
          <w:rFonts w:ascii="Times New Roman" w:hAnsi="Times New Roman"/>
          <w:sz w:val="22"/>
          <w:szCs w:val="22"/>
        </w:rPr>
        <w:t xml:space="preserve"> dan betaalt de vennootschap de </w:t>
      </w:r>
      <w:r>
        <w:rPr>
          <w:rFonts w:ascii="Times New Roman" w:hAnsi="Times New Roman"/>
          <w:sz w:val="22"/>
          <w:szCs w:val="22"/>
        </w:rPr>
        <w:t>Zvw</w:t>
      </w:r>
      <w:r w:rsidRPr="00161BE8">
        <w:rPr>
          <w:rFonts w:ascii="Times New Roman" w:hAnsi="Times New Roman"/>
          <w:sz w:val="22"/>
          <w:szCs w:val="22"/>
        </w:rPr>
        <w:t>-bijdrage.</w:t>
      </w:r>
    </w:p>
    <w:p w14:paraId="6F5C3CB4" w14:textId="77777777" w:rsidR="00161BE8" w:rsidRPr="00161BE8" w:rsidRDefault="00161BE8" w:rsidP="00161BE8">
      <w:pPr>
        <w:pStyle w:val="Tekstzonderopmaak"/>
        <w:ind w:left="567" w:hanging="567"/>
        <w:rPr>
          <w:rFonts w:ascii="Times New Roman" w:hAnsi="Times New Roman"/>
          <w:sz w:val="22"/>
          <w:szCs w:val="22"/>
        </w:rPr>
      </w:pPr>
    </w:p>
    <w:p w14:paraId="37162BD9"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5.2</w:t>
      </w:r>
    </w:p>
    <w:p w14:paraId="30314E2E" w14:textId="4A715C76"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1.</w:t>
      </w:r>
      <w:r w:rsidRPr="00161BE8">
        <w:rPr>
          <w:rFonts w:ascii="Times New Roman" w:hAnsi="Times New Roman"/>
          <w:sz w:val="22"/>
          <w:szCs w:val="22"/>
        </w:rPr>
        <w:tab/>
        <w:t>De Regeling dienstverlening aan huis is twee keer van toepassing op Brigit, zowel bij de familie Barendorp als bij de familie Freezer. Brigit werk</w:t>
      </w:r>
      <w:r w:rsidR="002A366E">
        <w:rPr>
          <w:rFonts w:ascii="Times New Roman" w:hAnsi="Times New Roman"/>
          <w:sz w:val="22"/>
          <w:szCs w:val="22"/>
        </w:rPr>
        <w:t>t</w:t>
      </w:r>
      <w:r w:rsidRPr="00161BE8">
        <w:rPr>
          <w:rFonts w:ascii="Times New Roman" w:hAnsi="Times New Roman"/>
          <w:sz w:val="22"/>
          <w:szCs w:val="22"/>
        </w:rPr>
        <w:t xml:space="preserve"> op minder dan </w:t>
      </w:r>
      <w:r w:rsidR="002A366E">
        <w:rPr>
          <w:rFonts w:ascii="Times New Roman" w:hAnsi="Times New Roman"/>
          <w:sz w:val="22"/>
          <w:szCs w:val="22"/>
        </w:rPr>
        <w:t xml:space="preserve">3 </w:t>
      </w:r>
      <w:r w:rsidRPr="00161BE8">
        <w:rPr>
          <w:rFonts w:ascii="Times New Roman" w:hAnsi="Times New Roman"/>
          <w:sz w:val="22"/>
          <w:szCs w:val="22"/>
        </w:rPr>
        <w:t>dagen bij iedere familie. Het maxim</w:t>
      </w:r>
      <w:r w:rsidR="002A366E">
        <w:rPr>
          <w:rFonts w:ascii="Times New Roman" w:hAnsi="Times New Roman"/>
          <w:sz w:val="22"/>
          <w:szCs w:val="22"/>
        </w:rPr>
        <w:t xml:space="preserve">um van 3 </w:t>
      </w:r>
      <w:r w:rsidRPr="00161BE8">
        <w:rPr>
          <w:rFonts w:ascii="Times New Roman" w:hAnsi="Times New Roman"/>
          <w:sz w:val="22"/>
          <w:szCs w:val="22"/>
        </w:rPr>
        <w:t>dagen wordt bezien vanuit de familie of persoon waarvoor wordt gewerkt.</w:t>
      </w:r>
    </w:p>
    <w:p w14:paraId="4A7B88AF" w14:textId="514AD3A4"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2.</w:t>
      </w:r>
      <w:r w:rsidRPr="00161BE8">
        <w:rPr>
          <w:rFonts w:ascii="Times New Roman" w:hAnsi="Times New Roman"/>
          <w:sz w:val="22"/>
          <w:szCs w:val="22"/>
        </w:rPr>
        <w:tab/>
        <w:t xml:space="preserve">Omdat de vof wordt ingebracht in een bv, verkrijgt de dochter Simone (16 jaar) een dienstbetrekking bij de bv. Dan is sprake van een reële arbeidsovereenkomst. Zij is dan verzekerd voor de werknemersverzekeringen. De ouders zijn dan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voor de loonbelasting en volgens de Regeling aanwijzing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2016 niet verzekerd voor de werknemersverzekeringen. Beide ouders </w:t>
      </w:r>
      <w:r w:rsidR="002A366E">
        <w:rPr>
          <w:rFonts w:ascii="Times New Roman" w:hAnsi="Times New Roman"/>
          <w:sz w:val="22"/>
          <w:szCs w:val="22"/>
        </w:rPr>
        <w:t xml:space="preserve">moeten </w:t>
      </w:r>
      <w:r w:rsidRPr="00161BE8">
        <w:rPr>
          <w:rFonts w:ascii="Times New Roman" w:hAnsi="Times New Roman"/>
          <w:sz w:val="22"/>
          <w:szCs w:val="22"/>
        </w:rPr>
        <w:t xml:space="preserve">voldoen aan de </w:t>
      </w:r>
      <w:proofErr w:type="spellStart"/>
      <w:r w:rsidRPr="00161BE8">
        <w:rPr>
          <w:rFonts w:ascii="Times New Roman" w:hAnsi="Times New Roman"/>
          <w:sz w:val="22"/>
          <w:szCs w:val="22"/>
        </w:rPr>
        <w:t>gebruikelijkloonregeling</w:t>
      </w:r>
      <w:proofErr w:type="spellEnd"/>
      <w:r w:rsidRPr="00161BE8">
        <w:rPr>
          <w:rFonts w:ascii="Times New Roman" w:hAnsi="Times New Roman"/>
          <w:sz w:val="22"/>
          <w:szCs w:val="22"/>
        </w:rPr>
        <w:t xml:space="preserve">. </w:t>
      </w:r>
    </w:p>
    <w:p w14:paraId="6D860C28" w14:textId="59ED0D70"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3.</w:t>
      </w:r>
      <w:r w:rsidRPr="00161BE8">
        <w:rPr>
          <w:rFonts w:ascii="Times New Roman" w:hAnsi="Times New Roman"/>
          <w:sz w:val="22"/>
          <w:szCs w:val="22"/>
        </w:rPr>
        <w:tab/>
        <w:t>Een stagiair die een reële arbeidsbeloning geniet (de Belastingdienst stel</w:t>
      </w:r>
      <w:r w:rsidR="002A366E">
        <w:rPr>
          <w:rFonts w:ascii="Times New Roman" w:hAnsi="Times New Roman"/>
          <w:sz w:val="22"/>
          <w:szCs w:val="22"/>
        </w:rPr>
        <w:t>t:</w:t>
      </w:r>
      <w:r w:rsidRPr="00161BE8">
        <w:rPr>
          <w:rFonts w:ascii="Times New Roman" w:hAnsi="Times New Roman"/>
          <w:sz w:val="22"/>
          <w:szCs w:val="22"/>
        </w:rPr>
        <w:t xml:space="preserve"> het minimum(jeugd)loon) is verzekerd voor de werknemersverzekeringen. Een stagiair die beduidend minder verdient dan het minimum(jeugd)loon is in fictieve dienstbetrekking. Deze is verzekerd voor de ZW en de Wajong. Ontvangt een stagiair geen beloning of alleen een (reis)kostenvergoeding dan zijn loonheffingen niet aan de orde en </w:t>
      </w:r>
      <w:r w:rsidR="002A366E">
        <w:rPr>
          <w:rFonts w:ascii="Times New Roman" w:hAnsi="Times New Roman"/>
          <w:sz w:val="22"/>
          <w:szCs w:val="22"/>
        </w:rPr>
        <w:t xml:space="preserve">de stagiair is </w:t>
      </w:r>
      <w:r w:rsidRPr="00161BE8">
        <w:rPr>
          <w:rFonts w:ascii="Times New Roman" w:hAnsi="Times New Roman"/>
          <w:sz w:val="22"/>
          <w:szCs w:val="22"/>
        </w:rPr>
        <w:t>daarmee ook niet verzekerd voor enige werknemersverzekering.</w:t>
      </w:r>
    </w:p>
    <w:p w14:paraId="4A8D55A4" w14:textId="77777777" w:rsidR="00161BE8" w:rsidRPr="00161BE8" w:rsidRDefault="00161BE8" w:rsidP="00161BE8">
      <w:pPr>
        <w:pStyle w:val="Tekstzonderopmaak"/>
        <w:ind w:left="567" w:hanging="567"/>
        <w:rPr>
          <w:rFonts w:ascii="Times New Roman" w:hAnsi="Times New Roman"/>
          <w:sz w:val="22"/>
          <w:szCs w:val="22"/>
        </w:rPr>
      </w:pPr>
    </w:p>
    <w:p w14:paraId="2559A498"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5.3</w:t>
      </w:r>
    </w:p>
    <w:p w14:paraId="2B1B473A" w14:textId="1AC19BA3"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1.</w:t>
      </w:r>
      <w:r w:rsidRPr="00161BE8">
        <w:rPr>
          <w:rFonts w:ascii="Times New Roman" w:hAnsi="Times New Roman"/>
          <w:sz w:val="22"/>
          <w:szCs w:val="22"/>
        </w:rPr>
        <w:tab/>
        <w:t xml:space="preserve">Jesper maakt dan gebruik van de studentenregeling. Door de aangifte per </w:t>
      </w:r>
      <w:r w:rsidRPr="00161BE8">
        <w:rPr>
          <w:rFonts w:ascii="Times New Roman" w:hAnsi="Times New Roman"/>
          <w:sz w:val="22"/>
          <w:szCs w:val="22"/>
        </w:rPr>
        <w:tab/>
        <w:t>kalenderkwartaal kan het zijn dat Jesper minder of geen loonheffing betaalt in vergelijk met de maandaangifte.</w:t>
      </w:r>
    </w:p>
    <w:p w14:paraId="15976863" w14:textId="2E35C21E"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2.</w:t>
      </w:r>
      <w:r w:rsidRPr="00161BE8">
        <w:rPr>
          <w:rFonts w:ascii="Times New Roman" w:hAnsi="Times New Roman"/>
          <w:sz w:val="22"/>
          <w:szCs w:val="22"/>
        </w:rPr>
        <w:tab/>
        <w:t xml:space="preserve">Bepalend voor de betaling van de premie werknemersverzekeringen en de toepassing van de loonheffingstabel jonger of ouder dan de AOW-leeftijd is de betaling van het loon voor of vanaf de 1e van de maand waarin de AOW-leeftijd wordt bereikt. Mike bereikt op de 22e van deze maand de AOW-leeftijd. Het loon, </w:t>
      </w:r>
      <w:r w:rsidR="002A366E">
        <w:rPr>
          <w:rFonts w:ascii="Times New Roman" w:hAnsi="Times New Roman"/>
          <w:sz w:val="22"/>
          <w:szCs w:val="22"/>
        </w:rPr>
        <w:t>4-</w:t>
      </w:r>
      <w:r w:rsidRPr="00161BE8">
        <w:rPr>
          <w:rFonts w:ascii="Times New Roman" w:hAnsi="Times New Roman"/>
          <w:sz w:val="22"/>
          <w:szCs w:val="22"/>
        </w:rPr>
        <w:t xml:space="preserve">wekenloon, betaalt de werkgever deze maand op de 18e. Daarmee betaalt de werkgever geen premie werknemersverzekeringen meer en past hij de </w:t>
      </w:r>
      <w:r w:rsidRPr="00161BE8">
        <w:rPr>
          <w:rFonts w:ascii="Times New Roman" w:hAnsi="Times New Roman"/>
          <w:sz w:val="22"/>
          <w:szCs w:val="22"/>
        </w:rPr>
        <w:lastRenderedPageBreak/>
        <w:t>loonheffingstabel ouder dan de AOW-leeftijd toe. Mike blijft verzekerd voor de AOW en werknemersverzekeringen tot de 22e van de maand.</w:t>
      </w:r>
    </w:p>
    <w:p w14:paraId="6C8C4839"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3.</w:t>
      </w:r>
      <w:r w:rsidRPr="00161BE8">
        <w:rPr>
          <w:rFonts w:ascii="Times New Roman" w:hAnsi="Times New Roman"/>
          <w:sz w:val="22"/>
          <w:szCs w:val="22"/>
        </w:rPr>
        <w:tab/>
        <w:t>De arbeidsverhouding van Ernest is te duiden als een thuiswerkovereenkomst. Hij verdient minimaal 40% van het minimumloon. Hij voert het werk persoonlijk uit en doet dit werk al langere tijd.</w:t>
      </w:r>
    </w:p>
    <w:p w14:paraId="138D4BAE" w14:textId="77777777" w:rsidR="00161BE8" w:rsidRDefault="00161BE8" w:rsidP="00161BE8">
      <w:pPr>
        <w:pStyle w:val="Tekstzonderopmaak"/>
        <w:ind w:left="567" w:hanging="567"/>
        <w:rPr>
          <w:rFonts w:ascii="Times New Roman" w:hAnsi="Times New Roman"/>
          <w:sz w:val="22"/>
          <w:szCs w:val="22"/>
        </w:rPr>
      </w:pPr>
    </w:p>
    <w:p w14:paraId="51874C7F" w14:textId="77777777" w:rsid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5.4</w:t>
      </w:r>
    </w:p>
    <w:p w14:paraId="249B0B1F"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c.</w:t>
      </w:r>
      <w:r w:rsidRPr="00161BE8">
        <w:rPr>
          <w:rFonts w:ascii="Times New Roman" w:hAnsi="Times New Roman"/>
          <w:sz w:val="22"/>
          <w:szCs w:val="22"/>
        </w:rPr>
        <w:tab/>
        <w:t>Als artiest</w:t>
      </w:r>
    </w:p>
    <w:p w14:paraId="6B0671BC" w14:textId="77777777" w:rsidR="00161BE8" w:rsidRPr="00161BE8" w:rsidRDefault="00161BE8" w:rsidP="00161BE8">
      <w:pPr>
        <w:pStyle w:val="Tekstzonderopmaak"/>
        <w:ind w:left="567" w:hanging="567"/>
        <w:rPr>
          <w:rFonts w:ascii="Times New Roman" w:hAnsi="Times New Roman"/>
          <w:sz w:val="22"/>
          <w:szCs w:val="22"/>
        </w:rPr>
      </w:pPr>
    </w:p>
    <w:p w14:paraId="71463274" w14:textId="4E8E973A"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5.5</w:t>
      </w:r>
    </w:p>
    <w:p w14:paraId="2D0A8168"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b.</w:t>
      </w:r>
      <w:r w:rsidRPr="00161BE8">
        <w:rPr>
          <w:rFonts w:ascii="Times New Roman" w:hAnsi="Times New Roman"/>
          <w:sz w:val="22"/>
          <w:szCs w:val="22"/>
        </w:rPr>
        <w:tab/>
        <w:t>geen loonheffingen verschuldigd</w:t>
      </w:r>
    </w:p>
    <w:p w14:paraId="0713309A" w14:textId="77777777" w:rsidR="00161BE8" w:rsidRPr="00161BE8" w:rsidRDefault="00161BE8" w:rsidP="00161BE8">
      <w:pPr>
        <w:pStyle w:val="Tekstzonderopmaak"/>
        <w:ind w:left="567" w:hanging="567"/>
        <w:rPr>
          <w:rFonts w:ascii="Times New Roman" w:hAnsi="Times New Roman"/>
          <w:sz w:val="22"/>
          <w:szCs w:val="22"/>
        </w:rPr>
      </w:pPr>
    </w:p>
    <w:p w14:paraId="15E495D1"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5.6</w:t>
      </w:r>
    </w:p>
    <w:p w14:paraId="4E4F659B" w14:textId="40EE6D51"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b.</w:t>
      </w:r>
      <w:r w:rsidRPr="00161BE8">
        <w:rPr>
          <w:rFonts w:ascii="Times New Roman" w:hAnsi="Times New Roman"/>
          <w:sz w:val="22"/>
          <w:szCs w:val="22"/>
        </w:rPr>
        <w:tab/>
        <w:t xml:space="preserve">is er geen sprake van een fictief dienstverband als de aannemer het werk door anderen laat uitvoeren </w:t>
      </w:r>
    </w:p>
    <w:p w14:paraId="56F9C6DF"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c.</w:t>
      </w:r>
      <w:r w:rsidRPr="00161BE8">
        <w:rPr>
          <w:rFonts w:ascii="Times New Roman" w:hAnsi="Times New Roman"/>
          <w:sz w:val="22"/>
          <w:szCs w:val="22"/>
        </w:rPr>
        <w:tab/>
        <w:t xml:space="preserve">is er geen sprake van een fictief dienstverband als de aannemer zelfstandig ondernemer is </w:t>
      </w:r>
    </w:p>
    <w:p w14:paraId="474F3180"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d.</w:t>
      </w:r>
      <w:r w:rsidRPr="00161BE8">
        <w:rPr>
          <w:rFonts w:ascii="Times New Roman" w:hAnsi="Times New Roman"/>
          <w:sz w:val="22"/>
          <w:szCs w:val="22"/>
        </w:rPr>
        <w:tab/>
        <w:t xml:space="preserve">is er geen sprake van een fictief dienstverband als het werk in de privésfeer van de opdrachtgever wordt uitgevoerd </w:t>
      </w:r>
    </w:p>
    <w:p w14:paraId="442AE932" w14:textId="77777777" w:rsidR="00161BE8" w:rsidRPr="00161BE8" w:rsidRDefault="00161BE8" w:rsidP="00161BE8">
      <w:pPr>
        <w:pStyle w:val="Tekstzonderopmaak"/>
        <w:ind w:left="567" w:hanging="567"/>
        <w:rPr>
          <w:rFonts w:ascii="Times New Roman" w:hAnsi="Times New Roman"/>
          <w:sz w:val="22"/>
          <w:szCs w:val="22"/>
        </w:rPr>
      </w:pPr>
    </w:p>
    <w:p w14:paraId="245440EC" w14:textId="77777777" w:rsid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Opgave 5.7</w:t>
      </w:r>
    </w:p>
    <w:p w14:paraId="77ACA84A" w14:textId="1B262BDF" w:rsidR="00161BE8" w:rsidRPr="00161BE8" w:rsidRDefault="00161BE8" w:rsidP="002A366E">
      <w:pPr>
        <w:pStyle w:val="Tekstzonderopmaak"/>
        <w:ind w:left="567" w:hanging="567"/>
        <w:rPr>
          <w:rFonts w:ascii="Times New Roman" w:hAnsi="Times New Roman"/>
          <w:sz w:val="22"/>
          <w:szCs w:val="22"/>
        </w:rPr>
      </w:pPr>
      <w:r w:rsidRPr="00161BE8">
        <w:rPr>
          <w:rFonts w:ascii="Times New Roman" w:hAnsi="Times New Roman"/>
          <w:sz w:val="22"/>
          <w:szCs w:val="22"/>
        </w:rPr>
        <w:t>c.</w:t>
      </w:r>
      <w:r w:rsidRPr="00161BE8">
        <w:rPr>
          <w:rFonts w:ascii="Times New Roman" w:hAnsi="Times New Roman"/>
          <w:sz w:val="22"/>
          <w:szCs w:val="22"/>
        </w:rPr>
        <w:tab/>
        <w:t>Christa is directeur-grootaandeelhouder bij Christa bv als zij de zeggenschap</w:t>
      </w:r>
      <w:r>
        <w:rPr>
          <w:rFonts w:ascii="Times New Roman" w:hAnsi="Times New Roman"/>
          <w:sz w:val="22"/>
          <w:szCs w:val="22"/>
        </w:rPr>
        <w:t xml:space="preserve"> </w:t>
      </w:r>
      <w:r w:rsidRPr="00161BE8">
        <w:rPr>
          <w:rFonts w:ascii="Times New Roman" w:hAnsi="Times New Roman"/>
          <w:sz w:val="22"/>
          <w:szCs w:val="22"/>
        </w:rPr>
        <w:t>in de vennootschap heeft</w:t>
      </w:r>
    </w:p>
    <w:p w14:paraId="35C122C2" w14:textId="0D665641" w:rsidR="00161BE8" w:rsidRPr="00161BE8" w:rsidRDefault="00161BE8" w:rsidP="002A366E">
      <w:pPr>
        <w:pStyle w:val="Tekstzonderopmaak"/>
        <w:ind w:left="567" w:hanging="567"/>
        <w:rPr>
          <w:rFonts w:ascii="Times New Roman" w:hAnsi="Times New Roman"/>
          <w:sz w:val="22"/>
          <w:szCs w:val="22"/>
        </w:rPr>
      </w:pPr>
      <w:r w:rsidRPr="00161BE8">
        <w:rPr>
          <w:rFonts w:ascii="Times New Roman" w:hAnsi="Times New Roman"/>
          <w:sz w:val="22"/>
          <w:szCs w:val="22"/>
        </w:rPr>
        <w:t>d.</w:t>
      </w:r>
      <w:r w:rsidRPr="00161BE8">
        <w:rPr>
          <w:rFonts w:ascii="Times New Roman" w:hAnsi="Times New Roman"/>
          <w:sz w:val="22"/>
          <w:szCs w:val="22"/>
        </w:rPr>
        <w:tab/>
        <w:t>Christa kan directeur-grootaandeelhouder zijn bij Christa bv</w:t>
      </w:r>
    </w:p>
    <w:p w14:paraId="4D5F3A54" w14:textId="77777777" w:rsidR="00161BE8" w:rsidRPr="00161BE8" w:rsidRDefault="00161BE8" w:rsidP="00161BE8">
      <w:pPr>
        <w:pStyle w:val="Tekstzonderopmaak"/>
        <w:ind w:left="567" w:hanging="567"/>
        <w:rPr>
          <w:rFonts w:ascii="Times New Roman" w:hAnsi="Times New Roman"/>
          <w:sz w:val="22"/>
          <w:szCs w:val="22"/>
        </w:rPr>
      </w:pPr>
    </w:p>
    <w:p w14:paraId="53F441B3" w14:textId="226DDA69"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5.8</w:t>
      </w:r>
    </w:p>
    <w:tbl>
      <w:tblPr>
        <w:tblStyle w:val="Tabelraster"/>
        <w:tblW w:w="8788" w:type="dxa"/>
        <w:tblInd w:w="279" w:type="dxa"/>
        <w:tblLook w:val="04A0" w:firstRow="1" w:lastRow="0" w:firstColumn="1" w:lastColumn="0" w:noHBand="0" w:noVBand="1"/>
      </w:tblPr>
      <w:tblGrid>
        <w:gridCol w:w="3125"/>
        <w:gridCol w:w="844"/>
        <w:gridCol w:w="809"/>
        <w:gridCol w:w="819"/>
        <w:gridCol w:w="788"/>
        <w:gridCol w:w="1269"/>
        <w:gridCol w:w="1134"/>
      </w:tblGrid>
      <w:tr w:rsidR="00161BE8" w:rsidRPr="00161BE8" w14:paraId="7449E403" w14:textId="77777777" w:rsidTr="00161BE8">
        <w:tc>
          <w:tcPr>
            <w:tcW w:w="3125" w:type="dxa"/>
          </w:tcPr>
          <w:p w14:paraId="02E6B613" w14:textId="77777777" w:rsidR="00161BE8" w:rsidRPr="00161BE8" w:rsidRDefault="00161BE8" w:rsidP="00AB4217">
            <w:pPr>
              <w:rPr>
                <w:rFonts w:ascii="Times New Roman" w:hAnsi="Times New Roman" w:cs="Times New Roman"/>
                <w:b/>
                <w:bCs/>
              </w:rPr>
            </w:pPr>
            <w:r w:rsidRPr="00161BE8">
              <w:rPr>
                <w:rFonts w:ascii="Times New Roman" w:hAnsi="Times New Roman" w:cs="Times New Roman"/>
              </w:rPr>
              <w:tab/>
            </w:r>
            <w:r w:rsidRPr="00161BE8">
              <w:rPr>
                <w:rFonts w:ascii="Times New Roman" w:hAnsi="Times New Roman" w:cs="Times New Roman"/>
              </w:rPr>
              <w:tab/>
            </w:r>
          </w:p>
        </w:tc>
        <w:tc>
          <w:tcPr>
            <w:tcW w:w="1653" w:type="dxa"/>
            <w:gridSpan w:val="2"/>
          </w:tcPr>
          <w:p w14:paraId="67E3A01C" w14:textId="77777777" w:rsidR="00161BE8" w:rsidRPr="00161BE8" w:rsidRDefault="00161BE8" w:rsidP="00AB4217">
            <w:pPr>
              <w:rPr>
                <w:rFonts w:ascii="Times New Roman" w:hAnsi="Times New Roman" w:cs="Times New Roman"/>
                <w:b/>
                <w:bCs/>
              </w:rPr>
            </w:pPr>
            <w:r w:rsidRPr="00161BE8">
              <w:rPr>
                <w:rFonts w:ascii="Times New Roman" w:hAnsi="Times New Roman" w:cs="Times New Roman"/>
                <w:b/>
                <w:bCs/>
              </w:rPr>
              <w:t>Loonheffing verschuldigd</w:t>
            </w:r>
          </w:p>
        </w:tc>
        <w:tc>
          <w:tcPr>
            <w:tcW w:w="1607" w:type="dxa"/>
            <w:gridSpan w:val="2"/>
          </w:tcPr>
          <w:p w14:paraId="22824EA2" w14:textId="77777777" w:rsidR="00161BE8" w:rsidRPr="00161BE8" w:rsidRDefault="00161BE8" w:rsidP="00AB4217">
            <w:pPr>
              <w:rPr>
                <w:rFonts w:ascii="Times New Roman" w:hAnsi="Times New Roman" w:cs="Times New Roman"/>
                <w:b/>
                <w:bCs/>
              </w:rPr>
            </w:pPr>
            <w:r w:rsidRPr="00161BE8">
              <w:rPr>
                <w:rFonts w:ascii="Times New Roman" w:hAnsi="Times New Roman" w:cs="Times New Roman"/>
                <w:b/>
                <w:bCs/>
              </w:rPr>
              <w:t xml:space="preserve">Premie </w:t>
            </w:r>
            <w:proofErr w:type="spellStart"/>
            <w:r w:rsidRPr="00161BE8">
              <w:rPr>
                <w:rFonts w:ascii="Times New Roman" w:hAnsi="Times New Roman" w:cs="Times New Roman"/>
                <w:b/>
                <w:bCs/>
              </w:rPr>
              <w:t>werknemers-verzekeringen</w:t>
            </w:r>
            <w:proofErr w:type="spellEnd"/>
          </w:p>
        </w:tc>
        <w:tc>
          <w:tcPr>
            <w:tcW w:w="2403" w:type="dxa"/>
            <w:gridSpan w:val="2"/>
          </w:tcPr>
          <w:p w14:paraId="7C0F5C03" w14:textId="77777777" w:rsidR="00161BE8" w:rsidRPr="00161BE8" w:rsidRDefault="00161BE8" w:rsidP="00AB4217">
            <w:pPr>
              <w:jc w:val="center"/>
              <w:rPr>
                <w:rFonts w:ascii="Times New Roman" w:hAnsi="Times New Roman" w:cs="Times New Roman"/>
                <w:b/>
                <w:bCs/>
              </w:rPr>
            </w:pPr>
            <w:r w:rsidRPr="00161BE8">
              <w:rPr>
                <w:rFonts w:ascii="Times New Roman" w:hAnsi="Times New Roman" w:cs="Times New Roman"/>
                <w:b/>
                <w:bCs/>
              </w:rPr>
              <w:t>ZVW-bijdrage</w:t>
            </w:r>
          </w:p>
        </w:tc>
      </w:tr>
      <w:tr w:rsidR="00161BE8" w:rsidRPr="00161BE8" w14:paraId="686FC7EF" w14:textId="77777777" w:rsidTr="00161BE8">
        <w:tc>
          <w:tcPr>
            <w:tcW w:w="3125" w:type="dxa"/>
          </w:tcPr>
          <w:p w14:paraId="51BD29EB" w14:textId="77777777" w:rsidR="00161BE8" w:rsidRPr="00161BE8" w:rsidRDefault="00161BE8" w:rsidP="00AB4217">
            <w:pPr>
              <w:rPr>
                <w:rFonts w:ascii="Times New Roman" w:hAnsi="Times New Roman" w:cs="Times New Roman"/>
              </w:rPr>
            </w:pPr>
          </w:p>
        </w:tc>
        <w:tc>
          <w:tcPr>
            <w:tcW w:w="844" w:type="dxa"/>
          </w:tcPr>
          <w:p w14:paraId="60FE0CB0"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Ja</w:t>
            </w:r>
          </w:p>
        </w:tc>
        <w:tc>
          <w:tcPr>
            <w:tcW w:w="809" w:type="dxa"/>
          </w:tcPr>
          <w:p w14:paraId="0D39A07F"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Nee</w:t>
            </w:r>
          </w:p>
        </w:tc>
        <w:tc>
          <w:tcPr>
            <w:tcW w:w="819" w:type="dxa"/>
          </w:tcPr>
          <w:p w14:paraId="76CED278"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Ja</w:t>
            </w:r>
          </w:p>
        </w:tc>
        <w:tc>
          <w:tcPr>
            <w:tcW w:w="788" w:type="dxa"/>
          </w:tcPr>
          <w:p w14:paraId="776D377B"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Nee</w:t>
            </w:r>
          </w:p>
        </w:tc>
        <w:tc>
          <w:tcPr>
            <w:tcW w:w="1269" w:type="dxa"/>
          </w:tcPr>
          <w:p w14:paraId="33F66D7C" w14:textId="12DDD701" w:rsidR="00161BE8" w:rsidRPr="00161BE8" w:rsidRDefault="00161BE8" w:rsidP="00AB4217">
            <w:pPr>
              <w:jc w:val="center"/>
              <w:rPr>
                <w:rFonts w:ascii="Times New Roman" w:hAnsi="Times New Roman" w:cs="Times New Roman"/>
              </w:rPr>
            </w:pPr>
            <w:r>
              <w:rPr>
                <w:rFonts w:ascii="Times New Roman" w:hAnsi="Times New Roman" w:cs="Times New Roman"/>
              </w:rPr>
              <w:t>Wg</w:t>
            </w:r>
            <w:r w:rsidRPr="00161BE8">
              <w:rPr>
                <w:rFonts w:ascii="Times New Roman" w:hAnsi="Times New Roman" w:cs="Times New Roman"/>
              </w:rPr>
              <w:t>-</w:t>
            </w:r>
          </w:p>
          <w:p w14:paraId="0FD2F502"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bijdrage</w:t>
            </w:r>
          </w:p>
        </w:tc>
        <w:tc>
          <w:tcPr>
            <w:tcW w:w="1134" w:type="dxa"/>
          </w:tcPr>
          <w:p w14:paraId="2B0E01BA" w14:textId="351114F0" w:rsidR="00161BE8" w:rsidRPr="00161BE8" w:rsidRDefault="00161BE8" w:rsidP="00AB4217">
            <w:pPr>
              <w:jc w:val="center"/>
              <w:rPr>
                <w:rFonts w:ascii="Times New Roman" w:hAnsi="Times New Roman" w:cs="Times New Roman"/>
              </w:rPr>
            </w:pPr>
            <w:r>
              <w:rPr>
                <w:rFonts w:ascii="Times New Roman" w:hAnsi="Times New Roman" w:cs="Times New Roman"/>
              </w:rPr>
              <w:t>Wn</w:t>
            </w:r>
            <w:r w:rsidRPr="00161BE8">
              <w:rPr>
                <w:rFonts w:ascii="Times New Roman" w:hAnsi="Times New Roman" w:cs="Times New Roman"/>
              </w:rPr>
              <w:t>-</w:t>
            </w:r>
          </w:p>
          <w:p w14:paraId="536518A8"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bijdrage</w:t>
            </w:r>
          </w:p>
        </w:tc>
      </w:tr>
      <w:tr w:rsidR="00161BE8" w:rsidRPr="00161BE8" w14:paraId="043E90A5" w14:textId="77777777" w:rsidTr="00161BE8">
        <w:tc>
          <w:tcPr>
            <w:tcW w:w="3125" w:type="dxa"/>
          </w:tcPr>
          <w:p w14:paraId="2356130A"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Aannemers van werk</w:t>
            </w:r>
          </w:p>
        </w:tc>
        <w:tc>
          <w:tcPr>
            <w:tcW w:w="844" w:type="dxa"/>
          </w:tcPr>
          <w:p w14:paraId="382519BC"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0259167F" w14:textId="77777777" w:rsidR="00161BE8" w:rsidRPr="00161BE8" w:rsidRDefault="00161BE8" w:rsidP="00AB4217">
            <w:pPr>
              <w:jc w:val="center"/>
              <w:rPr>
                <w:rFonts w:ascii="Times New Roman" w:hAnsi="Times New Roman" w:cs="Times New Roman"/>
              </w:rPr>
            </w:pPr>
          </w:p>
        </w:tc>
        <w:tc>
          <w:tcPr>
            <w:tcW w:w="819" w:type="dxa"/>
          </w:tcPr>
          <w:p w14:paraId="2EC0A768"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2FE30D23" w14:textId="77777777" w:rsidR="00161BE8" w:rsidRPr="00161BE8" w:rsidRDefault="00161BE8" w:rsidP="00AB4217">
            <w:pPr>
              <w:jc w:val="center"/>
              <w:rPr>
                <w:rFonts w:ascii="Times New Roman" w:hAnsi="Times New Roman" w:cs="Times New Roman"/>
              </w:rPr>
            </w:pPr>
          </w:p>
        </w:tc>
        <w:tc>
          <w:tcPr>
            <w:tcW w:w="1269" w:type="dxa"/>
          </w:tcPr>
          <w:p w14:paraId="347BC5B7"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0B5CDAB2" w14:textId="77777777" w:rsidR="00161BE8" w:rsidRPr="00161BE8" w:rsidRDefault="00161BE8" w:rsidP="00AB4217">
            <w:pPr>
              <w:jc w:val="center"/>
              <w:rPr>
                <w:rFonts w:ascii="Times New Roman" w:hAnsi="Times New Roman" w:cs="Times New Roman"/>
              </w:rPr>
            </w:pPr>
          </w:p>
        </w:tc>
      </w:tr>
      <w:tr w:rsidR="00161BE8" w:rsidRPr="00161BE8" w14:paraId="76FF1340" w14:textId="77777777" w:rsidTr="00161BE8">
        <w:tc>
          <w:tcPr>
            <w:tcW w:w="3125" w:type="dxa"/>
          </w:tcPr>
          <w:p w14:paraId="6F3FC355"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Agenten en subagenten</w:t>
            </w:r>
          </w:p>
        </w:tc>
        <w:tc>
          <w:tcPr>
            <w:tcW w:w="844" w:type="dxa"/>
          </w:tcPr>
          <w:p w14:paraId="7C35995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2F47F253" w14:textId="77777777" w:rsidR="00161BE8" w:rsidRPr="00161BE8" w:rsidRDefault="00161BE8" w:rsidP="00AB4217">
            <w:pPr>
              <w:jc w:val="center"/>
              <w:rPr>
                <w:rFonts w:ascii="Times New Roman" w:hAnsi="Times New Roman" w:cs="Times New Roman"/>
              </w:rPr>
            </w:pPr>
          </w:p>
        </w:tc>
        <w:tc>
          <w:tcPr>
            <w:tcW w:w="819" w:type="dxa"/>
          </w:tcPr>
          <w:p w14:paraId="762826A7"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7D5FBFF6" w14:textId="77777777" w:rsidR="00161BE8" w:rsidRPr="00161BE8" w:rsidRDefault="00161BE8" w:rsidP="00AB4217">
            <w:pPr>
              <w:jc w:val="center"/>
              <w:rPr>
                <w:rFonts w:ascii="Times New Roman" w:hAnsi="Times New Roman" w:cs="Times New Roman"/>
              </w:rPr>
            </w:pPr>
          </w:p>
        </w:tc>
        <w:tc>
          <w:tcPr>
            <w:tcW w:w="1269" w:type="dxa"/>
          </w:tcPr>
          <w:p w14:paraId="5D5444C4"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04DEEB8C" w14:textId="77777777" w:rsidR="00161BE8" w:rsidRPr="00161BE8" w:rsidRDefault="00161BE8" w:rsidP="00AB4217">
            <w:pPr>
              <w:jc w:val="center"/>
              <w:rPr>
                <w:rFonts w:ascii="Times New Roman" w:hAnsi="Times New Roman" w:cs="Times New Roman"/>
              </w:rPr>
            </w:pPr>
          </w:p>
        </w:tc>
      </w:tr>
      <w:tr w:rsidR="00161BE8" w:rsidRPr="00161BE8" w14:paraId="07A4B1F9" w14:textId="77777777" w:rsidTr="00161BE8">
        <w:tc>
          <w:tcPr>
            <w:tcW w:w="3125" w:type="dxa"/>
          </w:tcPr>
          <w:p w14:paraId="329283B3"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Leerlingen en stagiairs</w:t>
            </w:r>
          </w:p>
        </w:tc>
        <w:tc>
          <w:tcPr>
            <w:tcW w:w="844" w:type="dxa"/>
          </w:tcPr>
          <w:p w14:paraId="39D330D6"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76054E2B" w14:textId="77777777" w:rsidR="00161BE8" w:rsidRPr="00161BE8" w:rsidRDefault="00161BE8" w:rsidP="00AB4217">
            <w:pPr>
              <w:jc w:val="center"/>
              <w:rPr>
                <w:rFonts w:ascii="Times New Roman" w:hAnsi="Times New Roman" w:cs="Times New Roman"/>
              </w:rPr>
            </w:pPr>
          </w:p>
        </w:tc>
        <w:tc>
          <w:tcPr>
            <w:tcW w:w="819" w:type="dxa"/>
          </w:tcPr>
          <w:p w14:paraId="4494ABF3" w14:textId="77777777" w:rsidR="00161BE8" w:rsidRPr="00161BE8" w:rsidRDefault="00161BE8" w:rsidP="00AB4217">
            <w:pPr>
              <w:jc w:val="center"/>
              <w:rPr>
                <w:rFonts w:ascii="Times New Roman" w:hAnsi="Times New Roman" w:cs="Times New Roman"/>
              </w:rPr>
            </w:pPr>
          </w:p>
        </w:tc>
        <w:tc>
          <w:tcPr>
            <w:tcW w:w="788" w:type="dxa"/>
          </w:tcPr>
          <w:p w14:paraId="16956B8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7D4A3915"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237CD92F" w14:textId="77777777" w:rsidR="00161BE8" w:rsidRPr="00161BE8" w:rsidRDefault="00161BE8" w:rsidP="00AB4217">
            <w:pPr>
              <w:jc w:val="center"/>
              <w:rPr>
                <w:rFonts w:ascii="Times New Roman" w:hAnsi="Times New Roman" w:cs="Times New Roman"/>
              </w:rPr>
            </w:pPr>
          </w:p>
        </w:tc>
      </w:tr>
      <w:tr w:rsidR="00161BE8" w:rsidRPr="00161BE8" w14:paraId="1B63FA05" w14:textId="77777777" w:rsidTr="00161BE8">
        <w:tc>
          <w:tcPr>
            <w:tcW w:w="3125" w:type="dxa"/>
          </w:tcPr>
          <w:p w14:paraId="544C6563"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Uitzendkrachten</w:t>
            </w:r>
          </w:p>
        </w:tc>
        <w:tc>
          <w:tcPr>
            <w:tcW w:w="844" w:type="dxa"/>
          </w:tcPr>
          <w:p w14:paraId="11DA6F31"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03E877AE" w14:textId="77777777" w:rsidR="00161BE8" w:rsidRPr="00161BE8" w:rsidRDefault="00161BE8" w:rsidP="00AB4217">
            <w:pPr>
              <w:jc w:val="center"/>
              <w:rPr>
                <w:rFonts w:ascii="Times New Roman" w:hAnsi="Times New Roman" w:cs="Times New Roman"/>
              </w:rPr>
            </w:pPr>
          </w:p>
        </w:tc>
        <w:tc>
          <w:tcPr>
            <w:tcW w:w="819" w:type="dxa"/>
          </w:tcPr>
          <w:p w14:paraId="08440FA1"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3618368E" w14:textId="77777777" w:rsidR="00161BE8" w:rsidRPr="00161BE8" w:rsidRDefault="00161BE8" w:rsidP="00AB4217">
            <w:pPr>
              <w:jc w:val="center"/>
              <w:rPr>
                <w:rFonts w:ascii="Times New Roman" w:hAnsi="Times New Roman" w:cs="Times New Roman"/>
              </w:rPr>
            </w:pPr>
          </w:p>
        </w:tc>
        <w:tc>
          <w:tcPr>
            <w:tcW w:w="1269" w:type="dxa"/>
          </w:tcPr>
          <w:p w14:paraId="59F1BFB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2A5509C1" w14:textId="77777777" w:rsidR="00161BE8" w:rsidRPr="00161BE8" w:rsidRDefault="00161BE8" w:rsidP="00AB4217">
            <w:pPr>
              <w:jc w:val="center"/>
              <w:rPr>
                <w:rFonts w:ascii="Times New Roman" w:hAnsi="Times New Roman" w:cs="Times New Roman"/>
              </w:rPr>
            </w:pPr>
          </w:p>
        </w:tc>
      </w:tr>
      <w:tr w:rsidR="00161BE8" w:rsidRPr="00161BE8" w14:paraId="6A04A991" w14:textId="77777777" w:rsidTr="00161BE8">
        <w:tc>
          <w:tcPr>
            <w:tcW w:w="3125" w:type="dxa"/>
          </w:tcPr>
          <w:p w14:paraId="657B618A"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Oproepkrachten</w:t>
            </w:r>
          </w:p>
        </w:tc>
        <w:tc>
          <w:tcPr>
            <w:tcW w:w="844" w:type="dxa"/>
          </w:tcPr>
          <w:p w14:paraId="4959CF2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156D448B" w14:textId="77777777" w:rsidR="00161BE8" w:rsidRPr="00161BE8" w:rsidRDefault="00161BE8" w:rsidP="00AB4217">
            <w:pPr>
              <w:jc w:val="center"/>
              <w:rPr>
                <w:rFonts w:ascii="Times New Roman" w:hAnsi="Times New Roman" w:cs="Times New Roman"/>
              </w:rPr>
            </w:pPr>
          </w:p>
        </w:tc>
        <w:tc>
          <w:tcPr>
            <w:tcW w:w="819" w:type="dxa"/>
          </w:tcPr>
          <w:p w14:paraId="1BEB4A8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2C96380B" w14:textId="77777777" w:rsidR="00161BE8" w:rsidRPr="00161BE8" w:rsidRDefault="00161BE8" w:rsidP="00AB4217">
            <w:pPr>
              <w:jc w:val="center"/>
              <w:rPr>
                <w:rFonts w:ascii="Times New Roman" w:hAnsi="Times New Roman" w:cs="Times New Roman"/>
              </w:rPr>
            </w:pPr>
          </w:p>
        </w:tc>
        <w:tc>
          <w:tcPr>
            <w:tcW w:w="1269" w:type="dxa"/>
          </w:tcPr>
          <w:p w14:paraId="19F0B72B"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42AFB6CD" w14:textId="77777777" w:rsidR="00161BE8" w:rsidRPr="00161BE8" w:rsidRDefault="00161BE8" w:rsidP="00AB4217">
            <w:pPr>
              <w:jc w:val="center"/>
              <w:rPr>
                <w:rFonts w:ascii="Times New Roman" w:hAnsi="Times New Roman" w:cs="Times New Roman"/>
              </w:rPr>
            </w:pPr>
          </w:p>
        </w:tc>
      </w:tr>
      <w:tr w:rsidR="00161BE8" w:rsidRPr="00161BE8" w14:paraId="6C7B1706" w14:textId="77777777" w:rsidTr="00161BE8">
        <w:tc>
          <w:tcPr>
            <w:tcW w:w="3125" w:type="dxa"/>
          </w:tcPr>
          <w:p w14:paraId="4FEA0A5F"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Dienstverleners aan huis</w:t>
            </w:r>
          </w:p>
        </w:tc>
        <w:tc>
          <w:tcPr>
            <w:tcW w:w="844" w:type="dxa"/>
          </w:tcPr>
          <w:p w14:paraId="609CD186" w14:textId="77777777" w:rsidR="00161BE8" w:rsidRPr="00161BE8" w:rsidRDefault="00161BE8" w:rsidP="00AB4217">
            <w:pPr>
              <w:jc w:val="center"/>
              <w:rPr>
                <w:rFonts w:ascii="Times New Roman" w:hAnsi="Times New Roman" w:cs="Times New Roman"/>
              </w:rPr>
            </w:pPr>
          </w:p>
        </w:tc>
        <w:tc>
          <w:tcPr>
            <w:tcW w:w="809" w:type="dxa"/>
          </w:tcPr>
          <w:p w14:paraId="7B1EFAE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19" w:type="dxa"/>
          </w:tcPr>
          <w:p w14:paraId="6E8CB8CC" w14:textId="77777777" w:rsidR="00161BE8" w:rsidRPr="00161BE8" w:rsidRDefault="00161BE8" w:rsidP="00AB4217">
            <w:pPr>
              <w:jc w:val="center"/>
              <w:rPr>
                <w:rFonts w:ascii="Times New Roman" w:hAnsi="Times New Roman" w:cs="Times New Roman"/>
              </w:rPr>
            </w:pPr>
          </w:p>
        </w:tc>
        <w:tc>
          <w:tcPr>
            <w:tcW w:w="788" w:type="dxa"/>
          </w:tcPr>
          <w:p w14:paraId="279A6990"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69D0921A" w14:textId="77777777" w:rsidR="00161BE8" w:rsidRPr="00161BE8" w:rsidRDefault="00161BE8" w:rsidP="00AB4217">
            <w:pPr>
              <w:jc w:val="center"/>
              <w:rPr>
                <w:rFonts w:ascii="Times New Roman" w:hAnsi="Times New Roman" w:cs="Times New Roman"/>
              </w:rPr>
            </w:pPr>
          </w:p>
        </w:tc>
        <w:tc>
          <w:tcPr>
            <w:tcW w:w="1134" w:type="dxa"/>
          </w:tcPr>
          <w:p w14:paraId="0181D2A8" w14:textId="77777777" w:rsidR="00161BE8" w:rsidRPr="00161BE8" w:rsidRDefault="00161BE8" w:rsidP="00AB4217">
            <w:pPr>
              <w:jc w:val="center"/>
              <w:rPr>
                <w:rFonts w:ascii="Times New Roman" w:hAnsi="Times New Roman" w:cs="Times New Roman"/>
              </w:rPr>
            </w:pPr>
          </w:p>
        </w:tc>
      </w:tr>
      <w:tr w:rsidR="00161BE8" w:rsidRPr="00161BE8" w14:paraId="67FEB4CF" w14:textId="77777777" w:rsidTr="00161BE8">
        <w:tc>
          <w:tcPr>
            <w:tcW w:w="3125" w:type="dxa"/>
          </w:tcPr>
          <w:p w14:paraId="492F3086"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AOW-gerechtigden</w:t>
            </w:r>
          </w:p>
        </w:tc>
        <w:tc>
          <w:tcPr>
            <w:tcW w:w="844" w:type="dxa"/>
          </w:tcPr>
          <w:p w14:paraId="326566E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7729D780" w14:textId="77777777" w:rsidR="00161BE8" w:rsidRPr="00161BE8" w:rsidRDefault="00161BE8" w:rsidP="00AB4217">
            <w:pPr>
              <w:jc w:val="center"/>
              <w:rPr>
                <w:rFonts w:ascii="Times New Roman" w:hAnsi="Times New Roman" w:cs="Times New Roman"/>
              </w:rPr>
            </w:pPr>
          </w:p>
        </w:tc>
        <w:tc>
          <w:tcPr>
            <w:tcW w:w="819" w:type="dxa"/>
          </w:tcPr>
          <w:p w14:paraId="1B3D480E" w14:textId="77777777" w:rsidR="00161BE8" w:rsidRPr="00161BE8" w:rsidRDefault="00161BE8" w:rsidP="00AB4217">
            <w:pPr>
              <w:jc w:val="center"/>
              <w:rPr>
                <w:rFonts w:ascii="Times New Roman" w:hAnsi="Times New Roman" w:cs="Times New Roman"/>
              </w:rPr>
            </w:pPr>
          </w:p>
        </w:tc>
        <w:tc>
          <w:tcPr>
            <w:tcW w:w="788" w:type="dxa"/>
          </w:tcPr>
          <w:p w14:paraId="190212FC"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7F9F1579" w14:textId="77777777" w:rsidR="00161BE8" w:rsidRPr="00161BE8" w:rsidRDefault="00161BE8" w:rsidP="00AB4217">
            <w:pPr>
              <w:jc w:val="center"/>
              <w:rPr>
                <w:rFonts w:ascii="Times New Roman" w:hAnsi="Times New Roman" w:cs="Times New Roman"/>
              </w:rPr>
            </w:pPr>
          </w:p>
        </w:tc>
        <w:tc>
          <w:tcPr>
            <w:tcW w:w="1134" w:type="dxa"/>
          </w:tcPr>
          <w:p w14:paraId="1507D18C"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r>
      <w:tr w:rsidR="00161BE8" w:rsidRPr="00161BE8" w14:paraId="4B0F0C8E" w14:textId="77777777" w:rsidTr="00161BE8">
        <w:tc>
          <w:tcPr>
            <w:tcW w:w="3125" w:type="dxa"/>
          </w:tcPr>
          <w:p w14:paraId="316B57F2"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Vrijwilligers</w:t>
            </w:r>
          </w:p>
        </w:tc>
        <w:tc>
          <w:tcPr>
            <w:tcW w:w="844" w:type="dxa"/>
          </w:tcPr>
          <w:p w14:paraId="7E19A438" w14:textId="77777777" w:rsidR="00161BE8" w:rsidRPr="00161BE8" w:rsidRDefault="00161BE8" w:rsidP="00AB4217">
            <w:pPr>
              <w:jc w:val="center"/>
              <w:rPr>
                <w:rFonts w:ascii="Times New Roman" w:hAnsi="Times New Roman" w:cs="Times New Roman"/>
              </w:rPr>
            </w:pPr>
          </w:p>
        </w:tc>
        <w:tc>
          <w:tcPr>
            <w:tcW w:w="809" w:type="dxa"/>
          </w:tcPr>
          <w:p w14:paraId="38BDF939"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19" w:type="dxa"/>
          </w:tcPr>
          <w:p w14:paraId="6B0EC35D" w14:textId="77777777" w:rsidR="00161BE8" w:rsidRPr="00161BE8" w:rsidRDefault="00161BE8" w:rsidP="00AB4217">
            <w:pPr>
              <w:jc w:val="center"/>
              <w:rPr>
                <w:rFonts w:ascii="Times New Roman" w:hAnsi="Times New Roman" w:cs="Times New Roman"/>
              </w:rPr>
            </w:pPr>
          </w:p>
        </w:tc>
        <w:tc>
          <w:tcPr>
            <w:tcW w:w="788" w:type="dxa"/>
          </w:tcPr>
          <w:p w14:paraId="3069C7D0"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6523484F" w14:textId="77777777" w:rsidR="00161BE8" w:rsidRPr="00161BE8" w:rsidRDefault="00161BE8" w:rsidP="00AB4217">
            <w:pPr>
              <w:jc w:val="center"/>
              <w:rPr>
                <w:rFonts w:ascii="Times New Roman" w:hAnsi="Times New Roman" w:cs="Times New Roman"/>
              </w:rPr>
            </w:pPr>
          </w:p>
        </w:tc>
        <w:tc>
          <w:tcPr>
            <w:tcW w:w="1134" w:type="dxa"/>
          </w:tcPr>
          <w:p w14:paraId="1599DF0F" w14:textId="77777777" w:rsidR="00161BE8" w:rsidRPr="00161BE8" w:rsidRDefault="00161BE8" w:rsidP="00AB4217">
            <w:pPr>
              <w:jc w:val="center"/>
              <w:rPr>
                <w:rFonts w:ascii="Times New Roman" w:hAnsi="Times New Roman" w:cs="Times New Roman"/>
              </w:rPr>
            </w:pPr>
          </w:p>
        </w:tc>
      </w:tr>
      <w:tr w:rsidR="00161BE8" w:rsidRPr="00161BE8" w14:paraId="31EF7D92" w14:textId="77777777" w:rsidTr="00161BE8">
        <w:tc>
          <w:tcPr>
            <w:tcW w:w="3125" w:type="dxa"/>
          </w:tcPr>
          <w:p w14:paraId="1B616FB7" w14:textId="038FDA23" w:rsidR="00161BE8" w:rsidRPr="00161BE8" w:rsidRDefault="00161BE8" w:rsidP="00AB4217">
            <w:pPr>
              <w:rPr>
                <w:rFonts w:ascii="Times New Roman" w:hAnsi="Times New Roman" w:cs="Times New Roman"/>
              </w:rPr>
            </w:pPr>
            <w:r w:rsidRPr="00161BE8">
              <w:rPr>
                <w:rFonts w:ascii="Times New Roman" w:hAnsi="Times New Roman" w:cs="Times New Roman"/>
              </w:rPr>
              <w:t>Pseudo werknemer (</w:t>
            </w:r>
            <w:proofErr w:type="spellStart"/>
            <w:r w:rsidRPr="00161BE8">
              <w:rPr>
                <w:rFonts w:ascii="Times New Roman" w:hAnsi="Times New Roman" w:cs="Times New Roman"/>
              </w:rPr>
              <w:t>opting</w:t>
            </w:r>
            <w:proofErr w:type="spellEnd"/>
            <w:r w:rsidR="002A366E">
              <w:rPr>
                <w:rFonts w:ascii="Times New Roman" w:hAnsi="Times New Roman" w:cs="Times New Roman"/>
              </w:rPr>
              <w:t>-</w:t>
            </w:r>
            <w:r w:rsidRPr="00161BE8">
              <w:rPr>
                <w:rFonts w:ascii="Times New Roman" w:hAnsi="Times New Roman" w:cs="Times New Roman"/>
              </w:rPr>
              <w:t>in)</w:t>
            </w:r>
          </w:p>
        </w:tc>
        <w:tc>
          <w:tcPr>
            <w:tcW w:w="844" w:type="dxa"/>
          </w:tcPr>
          <w:p w14:paraId="040787F1"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2FF6CE77" w14:textId="77777777" w:rsidR="00161BE8" w:rsidRPr="00161BE8" w:rsidRDefault="00161BE8" w:rsidP="00AB4217">
            <w:pPr>
              <w:jc w:val="center"/>
              <w:rPr>
                <w:rFonts w:ascii="Times New Roman" w:hAnsi="Times New Roman" w:cs="Times New Roman"/>
              </w:rPr>
            </w:pPr>
          </w:p>
        </w:tc>
        <w:tc>
          <w:tcPr>
            <w:tcW w:w="819" w:type="dxa"/>
          </w:tcPr>
          <w:p w14:paraId="2A5B81A0" w14:textId="77777777" w:rsidR="00161BE8" w:rsidRPr="00161BE8" w:rsidRDefault="00161BE8" w:rsidP="00AB4217">
            <w:pPr>
              <w:jc w:val="center"/>
              <w:rPr>
                <w:rFonts w:ascii="Times New Roman" w:hAnsi="Times New Roman" w:cs="Times New Roman"/>
              </w:rPr>
            </w:pPr>
          </w:p>
        </w:tc>
        <w:tc>
          <w:tcPr>
            <w:tcW w:w="788" w:type="dxa"/>
          </w:tcPr>
          <w:p w14:paraId="13889B2A"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269" w:type="dxa"/>
          </w:tcPr>
          <w:p w14:paraId="7AB54B08" w14:textId="77777777" w:rsidR="00161BE8" w:rsidRPr="00161BE8" w:rsidRDefault="00161BE8" w:rsidP="00AB4217">
            <w:pPr>
              <w:jc w:val="center"/>
              <w:rPr>
                <w:rFonts w:ascii="Times New Roman" w:hAnsi="Times New Roman" w:cs="Times New Roman"/>
              </w:rPr>
            </w:pPr>
          </w:p>
        </w:tc>
        <w:tc>
          <w:tcPr>
            <w:tcW w:w="1134" w:type="dxa"/>
          </w:tcPr>
          <w:p w14:paraId="180C7BA1"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r>
      <w:tr w:rsidR="00161BE8" w:rsidRPr="00161BE8" w14:paraId="02EAE853" w14:textId="77777777" w:rsidTr="00161BE8">
        <w:tc>
          <w:tcPr>
            <w:tcW w:w="3125" w:type="dxa"/>
          </w:tcPr>
          <w:p w14:paraId="4BB118B7"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Bestuurders van een coöperatie (voldoen aan de voorwaarden)</w:t>
            </w:r>
          </w:p>
        </w:tc>
        <w:tc>
          <w:tcPr>
            <w:tcW w:w="844" w:type="dxa"/>
          </w:tcPr>
          <w:p w14:paraId="640DF3AE"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064A33D4" w14:textId="77777777" w:rsidR="00161BE8" w:rsidRPr="00161BE8" w:rsidRDefault="00161BE8" w:rsidP="00AB4217">
            <w:pPr>
              <w:jc w:val="center"/>
              <w:rPr>
                <w:rFonts w:ascii="Times New Roman" w:hAnsi="Times New Roman" w:cs="Times New Roman"/>
              </w:rPr>
            </w:pPr>
          </w:p>
        </w:tc>
        <w:tc>
          <w:tcPr>
            <w:tcW w:w="819" w:type="dxa"/>
          </w:tcPr>
          <w:p w14:paraId="67B308C8"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5A64C668" w14:textId="77777777" w:rsidR="00161BE8" w:rsidRPr="00161BE8" w:rsidRDefault="00161BE8" w:rsidP="00AB4217">
            <w:pPr>
              <w:jc w:val="center"/>
              <w:rPr>
                <w:rFonts w:ascii="Times New Roman" w:hAnsi="Times New Roman" w:cs="Times New Roman"/>
              </w:rPr>
            </w:pPr>
          </w:p>
        </w:tc>
        <w:tc>
          <w:tcPr>
            <w:tcW w:w="1269" w:type="dxa"/>
          </w:tcPr>
          <w:p w14:paraId="671C773E"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4A178234" w14:textId="77777777" w:rsidR="00161BE8" w:rsidRPr="00161BE8" w:rsidRDefault="00161BE8" w:rsidP="00AB4217">
            <w:pPr>
              <w:jc w:val="center"/>
              <w:rPr>
                <w:rFonts w:ascii="Times New Roman" w:hAnsi="Times New Roman" w:cs="Times New Roman"/>
              </w:rPr>
            </w:pPr>
          </w:p>
        </w:tc>
      </w:tr>
      <w:tr w:rsidR="00161BE8" w:rsidRPr="00161BE8" w14:paraId="3FDE80AC" w14:textId="77777777" w:rsidTr="00161BE8">
        <w:tc>
          <w:tcPr>
            <w:tcW w:w="3125" w:type="dxa"/>
          </w:tcPr>
          <w:p w14:paraId="08DF6D0E"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Gelijkgestelde</w:t>
            </w:r>
          </w:p>
        </w:tc>
        <w:tc>
          <w:tcPr>
            <w:tcW w:w="844" w:type="dxa"/>
          </w:tcPr>
          <w:p w14:paraId="7E676EB4"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610EDE33" w14:textId="77777777" w:rsidR="00161BE8" w:rsidRPr="00161BE8" w:rsidRDefault="00161BE8" w:rsidP="00AB4217">
            <w:pPr>
              <w:jc w:val="center"/>
              <w:rPr>
                <w:rFonts w:ascii="Times New Roman" w:hAnsi="Times New Roman" w:cs="Times New Roman"/>
              </w:rPr>
            </w:pPr>
          </w:p>
        </w:tc>
        <w:tc>
          <w:tcPr>
            <w:tcW w:w="819" w:type="dxa"/>
          </w:tcPr>
          <w:p w14:paraId="126F2DF6"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4E42EB44" w14:textId="77777777" w:rsidR="00161BE8" w:rsidRPr="00161BE8" w:rsidRDefault="00161BE8" w:rsidP="00AB4217">
            <w:pPr>
              <w:jc w:val="center"/>
              <w:rPr>
                <w:rFonts w:ascii="Times New Roman" w:hAnsi="Times New Roman" w:cs="Times New Roman"/>
              </w:rPr>
            </w:pPr>
          </w:p>
        </w:tc>
        <w:tc>
          <w:tcPr>
            <w:tcW w:w="1269" w:type="dxa"/>
          </w:tcPr>
          <w:p w14:paraId="784872AE"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0E647B65" w14:textId="77777777" w:rsidR="00161BE8" w:rsidRPr="00161BE8" w:rsidRDefault="00161BE8" w:rsidP="00AB4217">
            <w:pPr>
              <w:jc w:val="center"/>
              <w:rPr>
                <w:rFonts w:ascii="Times New Roman" w:hAnsi="Times New Roman" w:cs="Times New Roman"/>
              </w:rPr>
            </w:pPr>
          </w:p>
        </w:tc>
      </w:tr>
      <w:tr w:rsidR="00161BE8" w:rsidRPr="00161BE8" w14:paraId="2B44B919" w14:textId="77777777" w:rsidTr="00161BE8">
        <w:tc>
          <w:tcPr>
            <w:tcW w:w="3125" w:type="dxa"/>
          </w:tcPr>
          <w:p w14:paraId="55FB1C0D"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Directeur AB-houder</w:t>
            </w:r>
          </w:p>
        </w:tc>
        <w:tc>
          <w:tcPr>
            <w:tcW w:w="844" w:type="dxa"/>
          </w:tcPr>
          <w:p w14:paraId="1D70093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809" w:type="dxa"/>
          </w:tcPr>
          <w:p w14:paraId="6E1DA146" w14:textId="77777777" w:rsidR="00161BE8" w:rsidRPr="00161BE8" w:rsidRDefault="00161BE8" w:rsidP="00AB4217">
            <w:pPr>
              <w:jc w:val="center"/>
              <w:rPr>
                <w:rFonts w:ascii="Times New Roman" w:hAnsi="Times New Roman" w:cs="Times New Roman"/>
              </w:rPr>
            </w:pPr>
          </w:p>
        </w:tc>
        <w:tc>
          <w:tcPr>
            <w:tcW w:w="819" w:type="dxa"/>
          </w:tcPr>
          <w:p w14:paraId="01C0D9AB"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788" w:type="dxa"/>
          </w:tcPr>
          <w:p w14:paraId="5E6B2380" w14:textId="77777777" w:rsidR="00161BE8" w:rsidRPr="00161BE8" w:rsidRDefault="00161BE8" w:rsidP="00AB4217">
            <w:pPr>
              <w:jc w:val="center"/>
              <w:rPr>
                <w:rFonts w:ascii="Times New Roman" w:hAnsi="Times New Roman" w:cs="Times New Roman"/>
              </w:rPr>
            </w:pPr>
          </w:p>
        </w:tc>
        <w:tc>
          <w:tcPr>
            <w:tcW w:w="1269" w:type="dxa"/>
          </w:tcPr>
          <w:p w14:paraId="4F3DD00D"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c>
          <w:tcPr>
            <w:tcW w:w="1134" w:type="dxa"/>
          </w:tcPr>
          <w:p w14:paraId="11635872" w14:textId="77777777" w:rsidR="00161BE8" w:rsidRPr="00161BE8" w:rsidRDefault="00161BE8" w:rsidP="00AB4217">
            <w:pPr>
              <w:jc w:val="center"/>
              <w:rPr>
                <w:rFonts w:ascii="Times New Roman" w:hAnsi="Times New Roman" w:cs="Times New Roman"/>
              </w:rPr>
            </w:pPr>
          </w:p>
        </w:tc>
      </w:tr>
    </w:tbl>
    <w:p w14:paraId="5C894A8A" w14:textId="77777777" w:rsidR="00161BE8" w:rsidRDefault="00161BE8" w:rsidP="00161BE8">
      <w:pPr>
        <w:pStyle w:val="Tekstzonderopmaak"/>
        <w:ind w:left="567" w:hanging="567"/>
        <w:rPr>
          <w:rFonts w:ascii="Times New Roman" w:hAnsi="Times New Roman"/>
          <w:sz w:val="22"/>
          <w:szCs w:val="22"/>
        </w:rPr>
      </w:pPr>
    </w:p>
    <w:p w14:paraId="7A5246D0" w14:textId="77777777" w:rsidR="00161BE8" w:rsidRPr="00161BE8" w:rsidRDefault="00161BE8" w:rsidP="00161BE8">
      <w:pPr>
        <w:pStyle w:val="Tekstzonderopmaak"/>
        <w:ind w:left="567" w:hanging="567"/>
        <w:rPr>
          <w:rFonts w:ascii="Times New Roman" w:hAnsi="Times New Roman"/>
          <w:sz w:val="22"/>
          <w:szCs w:val="22"/>
        </w:rPr>
      </w:pPr>
    </w:p>
    <w:p w14:paraId="33BE2EE6" w14:textId="77777777" w:rsidR="00161BE8" w:rsidRPr="002A366E" w:rsidRDefault="00161BE8" w:rsidP="00161BE8">
      <w:pPr>
        <w:pStyle w:val="Tekstzonderopmaak"/>
        <w:ind w:left="567" w:hanging="567"/>
        <w:rPr>
          <w:rFonts w:ascii="Times New Roman" w:hAnsi="Times New Roman"/>
          <w:b/>
          <w:bCs/>
          <w:sz w:val="22"/>
          <w:szCs w:val="22"/>
        </w:rPr>
      </w:pPr>
      <w:r w:rsidRPr="002A366E">
        <w:rPr>
          <w:rFonts w:ascii="Times New Roman" w:hAnsi="Times New Roman"/>
          <w:b/>
          <w:bCs/>
          <w:sz w:val="22"/>
          <w:szCs w:val="22"/>
        </w:rPr>
        <w:t>Opgaven 5.9</w:t>
      </w:r>
    </w:p>
    <w:tbl>
      <w:tblPr>
        <w:tblStyle w:val="Tabelraster"/>
        <w:tblW w:w="8931" w:type="dxa"/>
        <w:tblInd w:w="-5" w:type="dxa"/>
        <w:tblLook w:val="04A0" w:firstRow="1" w:lastRow="0" w:firstColumn="1" w:lastColumn="0" w:noHBand="0" w:noVBand="1"/>
      </w:tblPr>
      <w:tblGrid>
        <w:gridCol w:w="6237"/>
        <w:gridCol w:w="2694"/>
      </w:tblGrid>
      <w:tr w:rsidR="00161BE8" w:rsidRPr="00161BE8" w14:paraId="04DD3B22" w14:textId="77777777" w:rsidTr="00161BE8">
        <w:tc>
          <w:tcPr>
            <w:tcW w:w="6237" w:type="dxa"/>
          </w:tcPr>
          <w:p w14:paraId="0DE670E3" w14:textId="77777777" w:rsidR="00161BE8" w:rsidRPr="00161BE8" w:rsidRDefault="00161BE8" w:rsidP="00AB4217">
            <w:pPr>
              <w:rPr>
                <w:rFonts w:ascii="Times New Roman" w:hAnsi="Times New Roman" w:cs="Times New Roman"/>
                <w:b/>
                <w:bCs/>
              </w:rPr>
            </w:pPr>
          </w:p>
        </w:tc>
        <w:tc>
          <w:tcPr>
            <w:tcW w:w="2694" w:type="dxa"/>
          </w:tcPr>
          <w:p w14:paraId="5C85676A" w14:textId="77777777" w:rsidR="00161BE8" w:rsidRPr="00161BE8" w:rsidRDefault="00161BE8" w:rsidP="00AB4217">
            <w:pPr>
              <w:rPr>
                <w:rFonts w:ascii="Times New Roman" w:hAnsi="Times New Roman" w:cs="Times New Roman"/>
                <w:b/>
                <w:bCs/>
              </w:rPr>
            </w:pPr>
            <w:r w:rsidRPr="00161BE8">
              <w:rPr>
                <w:rFonts w:ascii="Times New Roman" w:hAnsi="Times New Roman" w:cs="Times New Roman"/>
                <w:b/>
                <w:bCs/>
              </w:rPr>
              <w:t>Slechts een keer per jaar aangifte loonheffing</w:t>
            </w:r>
          </w:p>
        </w:tc>
      </w:tr>
      <w:tr w:rsidR="00161BE8" w:rsidRPr="00161BE8" w14:paraId="364A3DDF" w14:textId="77777777" w:rsidTr="00161BE8">
        <w:tc>
          <w:tcPr>
            <w:tcW w:w="6237" w:type="dxa"/>
          </w:tcPr>
          <w:p w14:paraId="363230DD"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DGA enig werknemer</w:t>
            </w:r>
          </w:p>
        </w:tc>
        <w:tc>
          <w:tcPr>
            <w:tcW w:w="2694" w:type="dxa"/>
          </w:tcPr>
          <w:p w14:paraId="3E8959E3"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r>
      <w:tr w:rsidR="00161BE8" w:rsidRPr="00161BE8" w14:paraId="200758B7" w14:textId="77777777" w:rsidTr="00161BE8">
        <w:tc>
          <w:tcPr>
            <w:tcW w:w="6237" w:type="dxa"/>
          </w:tcPr>
          <w:p w14:paraId="593456C6"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Aannemers van werk</w:t>
            </w:r>
          </w:p>
        </w:tc>
        <w:tc>
          <w:tcPr>
            <w:tcW w:w="2694" w:type="dxa"/>
          </w:tcPr>
          <w:p w14:paraId="47F1BDB3" w14:textId="77777777" w:rsidR="00161BE8" w:rsidRPr="00161BE8" w:rsidRDefault="00161BE8" w:rsidP="00AB4217">
            <w:pPr>
              <w:jc w:val="center"/>
              <w:rPr>
                <w:rFonts w:ascii="Times New Roman" w:hAnsi="Times New Roman" w:cs="Times New Roman"/>
              </w:rPr>
            </w:pPr>
          </w:p>
        </w:tc>
      </w:tr>
      <w:tr w:rsidR="00161BE8" w:rsidRPr="00161BE8" w14:paraId="5CB540A4" w14:textId="77777777" w:rsidTr="00161BE8">
        <w:tc>
          <w:tcPr>
            <w:tcW w:w="6237" w:type="dxa"/>
          </w:tcPr>
          <w:p w14:paraId="54E33268"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Pseudo werknemer</w:t>
            </w:r>
          </w:p>
        </w:tc>
        <w:tc>
          <w:tcPr>
            <w:tcW w:w="2694" w:type="dxa"/>
          </w:tcPr>
          <w:p w14:paraId="2B119606" w14:textId="77777777" w:rsidR="00161BE8" w:rsidRPr="00161BE8" w:rsidRDefault="00161BE8" w:rsidP="00AB4217">
            <w:pPr>
              <w:jc w:val="center"/>
              <w:rPr>
                <w:rFonts w:ascii="Times New Roman" w:hAnsi="Times New Roman" w:cs="Times New Roman"/>
              </w:rPr>
            </w:pPr>
          </w:p>
        </w:tc>
      </w:tr>
      <w:tr w:rsidR="00161BE8" w:rsidRPr="00161BE8" w14:paraId="0BB950CC" w14:textId="77777777" w:rsidTr="00161BE8">
        <w:tc>
          <w:tcPr>
            <w:tcW w:w="6237" w:type="dxa"/>
          </w:tcPr>
          <w:p w14:paraId="307DB2F7"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Personeel aan huis</w:t>
            </w:r>
          </w:p>
        </w:tc>
        <w:tc>
          <w:tcPr>
            <w:tcW w:w="2694" w:type="dxa"/>
          </w:tcPr>
          <w:p w14:paraId="614769F9" w14:textId="126B1E27" w:rsidR="00161BE8" w:rsidRPr="00161BE8" w:rsidRDefault="00C46645" w:rsidP="00AB4217">
            <w:pPr>
              <w:jc w:val="center"/>
              <w:rPr>
                <w:rFonts w:ascii="Times New Roman" w:hAnsi="Times New Roman" w:cs="Times New Roman"/>
              </w:rPr>
            </w:pPr>
            <w:r>
              <w:rPr>
                <w:rFonts w:ascii="Times New Roman" w:hAnsi="Times New Roman" w:cs="Times New Roman"/>
              </w:rPr>
              <w:t>X</w:t>
            </w:r>
          </w:p>
        </w:tc>
      </w:tr>
      <w:tr w:rsidR="00161BE8" w:rsidRPr="00161BE8" w14:paraId="04596C25" w14:textId="77777777" w:rsidTr="00161BE8">
        <w:tc>
          <w:tcPr>
            <w:tcW w:w="6237" w:type="dxa"/>
          </w:tcPr>
          <w:p w14:paraId="5F5D65B1"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Leerlingen en stagiaires</w:t>
            </w:r>
          </w:p>
        </w:tc>
        <w:tc>
          <w:tcPr>
            <w:tcW w:w="2694" w:type="dxa"/>
          </w:tcPr>
          <w:p w14:paraId="1D13315D" w14:textId="77777777" w:rsidR="00161BE8" w:rsidRPr="00161BE8" w:rsidRDefault="00161BE8" w:rsidP="00AB4217">
            <w:pPr>
              <w:jc w:val="center"/>
              <w:rPr>
                <w:rFonts w:ascii="Times New Roman" w:hAnsi="Times New Roman" w:cs="Times New Roman"/>
              </w:rPr>
            </w:pPr>
          </w:p>
        </w:tc>
      </w:tr>
      <w:tr w:rsidR="00161BE8" w:rsidRPr="00161BE8" w14:paraId="417489E8" w14:textId="77777777" w:rsidTr="00161BE8">
        <w:tc>
          <w:tcPr>
            <w:tcW w:w="6237" w:type="dxa"/>
          </w:tcPr>
          <w:p w14:paraId="7596731F"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t>Meewerkende kinderen</w:t>
            </w:r>
          </w:p>
        </w:tc>
        <w:tc>
          <w:tcPr>
            <w:tcW w:w="2694" w:type="dxa"/>
          </w:tcPr>
          <w:p w14:paraId="27CB687F" w14:textId="77777777" w:rsidR="00161BE8" w:rsidRPr="00161BE8" w:rsidRDefault="00161BE8" w:rsidP="00AB4217">
            <w:pPr>
              <w:jc w:val="center"/>
              <w:rPr>
                <w:rFonts w:ascii="Times New Roman" w:hAnsi="Times New Roman" w:cs="Times New Roman"/>
              </w:rPr>
            </w:pPr>
            <w:r w:rsidRPr="00161BE8">
              <w:rPr>
                <w:rFonts w:ascii="Times New Roman" w:hAnsi="Times New Roman" w:cs="Times New Roman"/>
              </w:rPr>
              <w:t>X</w:t>
            </w:r>
          </w:p>
        </w:tc>
      </w:tr>
      <w:tr w:rsidR="00161BE8" w:rsidRPr="00161BE8" w14:paraId="0FB7C6B4" w14:textId="77777777" w:rsidTr="00161BE8">
        <w:tc>
          <w:tcPr>
            <w:tcW w:w="6237" w:type="dxa"/>
          </w:tcPr>
          <w:p w14:paraId="2EDB64D8" w14:textId="77777777" w:rsidR="00161BE8" w:rsidRPr="00161BE8" w:rsidRDefault="00161BE8" w:rsidP="00AB4217">
            <w:pPr>
              <w:rPr>
                <w:rFonts w:ascii="Times New Roman" w:hAnsi="Times New Roman" w:cs="Times New Roman"/>
              </w:rPr>
            </w:pPr>
            <w:r w:rsidRPr="00161BE8">
              <w:rPr>
                <w:rFonts w:ascii="Times New Roman" w:hAnsi="Times New Roman" w:cs="Times New Roman"/>
              </w:rPr>
              <w:lastRenderedPageBreak/>
              <w:t>AOW-gerechtigde werknemer</w:t>
            </w:r>
          </w:p>
        </w:tc>
        <w:tc>
          <w:tcPr>
            <w:tcW w:w="2694" w:type="dxa"/>
          </w:tcPr>
          <w:p w14:paraId="31B88AF6" w14:textId="77777777" w:rsidR="00161BE8" w:rsidRPr="00161BE8" w:rsidRDefault="00161BE8" w:rsidP="00AB4217">
            <w:pPr>
              <w:jc w:val="center"/>
              <w:rPr>
                <w:rFonts w:ascii="Times New Roman" w:hAnsi="Times New Roman" w:cs="Times New Roman"/>
              </w:rPr>
            </w:pPr>
          </w:p>
        </w:tc>
      </w:tr>
    </w:tbl>
    <w:p w14:paraId="174CD219" w14:textId="77777777" w:rsidR="00161BE8" w:rsidRPr="00161BE8" w:rsidRDefault="00161BE8" w:rsidP="00161BE8">
      <w:pPr>
        <w:pStyle w:val="Tekstzonderopmaak"/>
        <w:ind w:left="567" w:hanging="567"/>
        <w:rPr>
          <w:rFonts w:ascii="Times New Roman" w:hAnsi="Times New Roman"/>
          <w:sz w:val="22"/>
          <w:szCs w:val="22"/>
        </w:rPr>
      </w:pPr>
    </w:p>
    <w:p w14:paraId="7924B8CF"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5.10</w:t>
      </w:r>
      <w:r w:rsidRPr="00161BE8">
        <w:rPr>
          <w:rFonts w:ascii="Times New Roman" w:hAnsi="Times New Roman"/>
          <w:b/>
          <w:bCs/>
          <w:sz w:val="22"/>
          <w:szCs w:val="22"/>
        </w:rPr>
        <w:tab/>
      </w:r>
    </w:p>
    <w:p w14:paraId="10D2DD98" w14:textId="40B0138F"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De vraag of Martijn en </w:t>
      </w:r>
      <w:proofErr w:type="spellStart"/>
      <w:r w:rsidRPr="00161BE8">
        <w:rPr>
          <w:rFonts w:ascii="Times New Roman" w:hAnsi="Times New Roman"/>
          <w:sz w:val="22"/>
          <w:szCs w:val="22"/>
        </w:rPr>
        <w:t>Jedi</w:t>
      </w:r>
      <w:proofErr w:type="spellEnd"/>
      <w:r w:rsidRPr="00161BE8">
        <w:rPr>
          <w:rFonts w:ascii="Times New Roman" w:hAnsi="Times New Roman"/>
          <w:sz w:val="22"/>
          <w:szCs w:val="22"/>
        </w:rPr>
        <w:t xml:space="preserve"> aan te merken zijn als </w:t>
      </w:r>
      <w:proofErr w:type="spellStart"/>
      <w:r>
        <w:rPr>
          <w:rFonts w:ascii="Times New Roman" w:hAnsi="Times New Roman"/>
          <w:sz w:val="22"/>
          <w:szCs w:val="22"/>
        </w:rPr>
        <w:t>dga</w:t>
      </w:r>
      <w:proofErr w:type="spellEnd"/>
      <w:r w:rsidRPr="00161BE8">
        <w:rPr>
          <w:rFonts w:ascii="Times New Roman" w:hAnsi="Times New Roman"/>
          <w:sz w:val="22"/>
          <w:szCs w:val="22"/>
        </w:rPr>
        <w:t xml:space="preserve"> voor de werknemersverzekeringen is afhankelijk van de vraag of zij fiscale partner zijn. Zo ja, dan hebben zij samen 70% van het aandelenkapitaal en hebben zij zoveel zeggenschap in de vergadering van aandeelhouders dat zij over hun ontslag kunnen beslissen. Daarmee zijn zij niet verzekerd voor de werknemersverzekeringen. Zijn zij geen fiscaal partners</w:t>
      </w:r>
      <w:r w:rsidR="002A366E">
        <w:rPr>
          <w:rFonts w:ascii="Times New Roman" w:hAnsi="Times New Roman"/>
          <w:sz w:val="22"/>
          <w:szCs w:val="22"/>
        </w:rPr>
        <w:t>,</w:t>
      </w:r>
      <w:r w:rsidRPr="00161BE8">
        <w:rPr>
          <w:rFonts w:ascii="Times New Roman" w:hAnsi="Times New Roman"/>
          <w:sz w:val="22"/>
          <w:szCs w:val="22"/>
        </w:rPr>
        <w:t xml:space="preserve"> dan hebben zij ieder een minderheidsaandeel. Er is geen sprake van een gelijk of nagenoeg gelijk aandeel van alle aandeelhouders. Daarmee zijn zij verzekerd voor de werknemersverzekeringen.</w:t>
      </w:r>
    </w:p>
    <w:p w14:paraId="7F63E667" w14:textId="5EE5C50D"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 xml:space="preserve"> </w:t>
      </w: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Het loon in de meestverdienende dienstbetrekking bedraagt € 65.000. Het loon van Martijn en </w:t>
      </w:r>
      <w:proofErr w:type="spellStart"/>
      <w:r w:rsidRPr="00161BE8">
        <w:rPr>
          <w:rFonts w:ascii="Times New Roman" w:hAnsi="Times New Roman"/>
          <w:sz w:val="22"/>
          <w:szCs w:val="22"/>
        </w:rPr>
        <w:t>Jedi</w:t>
      </w:r>
      <w:proofErr w:type="spellEnd"/>
      <w:r w:rsidRPr="00161BE8">
        <w:rPr>
          <w:rFonts w:ascii="Times New Roman" w:hAnsi="Times New Roman"/>
          <w:sz w:val="22"/>
          <w:szCs w:val="22"/>
        </w:rPr>
        <w:t xml:space="preserve"> bedraagt </w:t>
      </w:r>
      <w:r w:rsidR="002A366E">
        <w:rPr>
          <w:rFonts w:ascii="Times New Roman" w:hAnsi="Times New Roman"/>
          <w:sz w:val="22"/>
          <w:szCs w:val="22"/>
        </w:rPr>
        <w:t xml:space="preserve">voor </w:t>
      </w:r>
      <w:r w:rsidRPr="00161BE8">
        <w:rPr>
          <w:rFonts w:ascii="Times New Roman" w:hAnsi="Times New Roman"/>
          <w:sz w:val="22"/>
          <w:szCs w:val="22"/>
        </w:rPr>
        <w:t xml:space="preserve">ieder € 58.320. De dividenduitkering is geen grondslag voor de loonheffing. Daarmee voldoen zij niet aan </w:t>
      </w:r>
      <w:r w:rsidR="002A366E">
        <w:rPr>
          <w:rFonts w:ascii="Times New Roman" w:hAnsi="Times New Roman"/>
          <w:sz w:val="22"/>
          <w:szCs w:val="22"/>
        </w:rPr>
        <w:t xml:space="preserve">de </w:t>
      </w:r>
      <w:proofErr w:type="spellStart"/>
      <w:r w:rsidRPr="00161BE8">
        <w:rPr>
          <w:rFonts w:ascii="Times New Roman" w:hAnsi="Times New Roman"/>
          <w:sz w:val="22"/>
          <w:szCs w:val="22"/>
        </w:rPr>
        <w:t>gebruikelijkloon</w:t>
      </w:r>
      <w:r w:rsidR="002A366E">
        <w:rPr>
          <w:rFonts w:ascii="Times New Roman" w:hAnsi="Times New Roman"/>
          <w:sz w:val="22"/>
          <w:szCs w:val="22"/>
        </w:rPr>
        <w:t>eis</w:t>
      </w:r>
      <w:proofErr w:type="spellEnd"/>
      <w:r w:rsidRPr="00161BE8">
        <w:rPr>
          <w:rFonts w:ascii="Times New Roman" w:hAnsi="Times New Roman"/>
          <w:sz w:val="22"/>
          <w:szCs w:val="22"/>
        </w:rPr>
        <w:t>.</w:t>
      </w:r>
    </w:p>
    <w:p w14:paraId="0E27C364" w14:textId="411EF4EF"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161BE8">
        <w:rPr>
          <w:rFonts w:ascii="Times New Roman" w:hAnsi="Times New Roman"/>
          <w:sz w:val="22"/>
          <w:szCs w:val="22"/>
        </w:rPr>
        <w:t xml:space="preserve">Er is sprake van een fictief loon als het loon lager is dan het gebruikelijk loon. Dat is bij Martijn en </w:t>
      </w:r>
      <w:proofErr w:type="spellStart"/>
      <w:r w:rsidRPr="00161BE8">
        <w:rPr>
          <w:rFonts w:ascii="Times New Roman" w:hAnsi="Times New Roman"/>
          <w:sz w:val="22"/>
          <w:szCs w:val="22"/>
        </w:rPr>
        <w:t>Jedi</w:t>
      </w:r>
      <w:proofErr w:type="spellEnd"/>
      <w:r w:rsidRPr="00161BE8">
        <w:rPr>
          <w:rFonts w:ascii="Times New Roman" w:hAnsi="Times New Roman"/>
          <w:sz w:val="22"/>
          <w:szCs w:val="22"/>
        </w:rPr>
        <w:t xml:space="preserve"> aan de orde. Het fictief loon voor een ieder is € 65.000 </w:t>
      </w:r>
      <w:r w:rsidR="002A366E">
        <w:rPr>
          <w:rFonts w:ascii="Times New Roman" w:hAnsi="Times New Roman"/>
          <w:sz w:val="22"/>
          <w:szCs w:val="22"/>
        </w:rPr>
        <w:t>–</w:t>
      </w:r>
      <w:r w:rsidRPr="00161BE8">
        <w:rPr>
          <w:rFonts w:ascii="Times New Roman" w:hAnsi="Times New Roman"/>
          <w:sz w:val="22"/>
          <w:szCs w:val="22"/>
        </w:rPr>
        <w:t xml:space="preserve"> € 58.320 = € 6.680. </w:t>
      </w:r>
    </w:p>
    <w:p w14:paraId="04FEC30A" w14:textId="26268293"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161BE8">
        <w:rPr>
          <w:rFonts w:ascii="Times New Roman" w:hAnsi="Times New Roman"/>
          <w:sz w:val="22"/>
          <w:szCs w:val="22"/>
        </w:rPr>
        <w:t>Het fictief loon wordt vastgesteld per 31</w:t>
      </w:r>
      <w:r w:rsidR="002A366E">
        <w:rPr>
          <w:rFonts w:ascii="Times New Roman" w:hAnsi="Times New Roman"/>
          <w:sz w:val="22"/>
          <w:szCs w:val="22"/>
        </w:rPr>
        <w:t xml:space="preserve"> december</w:t>
      </w:r>
      <w:r w:rsidRPr="00161BE8">
        <w:rPr>
          <w:rFonts w:ascii="Times New Roman" w:hAnsi="Times New Roman"/>
          <w:sz w:val="22"/>
          <w:szCs w:val="22"/>
        </w:rPr>
        <w:t xml:space="preserve"> van enig jaar. </w:t>
      </w:r>
    </w:p>
    <w:p w14:paraId="3B1655E3" w14:textId="77777777" w:rsidR="00161BE8" w:rsidRDefault="00161BE8" w:rsidP="00161BE8">
      <w:pPr>
        <w:pStyle w:val="Tekstzonderopmaak"/>
        <w:ind w:left="567" w:hanging="567"/>
        <w:rPr>
          <w:rFonts w:ascii="Times New Roman" w:hAnsi="Times New Roman"/>
          <w:sz w:val="22"/>
          <w:szCs w:val="22"/>
        </w:rPr>
      </w:pPr>
    </w:p>
    <w:p w14:paraId="3C8D0071" w14:textId="6B4E6F72"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5.11</w:t>
      </w:r>
      <w:r w:rsidRPr="00161BE8">
        <w:rPr>
          <w:rFonts w:ascii="Times New Roman" w:hAnsi="Times New Roman"/>
          <w:b/>
          <w:bCs/>
          <w:sz w:val="22"/>
          <w:szCs w:val="22"/>
        </w:rPr>
        <w:tab/>
      </w:r>
    </w:p>
    <w:p w14:paraId="0856D688" w14:textId="5F35B588"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De vrijwilligersregeling kan worden toegepast indien sprake is van een niet</w:t>
      </w:r>
      <w:r w:rsidR="002A366E">
        <w:rPr>
          <w:rFonts w:ascii="Times New Roman" w:hAnsi="Times New Roman"/>
          <w:sz w:val="22"/>
          <w:szCs w:val="22"/>
        </w:rPr>
        <w:t>-</w:t>
      </w:r>
      <w:r w:rsidRPr="00161BE8">
        <w:rPr>
          <w:rFonts w:ascii="Times New Roman" w:hAnsi="Times New Roman"/>
          <w:sz w:val="22"/>
          <w:szCs w:val="22"/>
        </w:rPr>
        <w:t xml:space="preserve">commerciële stichting of vereniging, bijvoorbeeld een sportvereniging. </w:t>
      </w:r>
      <w:r w:rsidR="002A366E">
        <w:rPr>
          <w:rFonts w:ascii="Times New Roman" w:hAnsi="Times New Roman"/>
          <w:sz w:val="22"/>
          <w:szCs w:val="22"/>
        </w:rPr>
        <w:t>D</w:t>
      </w:r>
      <w:r w:rsidR="002A366E" w:rsidRPr="00161BE8">
        <w:rPr>
          <w:rFonts w:ascii="Times New Roman" w:hAnsi="Times New Roman"/>
          <w:sz w:val="22"/>
          <w:szCs w:val="22"/>
        </w:rPr>
        <w:t xml:space="preserve">eze mag niet zijn onderworpen </w:t>
      </w:r>
      <w:r w:rsidR="002A366E">
        <w:rPr>
          <w:rFonts w:ascii="Times New Roman" w:hAnsi="Times New Roman"/>
          <w:sz w:val="22"/>
          <w:szCs w:val="22"/>
        </w:rPr>
        <w:t>aa</w:t>
      </w:r>
      <w:r w:rsidR="002A366E" w:rsidRPr="00161BE8">
        <w:rPr>
          <w:rFonts w:ascii="Times New Roman" w:hAnsi="Times New Roman"/>
          <w:sz w:val="22"/>
          <w:szCs w:val="22"/>
        </w:rPr>
        <w:t>n de vennootschapsbelasting</w:t>
      </w:r>
      <w:r w:rsidR="002A366E">
        <w:rPr>
          <w:rFonts w:ascii="Times New Roman" w:hAnsi="Times New Roman"/>
          <w:sz w:val="22"/>
          <w:szCs w:val="22"/>
        </w:rPr>
        <w:t xml:space="preserve">. </w:t>
      </w:r>
      <w:r w:rsidRPr="00161BE8">
        <w:rPr>
          <w:rFonts w:ascii="Times New Roman" w:hAnsi="Times New Roman"/>
          <w:sz w:val="22"/>
          <w:szCs w:val="22"/>
        </w:rPr>
        <w:t xml:space="preserve">De regeling is ook mogelijk bij een algemeen nut beoogde instelling (ANBI). </w:t>
      </w:r>
      <w:r w:rsidR="002A366E">
        <w:rPr>
          <w:rFonts w:ascii="Times New Roman" w:hAnsi="Times New Roman"/>
          <w:sz w:val="22"/>
          <w:szCs w:val="22"/>
        </w:rPr>
        <w:t xml:space="preserve">Jimmy </w:t>
      </w:r>
      <w:r w:rsidRPr="00161BE8">
        <w:rPr>
          <w:rFonts w:ascii="Times New Roman" w:hAnsi="Times New Roman"/>
          <w:sz w:val="22"/>
          <w:szCs w:val="22"/>
        </w:rPr>
        <w:t>Verheul drijft een commerciële onderneming, daarom kan de vrijwilligersregeling niet worden toegepast.</w:t>
      </w:r>
    </w:p>
    <w:p w14:paraId="3073E3FE" w14:textId="71EECE3B"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De stagiairs en studenten verdienen duidelijk minder dan het minimumuurloon. Daarmee is sprake van een fictieve dienstbetrekking. De studenten en stagiairs zijn verzekerd voor de </w:t>
      </w:r>
      <w:r w:rsidR="002A366E">
        <w:rPr>
          <w:rFonts w:ascii="Times New Roman" w:hAnsi="Times New Roman"/>
          <w:sz w:val="22"/>
          <w:szCs w:val="22"/>
        </w:rPr>
        <w:t>Z</w:t>
      </w:r>
      <w:r w:rsidRPr="00161BE8">
        <w:rPr>
          <w:rFonts w:ascii="Times New Roman" w:hAnsi="Times New Roman"/>
          <w:sz w:val="22"/>
          <w:szCs w:val="22"/>
        </w:rPr>
        <w:t>iektewet en de Wajong.</w:t>
      </w:r>
    </w:p>
    <w:p w14:paraId="7EDB29FE" w14:textId="3B0DCC90"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161BE8">
        <w:rPr>
          <w:rFonts w:ascii="Times New Roman" w:hAnsi="Times New Roman"/>
          <w:sz w:val="22"/>
          <w:szCs w:val="22"/>
        </w:rPr>
        <w:t xml:space="preserve">De aannemers van werk verrichten persoonlijk werk van stoffelijke aard, daarmee is sprake van een fictieve dienstbetrekking en zijn zij verzekerd voor de ZW, WW en WIA. Dit is anders als zij ook zijn aan te merken als thuiswerkers. De regels van thuiswerkers zijn dan aan de orde. Een thuiswerker is verzekerd voor de werknemersverzekeringen indien </w:t>
      </w:r>
      <w:r w:rsidR="002A366E">
        <w:rPr>
          <w:rFonts w:ascii="Times New Roman" w:hAnsi="Times New Roman"/>
          <w:sz w:val="22"/>
          <w:szCs w:val="22"/>
        </w:rPr>
        <w:t xml:space="preserve">hij </w:t>
      </w:r>
      <w:r w:rsidRPr="00161BE8">
        <w:rPr>
          <w:rFonts w:ascii="Times New Roman" w:hAnsi="Times New Roman"/>
          <w:sz w:val="22"/>
          <w:szCs w:val="22"/>
        </w:rPr>
        <w:t xml:space="preserve">minimaal </w:t>
      </w:r>
      <w:r w:rsidR="002A366E">
        <w:rPr>
          <w:rFonts w:ascii="Times New Roman" w:hAnsi="Times New Roman"/>
          <w:sz w:val="22"/>
          <w:szCs w:val="22"/>
        </w:rPr>
        <w:t xml:space="preserve">2 </w:t>
      </w:r>
      <w:r w:rsidRPr="00161BE8">
        <w:rPr>
          <w:rFonts w:ascii="Times New Roman" w:hAnsi="Times New Roman"/>
          <w:sz w:val="22"/>
          <w:szCs w:val="22"/>
        </w:rPr>
        <w:t xml:space="preserve">dagen in de week werk, 40% van het minimumloon verdient en het werk gedurende een periode verricht van minimaal </w:t>
      </w:r>
      <w:r w:rsidR="002A366E">
        <w:rPr>
          <w:rFonts w:ascii="Times New Roman" w:hAnsi="Times New Roman"/>
          <w:sz w:val="22"/>
          <w:szCs w:val="22"/>
        </w:rPr>
        <w:t xml:space="preserve">1 </w:t>
      </w:r>
      <w:r w:rsidRPr="00161BE8">
        <w:rPr>
          <w:rFonts w:ascii="Times New Roman" w:hAnsi="Times New Roman"/>
          <w:sz w:val="22"/>
          <w:szCs w:val="22"/>
        </w:rPr>
        <w:t>maand. Dat is in deze casus niet aan de orde. Dus is geen sprake van thuiswerk.</w:t>
      </w:r>
    </w:p>
    <w:p w14:paraId="0EBA82A0" w14:textId="1FAD4D63"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161BE8">
        <w:rPr>
          <w:rFonts w:ascii="Times New Roman" w:hAnsi="Times New Roman"/>
          <w:sz w:val="22"/>
          <w:szCs w:val="22"/>
        </w:rPr>
        <w:t xml:space="preserve">Op de werkzaamheden van </w:t>
      </w:r>
      <w:r w:rsidR="002A366E">
        <w:rPr>
          <w:rFonts w:ascii="Times New Roman" w:hAnsi="Times New Roman"/>
          <w:sz w:val="22"/>
          <w:szCs w:val="22"/>
        </w:rPr>
        <w:t xml:space="preserve">Ilse </w:t>
      </w:r>
      <w:r w:rsidRPr="00161BE8">
        <w:rPr>
          <w:rFonts w:ascii="Times New Roman" w:hAnsi="Times New Roman"/>
          <w:sz w:val="22"/>
          <w:szCs w:val="22"/>
        </w:rPr>
        <w:t xml:space="preserve">is de regeling personeel aan huis van toepassing. Zij werkt op minder dan </w:t>
      </w:r>
      <w:r w:rsidR="002A366E">
        <w:rPr>
          <w:rFonts w:ascii="Times New Roman" w:hAnsi="Times New Roman"/>
          <w:sz w:val="22"/>
          <w:szCs w:val="22"/>
        </w:rPr>
        <w:t xml:space="preserve">4 </w:t>
      </w:r>
      <w:r w:rsidRPr="00161BE8">
        <w:rPr>
          <w:rFonts w:ascii="Times New Roman" w:hAnsi="Times New Roman"/>
          <w:sz w:val="22"/>
          <w:szCs w:val="22"/>
        </w:rPr>
        <w:t>dagen in de week in het huishouden van een natuurlijk persoon. Het werk in het huishouden i</w:t>
      </w:r>
      <w:r w:rsidR="002A366E">
        <w:rPr>
          <w:rFonts w:ascii="Times New Roman" w:hAnsi="Times New Roman"/>
          <w:sz w:val="22"/>
          <w:szCs w:val="22"/>
        </w:rPr>
        <w:t>s</w:t>
      </w:r>
      <w:r w:rsidRPr="00161BE8">
        <w:rPr>
          <w:rFonts w:ascii="Times New Roman" w:hAnsi="Times New Roman"/>
          <w:sz w:val="22"/>
          <w:szCs w:val="22"/>
        </w:rPr>
        <w:t xml:space="preserve"> meer dan 90% van de totale activiteiten. Daarmee is geen sprake van een dienstbetrekking. Zij is dus niet verzekerd voor de werknemersverzekeringen in verband met deze werkzaamheden</w:t>
      </w:r>
      <w:r w:rsidR="002A366E">
        <w:rPr>
          <w:rFonts w:ascii="Times New Roman" w:hAnsi="Times New Roman"/>
          <w:sz w:val="22"/>
          <w:szCs w:val="22"/>
        </w:rPr>
        <w:t>.</w:t>
      </w:r>
    </w:p>
    <w:p w14:paraId="2431F41E" w14:textId="77777777" w:rsidR="00161BE8" w:rsidRPr="00161BE8" w:rsidRDefault="00161BE8" w:rsidP="00161BE8">
      <w:pPr>
        <w:pStyle w:val="Tekstzonderopmaak"/>
        <w:ind w:left="567" w:hanging="567"/>
        <w:rPr>
          <w:rFonts w:ascii="Times New Roman" w:hAnsi="Times New Roman"/>
          <w:sz w:val="22"/>
          <w:szCs w:val="22"/>
        </w:rPr>
      </w:pPr>
    </w:p>
    <w:p w14:paraId="2B6EDB05"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5.12</w:t>
      </w:r>
      <w:r w:rsidRPr="00161BE8">
        <w:rPr>
          <w:rFonts w:ascii="Times New Roman" w:hAnsi="Times New Roman"/>
          <w:b/>
          <w:bCs/>
          <w:sz w:val="22"/>
          <w:szCs w:val="22"/>
        </w:rPr>
        <w:tab/>
        <w:t xml:space="preserve">  </w:t>
      </w:r>
    </w:p>
    <w:p w14:paraId="56D52A87" w14:textId="3C7C0B01"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Nico </w:t>
      </w:r>
      <w:proofErr w:type="spellStart"/>
      <w:r w:rsidRPr="00161BE8">
        <w:rPr>
          <w:rFonts w:ascii="Times New Roman" w:hAnsi="Times New Roman"/>
          <w:sz w:val="22"/>
          <w:szCs w:val="22"/>
        </w:rPr>
        <w:t>Maessen</w:t>
      </w:r>
      <w:proofErr w:type="spellEnd"/>
      <w:r w:rsidRPr="00161BE8">
        <w:rPr>
          <w:rFonts w:ascii="Times New Roman" w:hAnsi="Times New Roman"/>
          <w:sz w:val="22"/>
          <w:szCs w:val="22"/>
        </w:rPr>
        <w:t xml:space="preserve"> is militair en </w:t>
      </w:r>
      <w:r w:rsidR="002A366E">
        <w:rPr>
          <w:rFonts w:ascii="Times New Roman" w:hAnsi="Times New Roman"/>
          <w:sz w:val="22"/>
          <w:szCs w:val="22"/>
        </w:rPr>
        <w:t xml:space="preserve">is </w:t>
      </w:r>
      <w:r w:rsidRPr="00161BE8">
        <w:rPr>
          <w:rFonts w:ascii="Times New Roman" w:hAnsi="Times New Roman"/>
          <w:sz w:val="22"/>
          <w:szCs w:val="22"/>
        </w:rPr>
        <w:t xml:space="preserve">daarmee niet verzekerd voor de </w:t>
      </w:r>
      <w:r>
        <w:rPr>
          <w:rFonts w:ascii="Times New Roman" w:hAnsi="Times New Roman"/>
          <w:sz w:val="22"/>
          <w:szCs w:val="22"/>
        </w:rPr>
        <w:t>Zvw</w:t>
      </w:r>
      <w:r w:rsidRPr="00161BE8">
        <w:rPr>
          <w:rFonts w:ascii="Times New Roman" w:hAnsi="Times New Roman"/>
          <w:sz w:val="22"/>
          <w:szCs w:val="22"/>
        </w:rPr>
        <w:t xml:space="preserve">. Defensie betaalt dus geen werkgeversheffing </w:t>
      </w:r>
      <w:r>
        <w:rPr>
          <w:rFonts w:ascii="Times New Roman" w:hAnsi="Times New Roman"/>
          <w:sz w:val="22"/>
          <w:szCs w:val="22"/>
        </w:rPr>
        <w:t>Zvw</w:t>
      </w:r>
      <w:r w:rsidRPr="00161BE8">
        <w:rPr>
          <w:rFonts w:ascii="Times New Roman" w:hAnsi="Times New Roman"/>
          <w:sz w:val="22"/>
          <w:szCs w:val="22"/>
        </w:rPr>
        <w:t xml:space="preserve">. Wel moet </w:t>
      </w:r>
      <w:r w:rsidR="002A366E">
        <w:rPr>
          <w:rFonts w:ascii="Times New Roman" w:hAnsi="Times New Roman"/>
          <w:sz w:val="22"/>
          <w:szCs w:val="22"/>
        </w:rPr>
        <w:t>D</w:t>
      </w:r>
      <w:r w:rsidRPr="00161BE8">
        <w:rPr>
          <w:rFonts w:ascii="Times New Roman" w:hAnsi="Times New Roman"/>
          <w:sz w:val="22"/>
          <w:szCs w:val="22"/>
        </w:rPr>
        <w:t xml:space="preserve">efensie de premie volksverzekeringen inhouden en samen met de premie werknemersverzekeringen afdragen. Saskia is verzekerd voor alle volksverzekeringen, werknemersverzekeringen en de </w:t>
      </w:r>
      <w:r>
        <w:rPr>
          <w:rFonts w:ascii="Times New Roman" w:hAnsi="Times New Roman"/>
          <w:sz w:val="22"/>
          <w:szCs w:val="22"/>
        </w:rPr>
        <w:t>Zvw</w:t>
      </w:r>
      <w:r w:rsidRPr="00161BE8">
        <w:rPr>
          <w:rFonts w:ascii="Times New Roman" w:hAnsi="Times New Roman"/>
          <w:sz w:val="22"/>
          <w:szCs w:val="22"/>
        </w:rPr>
        <w:t xml:space="preserve">. De onderwijsorganisatie houdt alle loonheffingen in c.q. draagt deze af. </w:t>
      </w:r>
    </w:p>
    <w:p w14:paraId="446DD80C" w14:textId="277F933D"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Nico geniet geneeskundige verzorging op kosten van </w:t>
      </w:r>
      <w:r w:rsidR="002A366E">
        <w:rPr>
          <w:rFonts w:ascii="Times New Roman" w:hAnsi="Times New Roman"/>
          <w:sz w:val="22"/>
          <w:szCs w:val="22"/>
        </w:rPr>
        <w:t>D</w:t>
      </w:r>
      <w:r w:rsidRPr="00161BE8">
        <w:rPr>
          <w:rFonts w:ascii="Times New Roman" w:hAnsi="Times New Roman"/>
          <w:sz w:val="22"/>
          <w:szCs w:val="22"/>
        </w:rPr>
        <w:t xml:space="preserve">efensie en betaalt geen nominale premie. Saskia is wel verzekerd voor de </w:t>
      </w:r>
      <w:r>
        <w:rPr>
          <w:rFonts w:ascii="Times New Roman" w:hAnsi="Times New Roman"/>
          <w:sz w:val="22"/>
          <w:szCs w:val="22"/>
        </w:rPr>
        <w:t>Zvw</w:t>
      </w:r>
      <w:r w:rsidRPr="00161BE8">
        <w:rPr>
          <w:rFonts w:ascii="Times New Roman" w:hAnsi="Times New Roman"/>
          <w:sz w:val="22"/>
          <w:szCs w:val="22"/>
        </w:rPr>
        <w:t xml:space="preserve"> en betaal</w:t>
      </w:r>
      <w:r w:rsidR="002A366E">
        <w:rPr>
          <w:rFonts w:ascii="Times New Roman" w:hAnsi="Times New Roman"/>
          <w:sz w:val="22"/>
          <w:szCs w:val="22"/>
        </w:rPr>
        <w:t>t</w:t>
      </w:r>
      <w:r w:rsidRPr="00161BE8">
        <w:rPr>
          <w:rFonts w:ascii="Times New Roman" w:hAnsi="Times New Roman"/>
          <w:sz w:val="22"/>
          <w:szCs w:val="22"/>
        </w:rPr>
        <w:t xml:space="preserve"> een nominale premie voor zichzelf. De kinderen zijn minderjarig (jonger dan 18 jaar). Zij zijn we</w:t>
      </w:r>
      <w:r w:rsidR="002A366E">
        <w:rPr>
          <w:rFonts w:ascii="Times New Roman" w:hAnsi="Times New Roman"/>
          <w:sz w:val="22"/>
          <w:szCs w:val="22"/>
        </w:rPr>
        <w:t xml:space="preserve">l </w:t>
      </w:r>
      <w:r w:rsidRPr="00161BE8">
        <w:rPr>
          <w:rFonts w:ascii="Times New Roman" w:hAnsi="Times New Roman"/>
          <w:sz w:val="22"/>
          <w:szCs w:val="22"/>
        </w:rPr>
        <w:t>verzekerd, maar Nico en Saskia betalen voor hen geen nominale premie.</w:t>
      </w:r>
    </w:p>
    <w:p w14:paraId="45061BF3" w14:textId="77777777" w:rsidR="00161BE8" w:rsidRPr="00161BE8" w:rsidRDefault="00161BE8" w:rsidP="00161BE8">
      <w:pPr>
        <w:pStyle w:val="Tekstzonderopmaak"/>
        <w:ind w:left="567" w:hanging="567"/>
        <w:rPr>
          <w:rFonts w:ascii="Times New Roman" w:hAnsi="Times New Roman"/>
          <w:sz w:val="22"/>
          <w:szCs w:val="22"/>
        </w:rPr>
      </w:pPr>
    </w:p>
    <w:p w14:paraId="166B2015"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5.13</w:t>
      </w:r>
      <w:r w:rsidRPr="00161BE8">
        <w:rPr>
          <w:rFonts w:ascii="Times New Roman" w:hAnsi="Times New Roman"/>
          <w:b/>
          <w:bCs/>
          <w:sz w:val="22"/>
          <w:szCs w:val="22"/>
        </w:rPr>
        <w:tab/>
      </w:r>
    </w:p>
    <w:p w14:paraId="26BA8133" w14:textId="28EC81AE"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Karel ontvangt een uurvergoeding die lager is dan € 5,60 per uur. De vergoeding in augustus over de maand juli is meer dan € 210. De vergoeding per jaar is lager dan € 2.100. Daarmee voldoet Karel niet aan alle voorwaarden. De amateurvolleybalvereniging moet nu beoordelen of sprake is van een dienstbetrekking. </w:t>
      </w:r>
    </w:p>
    <w:p w14:paraId="51803E44" w14:textId="26C57638"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lastRenderedPageBreak/>
        <w:t>2.</w:t>
      </w:r>
      <w:r>
        <w:rPr>
          <w:rFonts w:ascii="Times New Roman" w:hAnsi="Times New Roman"/>
          <w:sz w:val="22"/>
          <w:szCs w:val="22"/>
        </w:rPr>
        <w:tab/>
      </w:r>
      <w:r w:rsidRPr="00161BE8">
        <w:rPr>
          <w:rFonts w:ascii="Times New Roman" w:hAnsi="Times New Roman"/>
          <w:sz w:val="22"/>
          <w:szCs w:val="22"/>
        </w:rPr>
        <w:t xml:space="preserve">Ja, de fiscale norm voor een belaste of onbelaste reiskostenvergoeding </w:t>
      </w:r>
      <w:r w:rsidR="002A366E">
        <w:rPr>
          <w:rFonts w:ascii="Times New Roman" w:hAnsi="Times New Roman"/>
          <w:sz w:val="22"/>
          <w:szCs w:val="22"/>
        </w:rPr>
        <w:t xml:space="preserve">is bij </w:t>
      </w:r>
      <w:r w:rsidRPr="00161BE8">
        <w:rPr>
          <w:rFonts w:ascii="Times New Roman" w:hAnsi="Times New Roman"/>
          <w:sz w:val="22"/>
          <w:szCs w:val="22"/>
        </w:rPr>
        <w:t>de beoordeling van de vrijwilligersregeling niet aan de orde.</w:t>
      </w:r>
    </w:p>
    <w:p w14:paraId="4A05E698" w14:textId="40A6930E"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161BE8">
        <w:rPr>
          <w:rFonts w:ascii="Times New Roman" w:hAnsi="Times New Roman"/>
          <w:sz w:val="22"/>
          <w:szCs w:val="22"/>
        </w:rPr>
        <w:t>Nee, de werkzaamheden verricht Karel naar eigen inzicht, daarmee ontbreekt de gezagsverhouding en is geen sprake van een dienstbetrekking.</w:t>
      </w:r>
    </w:p>
    <w:p w14:paraId="5F6C20E5" w14:textId="77777777" w:rsidR="00161BE8" w:rsidRPr="00161BE8" w:rsidRDefault="00161BE8" w:rsidP="00161BE8">
      <w:pPr>
        <w:pStyle w:val="Tekstzonderopmaak"/>
        <w:ind w:left="567" w:hanging="567"/>
        <w:rPr>
          <w:rFonts w:ascii="Times New Roman" w:hAnsi="Times New Roman"/>
          <w:sz w:val="22"/>
          <w:szCs w:val="22"/>
        </w:rPr>
      </w:pPr>
    </w:p>
    <w:p w14:paraId="5236DC90"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5.14</w:t>
      </w:r>
      <w:r w:rsidRPr="00161BE8">
        <w:rPr>
          <w:rFonts w:ascii="Times New Roman" w:hAnsi="Times New Roman"/>
          <w:b/>
          <w:bCs/>
          <w:sz w:val="22"/>
          <w:szCs w:val="22"/>
        </w:rPr>
        <w:tab/>
      </w:r>
      <w:r w:rsidRPr="00161BE8">
        <w:rPr>
          <w:rFonts w:ascii="Times New Roman" w:hAnsi="Times New Roman"/>
          <w:b/>
          <w:bCs/>
          <w:sz w:val="22"/>
          <w:szCs w:val="22"/>
        </w:rPr>
        <w:tab/>
      </w:r>
    </w:p>
    <w:p w14:paraId="1DB86551" w14:textId="18A3451E"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Henk </w:t>
      </w:r>
      <w:proofErr w:type="spellStart"/>
      <w:r w:rsidRPr="00161BE8">
        <w:rPr>
          <w:rFonts w:ascii="Times New Roman" w:hAnsi="Times New Roman"/>
          <w:sz w:val="22"/>
          <w:szCs w:val="22"/>
        </w:rPr>
        <w:t>Wipselberg</w:t>
      </w:r>
      <w:proofErr w:type="spellEnd"/>
      <w:r w:rsidRPr="00161BE8">
        <w:rPr>
          <w:rFonts w:ascii="Times New Roman" w:hAnsi="Times New Roman"/>
          <w:sz w:val="22"/>
          <w:szCs w:val="22"/>
        </w:rPr>
        <w:t xml:space="preserve"> bezit meer dan 5% van het geplaatst aandelenkapitaal en is daarmee aanmerkelijkbelanghouder voor de inkomstenbelasting. Hij verricht ook werkzaamheden voor de vennootschap waarvan hij meer dan 5% van het geplaats</w:t>
      </w:r>
      <w:r w:rsidR="002A366E">
        <w:rPr>
          <w:rFonts w:ascii="Times New Roman" w:hAnsi="Times New Roman"/>
          <w:sz w:val="22"/>
          <w:szCs w:val="22"/>
        </w:rPr>
        <w:t>te</w:t>
      </w:r>
      <w:r w:rsidRPr="00161BE8">
        <w:rPr>
          <w:rFonts w:ascii="Times New Roman" w:hAnsi="Times New Roman"/>
          <w:sz w:val="22"/>
          <w:szCs w:val="22"/>
        </w:rPr>
        <w:t xml:space="preserve"> aandelenkapitaal houdt, daarmee is de </w:t>
      </w:r>
      <w:proofErr w:type="spellStart"/>
      <w:r w:rsidRPr="00161BE8">
        <w:rPr>
          <w:rFonts w:ascii="Times New Roman" w:hAnsi="Times New Roman"/>
          <w:sz w:val="22"/>
          <w:szCs w:val="22"/>
        </w:rPr>
        <w:t>gebruikelijkloonregeling</w:t>
      </w:r>
      <w:proofErr w:type="spellEnd"/>
      <w:r w:rsidRPr="00161BE8">
        <w:rPr>
          <w:rFonts w:ascii="Times New Roman" w:hAnsi="Times New Roman"/>
          <w:sz w:val="22"/>
          <w:szCs w:val="22"/>
        </w:rPr>
        <w:t xml:space="preserve"> op Henk van toepassing.</w:t>
      </w:r>
    </w:p>
    <w:p w14:paraId="7B36C233" w14:textId="6DE50874"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161BE8">
        <w:rPr>
          <w:rFonts w:ascii="Times New Roman" w:hAnsi="Times New Roman"/>
          <w:sz w:val="22"/>
          <w:szCs w:val="22"/>
        </w:rPr>
        <w:t xml:space="preserve">Henk </w:t>
      </w:r>
      <w:r w:rsidR="002A366E">
        <w:rPr>
          <w:rFonts w:ascii="Times New Roman" w:hAnsi="Times New Roman"/>
          <w:sz w:val="22"/>
          <w:szCs w:val="22"/>
        </w:rPr>
        <w:t xml:space="preserve">moet </w:t>
      </w:r>
      <w:r w:rsidRPr="00161BE8">
        <w:rPr>
          <w:rFonts w:ascii="Times New Roman" w:hAnsi="Times New Roman"/>
          <w:sz w:val="22"/>
          <w:szCs w:val="22"/>
        </w:rPr>
        <w:t>in ieder geval het hoogste van onderstaande drie bepalingen verdienen:</w:t>
      </w:r>
    </w:p>
    <w:p w14:paraId="7EC52492" w14:textId="4BB64E65" w:rsidR="00161BE8" w:rsidRPr="00161BE8" w:rsidRDefault="002A366E" w:rsidP="00161BE8">
      <w:pPr>
        <w:pStyle w:val="Tekstzonderopmaak"/>
        <w:numPr>
          <w:ilvl w:val="0"/>
          <w:numId w:val="59"/>
        </w:numPr>
        <w:rPr>
          <w:rFonts w:ascii="Times New Roman" w:hAnsi="Times New Roman"/>
          <w:sz w:val="22"/>
          <w:szCs w:val="22"/>
        </w:rPr>
      </w:pPr>
      <w:r>
        <w:rPr>
          <w:rFonts w:ascii="Times New Roman" w:hAnsi="Times New Roman"/>
          <w:sz w:val="22"/>
          <w:szCs w:val="22"/>
        </w:rPr>
        <w:t>h</w:t>
      </w:r>
      <w:r w:rsidR="00161BE8" w:rsidRPr="00161BE8">
        <w:rPr>
          <w:rFonts w:ascii="Times New Roman" w:hAnsi="Times New Roman"/>
          <w:sz w:val="22"/>
          <w:szCs w:val="22"/>
        </w:rPr>
        <w:t>et loon uit de meest vergelijkbare dienstbetrekking;</w:t>
      </w:r>
    </w:p>
    <w:p w14:paraId="6C18F397" w14:textId="553C764C" w:rsidR="00161BE8" w:rsidRPr="00161BE8" w:rsidRDefault="002A366E" w:rsidP="00161BE8">
      <w:pPr>
        <w:pStyle w:val="Tekstzonderopmaak"/>
        <w:numPr>
          <w:ilvl w:val="0"/>
          <w:numId w:val="59"/>
        </w:numPr>
        <w:rPr>
          <w:rFonts w:ascii="Times New Roman" w:hAnsi="Times New Roman"/>
          <w:sz w:val="22"/>
          <w:szCs w:val="22"/>
        </w:rPr>
      </w:pPr>
      <w:r>
        <w:rPr>
          <w:rFonts w:ascii="Times New Roman" w:hAnsi="Times New Roman"/>
          <w:sz w:val="22"/>
          <w:szCs w:val="22"/>
        </w:rPr>
        <w:t>h</w:t>
      </w:r>
      <w:r w:rsidR="00161BE8" w:rsidRPr="00161BE8">
        <w:rPr>
          <w:rFonts w:ascii="Times New Roman" w:hAnsi="Times New Roman"/>
          <w:sz w:val="22"/>
          <w:szCs w:val="22"/>
        </w:rPr>
        <w:t>et loon van de meestverdienende werknemer in de vennootschap of daarmee verbonden vennootschap;</w:t>
      </w:r>
    </w:p>
    <w:p w14:paraId="1445E01E" w14:textId="0A525AC7" w:rsidR="00161BE8" w:rsidRPr="00161BE8" w:rsidRDefault="002A366E" w:rsidP="00161BE8">
      <w:pPr>
        <w:pStyle w:val="Tekstzonderopmaak"/>
        <w:numPr>
          <w:ilvl w:val="0"/>
          <w:numId w:val="59"/>
        </w:numPr>
        <w:rPr>
          <w:rFonts w:ascii="Times New Roman" w:hAnsi="Times New Roman"/>
          <w:sz w:val="22"/>
          <w:szCs w:val="22"/>
        </w:rPr>
      </w:pPr>
      <w:r>
        <w:rPr>
          <w:rFonts w:ascii="Times New Roman" w:hAnsi="Times New Roman"/>
          <w:sz w:val="22"/>
          <w:szCs w:val="22"/>
        </w:rPr>
        <w:t>m</w:t>
      </w:r>
      <w:r w:rsidR="00161BE8" w:rsidRPr="00161BE8">
        <w:rPr>
          <w:rFonts w:ascii="Times New Roman" w:hAnsi="Times New Roman"/>
          <w:sz w:val="22"/>
          <w:szCs w:val="22"/>
        </w:rPr>
        <w:t>inimaal € 56.000</w:t>
      </w:r>
      <w:r>
        <w:rPr>
          <w:rFonts w:ascii="Times New Roman" w:hAnsi="Times New Roman"/>
          <w:sz w:val="22"/>
          <w:szCs w:val="22"/>
        </w:rPr>
        <w:t>.</w:t>
      </w:r>
    </w:p>
    <w:p w14:paraId="57B3A6E7" w14:textId="0D7DEAD2"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161BE8">
        <w:rPr>
          <w:rFonts w:ascii="Times New Roman" w:hAnsi="Times New Roman"/>
          <w:sz w:val="22"/>
          <w:szCs w:val="22"/>
        </w:rPr>
        <w:t xml:space="preserve">Henk voldoet niet aan de Regeling aanwijzing </w:t>
      </w:r>
      <w:proofErr w:type="spellStart"/>
      <w:r w:rsidR="002A366E">
        <w:rPr>
          <w:rFonts w:ascii="Times New Roman" w:hAnsi="Times New Roman"/>
          <w:sz w:val="22"/>
          <w:szCs w:val="22"/>
        </w:rPr>
        <w:t>dga</w:t>
      </w:r>
      <w:proofErr w:type="spellEnd"/>
      <w:r w:rsidR="002A366E">
        <w:rPr>
          <w:rFonts w:ascii="Times New Roman" w:hAnsi="Times New Roman"/>
          <w:sz w:val="22"/>
          <w:szCs w:val="22"/>
        </w:rPr>
        <w:t xml:space="preserve"> </w:t>
      </w:r>
      <w:r w:rsidRPr="00161BE8">
        <w:rPr>
          <w:rFonts w:ascii="Times New Roman" w:hAnsi="Times New Roman"/>
          <w:sz w:val="22"/>
          <w:szCs w:val="22"/>
        </w:rPr>
        <w:t xml:space="preserve">2016 en is daarmee verzekerd voor de werknemersverzekeringen. Mutsaers bv betaalt de premie </w:t>
      </w:r>
      <w:proofErr w:type="spellStart"/>
      <w:r w:rsidRPr="00161BE8">
        <w:rPr>
          <w:rFonts w:ascii="Times New Roman" w:hAnsi="Times New Roman"/>
          <w:sz w:val="22"/>
          <w:szCs w:val="22"/>
        </w:rPr>
        <w:t>Awf</w:t>
      </w:r>
      <w:proofErr w:type="spellEnd"/>
      <w:r w:rsidRPr="00161BE8">
        <w:rPr>
          <w:rFonts w:ascii="Times New Roman" w:hAnsi="Times New Roman"/>
          <w:sz w:val="22"/>
          <w:szCs w:val="22"/>
        </w:rPr>
        <w:t xml:space="preserve">, </w:t>
      </w:r>
      <w:proofErr w:type="spellStart"/>
      <w:r w:rsidRPr="00161BE8">
        <w:rPr>
          <w:rFonts w:ascii="Times New Roman" w:hAnsi="Times New Roman"/>
          <w:sz w:val="22"/>
          <w:szCs w:val="22"/>
        </w:rPr>
        <w:t>Aof</w:t>
      </w:r>
      <w:proofErr w:type="spellEnd"/>
      <w:r w:rsidRPr="00161BE8">
        <w:rPr>
          <w:rFonts w:ascii="Times New Roman" w:hAnsi="Times New Roman"/>
          <w:sz w:val="22"/>
          <w:szCs w:val="22"/>
        </w:rPr>
        <w:t xml:space="preserve">, </w:t>
      </w:r>
      <w:proofErr w:type="spellStart"/>
      <w:r w:rsidRPr="00161BE8">
        <w:rPr>
          <w:rFonts w:ascii="Times New Roman" w:hAnsi="Times New Roman"/>
          <w:sz w:val="22"/>
          <w:szCs w:val="22"/>
        </w:rPr>
        <w:t>Wko</w:t>
      </w:r>
      <w:proofErr w:type="spellEnd"/>
      <w:r w:rsidRPr="00161BE8">
        <w:rPr>
          <w:rFonts w:ascii="Times New Roman" w:hAnsi="Times New Roman"/>
          <w:sz w:val="22"/>
          <w:szCs w:val="22"/>
        </w:rPr>
        <w:t xml:space="preserve"> en </w:t>
      </w:r>
      <w:proofErr w:type="spellStart"/>
      <w:r w:rsidRPr="00161BE8">
        <w:rPr>
          <w:rFonts w:ascii="Times New Roman" w:hAnsi="Times New Roman"/>
          <w:sz w:val="22"/>
          <w:szCs w:val="22"/>
        </w:rPr>
        <w:t>Whk</w:t>
      </w:r>
      <w:proofErr w:type="spellEnd"/>
      <w:r w:rsidRPr="00161BE8">
        <w:rPr>
          <w:rFonts w:ascii="Times New Roman" w:hAnsi="Times New Roman"/>
          <w:sz w:val="22"/>
          <w:szCs w:val="22"/>
        </w:rPr>
        <w:t xml:space="preserve">. Mutsaers bv betaalt ook de werkgeversbijdrage </w:t>
      </w:r>
      <w:r>
        <w:rPr>
          <w:rFonts w:ascii="Times New Roman" w:hAnsi="Times New Roman"/>
          <w:sz w:val="22"/>
          <w:szCs w:val="22"/>
        </w:rPr>
        <w:t>Zvw</w:t>
      </w:r>
      <w:r w:rsidR="002A366E">
        <w:rPr>
          <w:rFonts w:ascii="Times New Roman" w:hAnsi="Times New Roman"/>
          <w:sz w:val="22"/>
          <w:szCs w:val="22"/>
        </w:rPr>
        <w:t>.</w:t>
      </w:r>
    </w:p>
    <w:p w14:paraId="61E0B04A" w14:textId="77777777" w:rsidR="00161BE8" w:rsidRPr="00161BE8" w:rsidRDefault="00161BE8" w:rsidP="00161BE8">
      <w:pPr>
        <w:pStyle w:val="Tekstzonderopmaak"/>
        <w:ind w:left="567" w:hanging="567"/>
        <w:rPr>
          <w:rFonts w:ascii="Times New Roman" w:hAnsi="Times New Roman"/>
          <w:sz w:val="22"/>
          <w:szCs w:val="22"/>
        </w:rPr>
      </w:pPr>
    </w:p>
    <w:p w14:paraId="03D7EF0A" w14:textId="77777777" w:rsidR="00161BE8" w:rsidRPr="00161BE8" w:rsidRDefault="00161BE8" w:rsidP="00161BE8">
      <w:pPr>
        <w:pStyle w:val="Tekstzonderopmaak"/>
        <w:ind w:left="567" w:hanging="567"/>
        <w:rPr>
          <w:rFonts w:ascii="Times New Roman" w:hAnsi="Times New Roman"/>
          <w:b/>
          <w:bCs/>
          <w:sz w:val="22"/>
          <w:szCs w:val="22"/>
        </w:rPr>
      </w:pPr>
      <w:r w:rsidRPr="00161BE8">
        <w:rPr>
          <w:rFonts w:ascii="Times New Roman" w:hAnsi="Times New Roman"/>
          <w:b/>
          <w:bCs/>
          <w:sz w:val="22"/>
          <w:szCs w:val="22"/>
        </w:rPr>
        <w:t>Opgave 5.15</w:t>
      </w:r>
      <w:r w:rsidRPr="00161BE8">
        <w:rPr>
          <w:rFonts w:ascii="Times New Roman" w:hAnsi="Times New Roman"/>
          <w:b/>
          <w:bCs/>
          <w:sz w:val="22"/>
          <w:szCs w:val="22"/>
        </w:rPr>
        <w:tab/>
      </w:r>
    </w:p>
    <w:p w14:paraId="0DF9F22E" w14:textId="13C0EA5D"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161BE8">
        <w:rPr>
          <w:rFonts w:ascii="Times New Roman" w:hAnsi="Times New Roman"/>
          <w:sz w:val="22"/>
          <w:szCs w:val="22"/>
        </w:rPr>
        <w:t xml:space="preserve">Indien Peter Hendrikx </w:t>
      </w:r>
      <w:r w:rsidR="00573AD9">
        <w:rPr>
          <w:rFonts w:ascii="Times New Roman" w:hAnsi="Times New Roman"/>
          <w:sz w:val="22"/>
          <w:szCs w:val="22"/>
        </w:rPr>
        <w:t xml:space="preserve">als privépersoon </w:t>
      </w:r>
      <w:r w:rsidRPr="00161BE8">
        <w:rPr>
          <w:rFonts w:ascii="Times New Roman" w:hAnsi="Times New Roman"/>
          <w:sz w:val="22"/>
          <w:szCs w:val="22"/>
        </w:rPr>
        <w:t xml:space="preserve">de band Twente </w:t>
      </w:r>
      <w:proofErr w:type="spellStart"/>
      <w:r w:rsidRPr="00161BE8">
        <w:rPr>
          <w:rFonts w:ascii="Times New Roman" w:hAnsi="Times New Roman"/>
          <w:sz w:val="22"/>
          <w:szCs w:val="22"/>
        </w:rPr>
        <w:t>Four</w:t>
      </w:r>
      <w:proofErr w:type="spellEnd"/>
      <w:r w:rsidRPr="00161BE8">
        <w:rPr>
          <w:rFonts w:ascii="Times New Roman" w:hAnsi="Times New Roman"/>
          <w:sz w:val="22"/>
          <w:szCs w:val="22"/>
        </w:rPr>
        <w:t xml:space="preserve"> contracteert</w:t>
      </w:r>
      <w:r w:rsidR="00573AD9">
        <w:rPr>
          <w:rFonts w:ascii="Times New Roman" w:hAnsi="Times New Roman"/>
          <w:sz w:val="22"/>
          <w:szCs w:val="22"/>
        </w:rPr>
        <w:t>,</w:t>
      </w:r>
      <w:r w:rsidRPr="00161BE8">
        <w:rPr>
          <w:rFonts w:ascii="Times New Roman" w:hAnsi="Times New Roman"/>
          <w:sz w:val="22"/>
          <w:szCs w:val="22"/>
        </w:rPr>
        <w:t xml:space="preserve"> is geen sprake van </w:t>
      </w:r>
      <w:r w:rsidR="00573AD9">
        <w:rPr>
          <w:rFonts w:ascii="Times New Roman" w:hAnsi="Times New Roman"/>
          <w:sz w:val="22"/>
          <w:szCs w:val="22"/>
        </w:rPr>
        <w:t xml:space="preserve">een </w:t>
      </w:r>
      <w:r w:rsidRPr="00161BE8">
        <w:rPr>
          <w:rFonts w:ascii="Times New Roman" w:hAnsi="Times New Roman"/>
          <w:sz w:val="22"/>
          <w:szCs w:val="22"/>
        </w:rPr>
        <w:t xml:space="preserve">artiest in de zin van de </w:t>
      </w:r>
      <w:r w:rsidR="00573AD9">
        <w:rPr>
          <w:rFonts w:ascii="Times New Roman" w:hAnsi="Times New Roman"/>
          <w:sz w:val="22"/>
          <w:szCs w:val="22"/>
        </w:rPr>
        <w:t>W</w:t>
      </w:r>
      <w:r w:rsidRPr="00161BE8">
        <w:rPr>
          <w:rFonts w:ascii="Times New Roman" w:hAnsi="Times New Roman"/>
          <w:sz w:val="22"/>
          <w:szCs w:val="22"/>
        </w:rPr>
        <w:t xml:space="preserve">et LB. De band treedt dan op voor een natuurlijk persoon voor diens persoonlijke aangelegenheden. Peter Hendrikx is dan ook geen inhoudingsplichtige. Hij kan de band de afgesproken gage betalen. De band geeft deze gage dan op in de aangifte inkomstenbelasting. </w:t>
      </w:r>
    </w:p>
    <w:p w14:paraId="6B5FFDF1" w14:textId="00AA8DD6" w:rsidR="00161BE8" w:rsidRPr="00161BE8" w:rsidRDefault="00161BE8" w:rsidP="00161BE8">
      <w:pPr>
        <w:pStyle w:val="Tekstzonderopmaak"/>
        <w:ind w:left="567" w:hanging="567"/>
        <w:rPr>
          <w:rFonts w:ascii="Times New Roman" w:hAnsi="Times New Roman"/>
          <w:sz w:val="22"/>
          <w:szCs w:val="22"/>
        </w:rPr>
      </w:pPr>
      <w:r>
        <w:rPr>
          <w:rFonts w:ascii="Times New Roman" w:hAnsi="Times New Roman"/>
          <w:sz w:val="22"/>
          <w:szCs w:val="22"/>
        </w:rPr>
        <w:tab/>
      </w:r>
      <w:r w:rsidRPr="00161BE8">
        <w:rPr>
          <w:rFonts w:ascii="Times New Roman" w:hAnsi="Times New Roman"/>
          <w:sz w:val="22"/>
          <w:szCs w:val="22"/>
        </w:rPr>
        <w:t xml:space="preserve">Contracteert de zaaleigenaar van De </w:t>
      </w:r>
      <w:proofErr w:type="spellStart"/>
      <w:r w:rsidRPr="00161BE8">
        <w:rPr>
          <w:rFonts w:ascii="Times New Roman" w:hAnsi="Times New Roman"/>
          <w:sz w:val="22"/>
          <w:szCs w:val="22"/>
        </w:rPr>
        <w:t>Poeleweide</w:t>
      </w:r>
      <w:proofErr w:type="spellEnd"/>
      <w:r w:rsidRPr="00161BE8">
        <w:rPr>
          <w:rFonts w:ascii="Times New Roman" w:hAnsi="Times New Roman"/>
          <w:sz w:val="22"/>
          <w:szCs w:val="22"/>
        </w:rPr>
        <w:t xml:space="preserve"> de band Twente </w:t>
      </w:r>
      <w:proofErr w:type="spellStart"/>
      <w:r w:rsidRPr="00161BE8">
        <w:rPr>
          <w:rFonts w:ascii="Times New Roman" w:hAnsi="Times New Roman"/>
          <w:sz w:val="22"/>
          <w:szCs w:val="22"/>
        </w:rPr>
        <w:t>Four</w:t>
      </w:r>
      <w:proofErr w:type="spellEnd"/>
      <w:r w:rsidR="00573AD9">
        <w:rPr>
          <w:rFonts w:ascii="Times New Roman" w:hAnsi="Times New Roman"/>
          <w:sz w:val="22"/>
          <w:szCs w:val="22"/>
        </w:rPr>
        <w:t>,</w:t>
      </w:r>
      <w:r w:rsidRPr="00161BE8">
        <w:rPr>
          <w:rFonts w:ascii="Times New Roman" w:hAnsi="Times New Roman"/>
          <w:sz w:val="22"/>
          <w:szCs w:val="22"/>
        </w:rPr>
        <w:t xml:space="preserve"> dan is </w:t>
      </w:r>
      <w:r w:rsidR="00573AD9">
        <w:rPr>
          <w:rFonts w:ascii="Times New Roman" w:hAnsi="Times New Roman"/>
          <w:sz w:val="22"/>
          <w:szCs w:val="22"/>
        </w:rPr>
        <w:t xml:space="preserve">wel </w:t>
      </w:r>
      <w:r w:rsidRPr="00161BE8">
        <w:rPr>
          <w:rFonts w:ascii="Times New Roman" w:hAnsi="Times New Roman"/>
          <w:sz w:val="22"/>
          <w:szCs w:val="22"/>
        </w:rPr>
        <w:t xml:space="preserve">sprake van een artiest in de zin van de </w:t>
      </w:r>
      <w:r w:rsidR="00573AD9">
        <w:rPr>
          <w:rFonts w:ascii="Times New Roman" w:hAnsi="Times New Roman"/>
          <w:sz w:val="22"/>
          <w:szCs w:val="22"/>
        </w:rPr>
        <w:t>W</w:t>
      </w:r>
      <w:r w:rsidRPr="00161BE8">
        <w:rPr>
          <w:rFonts w:ascii="Times New Roman" w:hAnsi="Times New Roman"/>
          <w:sz w:val="22"/>
          <w:szCs w:val="22"/>
        </w:rPr>
        <w:t xml:space="preserve">et LB en is de zaaleigenaar </w:t>
      </w:r>
      <w:r w:rsidR="00573AD9">
        <w:rPr>
          <w:rFonts w:ascii="Times New Roman" w:hAnsi="Times New Roman"/>
          <w:sz w:val="22"/>
          <w:szCs w:val="22"/>
        </w:rPr>
        <w:t xml:space="preserve">de </w:t>
      </w:r>
      <w:r w:rsidRPr="00161BE8">
        <w:rPr>
          <w:rFonts w:ascii="Times New Roman" w:hAnsi="Times New Roman"/>
          <w:sz w:val="22"/>
          <w:szCs w:val="22"/>
        </w:rPr>
        <w:t xml:space="preserve">inhoudingsplichtige voor de loonbelasting en </w:t>
      </w:r>
      <w:proofErr w:type="spellStart"/>
      <w:r w:rsidRPr="00161BE8">
        <w:rPr>
          <w:rFonts w:ascii="Times New Roman" w:hAnsi="Times New Roman"/>
          <w:sz w:val="22"/>
          <w:szCs w:val="22"/>
        </w:rPr>
        <w:t>afdrachtsplichtig</w:t>
      </w:r>
      <w:proofErr w:type="spellEnd"/>
      <w:r w:rsidRPr="00161BE8">
        <w:rPr>
          <w:rFonts w:ascii="Times New Roman" w:hAnsi="Times New Roman"/>
          <w:sz w:val="22"/>
          <w:szCs w:val="22"/>
        </w:rPr>
        <w:t xml:space="preserve"> voor de premie werknemersverzekeringen.</w:t>
      </w:r>
    </w:p>
    <w:p w14:paraId="3048C78E" w14:textId="2AFC9A9A"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2</w:t>
      </w:r>
      <w:r w:rsidR="00161BE8">
        <w:rPr>
          <w:rFonts w:ascii="Times New Roman" w:hAnsi="Times New Roman"/>
          <w:sz w:val="22"/>
          <w:szCs w:val="22"/>
        </w:rPr>
        <w:t>.</w:t>
      </w:r>
      <w:r w:rsidR="00161BE8">
        <w:rPr>
          <w:rFonts w:ascii="Times New Roman" w:hAnsi="Times New Roman"/>
          <w:sz w:val="22"/>
          <w:szCs w:val="22"/>
        </w:rPr>
        <w:tab/>
      </w:r>
      <w:r w:rsidR="00161BE8" w:rsidRPr="00161BE8">
        <w:rPr>
          <w:rFonts w:ascii="Times New Roman" w:hAnsi="Times New Roman"/>
          <w:sz w:val="22"/>
          <w:szCs w:val="22"/>
        </w:rPr>
        <w:t>Tot de gage van de band behoren:</w:t>
      </w:r>
    </w:p>
    <w:p w14:paraId="731C678D" w14:textId="4F8A889B" w:rsidR="00161BE8" w:rsidRPr="00161BE8" w:rsidRDefault="00337EB6" w:rsidP="00337EB6">
      <w:pPr>
        <w:pStyle w:val="Tekstzonderopmaak"/>
        <w:ind w:left="567"/>
        <w:rPr>
          <w:rFonts w:ascii="Times New Roman" w:hAnsi="Times New Roman"/>
          <w:sz w:val="22"/>
          <w:szCs w:val="22"/>
        </w:rPr>
      </w:pPr>
      <w:r>
        <w:rPr>
          <w:rFonts w:ascii="Times New Roman" w:hAnsi="Times New Roman"/>
          <w:sz w:val="22"/>
          <w:szCs w:val="22"/>
        </w:rPr>
        <w:t>G</w:t>
      </w:r>
      <w:r w:rsidR="00161BE8" w:rsidRPr="00161BE8">
        <w:rPr>
          <w:rFonts w:ascii="Times New Roman" w:hAnsi="Times New Roman"/>
          <w:sz w:val="22"/>
          <w:szCs w:val="22"/>
        </w:rPr>
        <w:t xml:space="preserve">age </w:t>
      </w:r>
      <w:r>
        <w:rPr>
          <w:rFonts w:ascii="Times New Roman" w:hAnsi="Times New Roman"/>
          <w:sz w:val="22"/>
          <w:szCs w:val="22"/>
        </w:rPr>
        <w:tab/>
      </w:r>
      <w:r w:rsidR="00161BE8" w:rsidRPr="00161BE8">
        <w:rPr>
          <w:rFonts w:ascii="Times New Roman" w:hAnsi="Times New Roman"/>
          <w:sz w:val="22"/>
          <w:szCs w:val="22"/>
        </w:rPr>
        <w:t xml:space="preserve"> </w:t>
      </w:r>
      <w:r w:rsidR="00161BE8" w:rsidRPr="00161BE8">
        <w:rPr>
          <w:rFonts w:ascii="Times New Roman" w:hAnsi="Times New Roman"/>
          <w:sz w:val="22"/>
          <w:szCs w:val="22"/>
        </w:rPr>
        <w:tab/>
      </w:r>
      <w:r w:rsidR="00161BE8" w:rsidRPr="00161BE8">
        <w:rPr>
          <w:rFonts w:ascii="Times New Roman" w:hAnsi="Times New Roman"/>
          <w:sz w:val="22"/>
          <w:szCs w:val="22"/>
        </w:rPr>
        <w:tab/>
      </w:r>
      <w:r w:rsidR="00161BE8" w:rsidRPr="00161BE8">
        <w:rPr>
          <w:rFonts w:ascii="Times New Roman" w:hAnsi="Times New Roman"/>
          <w:sz w:val="22"/>
          <w:szCs w:val="22"/>
        </w:rPr>
        <w:tab/>
      </w:r>
      <w:r w:rsidR="00161BE8" w:rsidRPr="00161BE8">
        <w:rPr>
          <w:rFonts w:ascii="Times New Roman" w:hAnsi="Times New Roman"/>
          <w:sz w:val="22"/>
          <w:szCs w:val="22"/>
        </w:rPr>
        <w:tab/>
        <w:t>€     900</w:t>
      </w:r>
    </w:p>
    <w:p w14:paraId="23BD8BAE" w14:textId="2D5DBBC4"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Diverse overige kosten</w:t>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t>€       30</w:t>
      </w:r>
    </w:p>
    <w:p w14:paraId="39A444A3" w14:textId="7FF90F03"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Extra vergoeding voor uren na 2 uur</w:t>
      </w:r>
      <w:r w:rsidRPr="00161BE8">
        <w:rPr>
          <w:rFonts w:ascii="Times New Roman" w:hAnsi="Times New Roman"/>
          <w:sz w:val="22"/>
          <w:szCs w:val="22"/>
        </w:rPr>
        <w:tab/>
      </w:r>
      <w:r w:rsidRPr="00337EB6">
        <w:rPr>
          <w:rFonts w:ascii="Times New Roman" w:hAnsi="Times New Roman"/>
          <w:sz w:val="22"/>
          <w:szCs w:val="22"/>
          <w:u w:val="single"/>
        </w:rPr>
        <w:t>€     300</w:t>
      </w:r>
    </w:p>
    <w:p w14:paraId="6DEA046B" w14:textId="44D20883"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Totaal gage</w:t>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t xml:space="preserve">€ </w:t>
      </w:r>
      <w:r w:rsidR="00337EB6">
        <w:rPr>
          <w:rFonts w:ascii="Times New Roman" w:hAnsi="Times New Roman"/>
          <w:sz w:val="22"/>
          <w:szCs w:val="22"/>
        </w:rPr>
        <w:t xml:space="preserve"> </w:t>
      </w:r>
      <w:r w:rsidRPr="00161BE8">
        <w:rPr>
          <w:rFonts w:ascii="Times New Roman" w:hAnsi="Times New Roman"/>
          <w:sz w:val="22"/>
          <w:szCs w:val="22"/>
        </w:rPr>
        <w:t>1.230</w:t>
      </w:r>
    </w:p>
    <w:p w14:paraId="45B86998" w14:textId="4556BDAF"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Kostenvergoedingsbeschikking</w:t>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r>
      <w:r w:rsidRPr="00337EB6">
        <w:rPr>
          <w:rFonts w:ascii="Times New Roman" w:hAnsi="Times New Roman"/>
          <w:sz w:val="22"/>
          <w:szCs w:val="22"/>
          <w:u w:val="single"/>
        </w:rPr>
        <w:t>€     750</w:t>
      </w:r>
      <w:r w:rsidRPr="00161BE8">
        <w:rPr>
          <w:rFonts w:ascii="Times New Roman" w:hAnsi="Times New Roman"/>
          <w:sz w:val="22"/>
          <w:szCs w:val="22"/>
        </w:rPr>
        <w:t xml:space="preserve">  -</w:t>
      </w:r>
    </w:p>
    <w:p w14:paraId="4EB7B546" w14:textId="34D3F818" w:rsidR="00161BE8" w:rsidRPr="00161BE8" w:rsidRDefault="00161BE8" w:rsidP="00337EB6">
      <w:pPr>
        <w:pStyle w:val="Tekstzonderopmaak"/>
        <w:ind w:left="567"/>
        <w:rPr>
          <w:rFonts w:ascii="Times New Roman" w:hAnsi="Times New Roman"/>
          <w:sz w:val="22"/>
          <w:szCs w:val="22"/>
        </w:rPr>
      </w:pPr>
      <w:proofErr w:type="spellStart"/>
      <w:r w:rsidRPr="00161BE8">
        <w:rPr>
          <w:rFonts w:ascii="Times New Roman" w:hAnsi="Times New Roman"/>
          <w:sz w:val="22"/>
          <w:szCs w:val="22"/>
        </w:rPr>
        <w:t>Netto</w:t>
      </w:r>
      <w:r w:rsidR="00337EB6">
        <w:rPr>
          <w:rFonts w:ascii="Times New Roman" w:hAnsi="Times New Roman"/>
          <w:sz w:val="22"/>
          <w:szCs w:val="22"/>
        </w:rPr>
        <w:t>g</w:t>
      </w:r>
      <w:r w:rsidRPr="00161BE8">
        <w:rPr>
          <w:rFonts w:ascii="Times New Roman" w:hAnsi="Times New Roman"/>
          <w:sz w:val="22"/>
          <w:szCs w:val="22"/>
        </w:rPr>
        <w:t>age</w:t>
      </w:r>
      <w:proofErr w:type="spellEnd"/>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t>€     480</w:t>
      </w:r>
    </w:p>
    <w:p w14:paraId="63EC7A24" w14:textId="77777777"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De loonbelasting bedraagt dan 35,82% x € 480 = 171,93.</w:t>
      </w:r>
    </w:p>
    <w:p w14:paraId="39B37729" w14:textId="14875415"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NB.</w:t>
      </w:r>
      <w:r w:rsidR="00573AD9">
        <w:rPr>
          <w:rFonts w:ascii="Times New Roman" w:hAnsi="Times New Roman"/>
          <w:sz w:val="22"/>
          <w:szCs w:val="22"/>
        </w:rPr>
        <w:t xml:space="preserve"> </w:t>
      </w:r>
      <w:r w:rsidRPr="00161BE8">
        <w:rPr>
          <w:rFonts w:ascii="Times New Roman" w:hAnsi="Times New Roman"/>
          <w:sz w:val="22"/>
          <w:szCs w:val="22"/>
        </w:rPr>
        <w:t>De vergoeding voor consumpties en maaltijden ad € 75 en de vergoeding voor reiskosten ad € 50 zijn onbelast.</w:t>
      </w:r>
    </w:p>
    <w:p w14:paraId="57A0D451" w14:textId="1C388EDD"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61BE8" w:rsidRPr="00161BE8">
        <w:rPr>
          <w:rFonts w:ascii="Times New Roman" w:hAnsi="Times New Roman"/>
          <w:sz w:val="22"/>
          <w:szCs w:val="22"/>
        </w:rPr>
        <w:t xml:space="preserve">De eigenaar van De </w:t>
      </w:r>
      <w:proofErr w:type="spellStart"/>
      <w:r w:rsidR="00161BE8" w:rsidRPr="00161BE8">
        <w:rPr>
          <w:rFonts w:ascii="Times New Roman" w:hAnsi="Times New Roman"/>
          <w:sz w:val="22"/>
          <w:szCs w:val="22"/>
        </w:rPr>
        <w:t>Poeleweide</w:t>
      </w:r>
      <w:proofErr w:type="spellEnd"/>
      <w:r w:rsidR="00161BE8" w:rsidRPr="00161BE8">
        <w:rPr>
          <w:rFonts w:ascii="Times New Roman" w:hAnsi="Times New Roman"/>
          <w:sz w:val="22"/>
          <w:szCs w:val="22"/>
        </w:rPr>
        <w:t xml:space="preserve"> houdt de loonbelasting in op het genietingsmoment, dat is het moment van betalen op 12 augustus</w:t>
      </w:r>
      <w:r w:rsidR="00573AD9">
        <w:rPr>
          <w:rFonts w:ascii="Times New Roman" w:hAnsi="Times New Roman"/>
          <w:sz w:val="22"/>
          <w:szCs w:val="22"/>
        </w:rPr>
        <w:t xml:space="preserve"> (a</w:t>
      </w:r>
      <w:r w:rsidR="00161BE8" w:rsidRPr="00161BE8">
        <w:rPr>
          <w:rFonts w:ascii="Times New Roman" w:hAnsi="Times New Roman"/>
          <w:sz w:val="22"/>
          <w:szCs w:val="22"/>
        </w:rPr>
        <w:t xml:space="preserve">rt. 35b </w:t>
      </w:r>
      <w:r w:rsidR="00573AD9">
        <w:rPr>
          <w:rFonts w:ascii="Times New Roman" w:hAnsi="Times New Roman"/>
          <w:sz w:val="22"/>
          <w:szCs w:val="22"/>
        </w:rPr>
        <w:t xml:space="preserve">Wet </w:t>
      </w:r>
      <w:r w:rsidR="00161BE8" w:rsidRPr="00161BE8">
        <w:rPr>
          <w:rFonts w:ascii="Times New Roman" w:hAnsi="Times New Roman"/>
          <w:sz w:val="22"/>
          <w:szCs w:val="22"/>
        </w:rPr>
        <w:t>LB</w:t>
      </w:r>
      <w:r w:rsidR="00573AD9">
        <w:rPr>
          <w:rFonts w:ascii="Times New Roman" w:hAnsi="Times New Roman"/>
          <w:sz w:val="22"/>
          <w:szCs w:val="22"/>
        </w:rPr>
        <w:t>)</w:t>
      </w:r>
      <w:r w:rsidR="00161BE8" w:rsidRPr="00161BE8">
        <w:rPr>
          <w:rFonts w:ascii="Times New Roman" w:hAnsi="Times New Roman"/>
          <w:sz w:val="22"/>
          <w:szCs w:val="22"/>
        </w:rPr>
        <w:t>.</w:t>
      </w:r>
    </w:p>
    <w:p w14:paraId="6080287C" w14:textId="44A3F629"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 xml:space="preserve">Let op! Zou de eigenaar van De </w:t>
      </w:r>
      <w:proofErr w:type="spellStart"/>
      <w:r w:rsidRPr="00161BE8">
        <w:rPr>
          <w:rFonts w:ascii="Times New Roman" w:hAnsi="Times New Roman"/>
          <w:sz w:val="22"/>
          <w:szCs w:val="22"/>
        </w:rPr>
        <w:t>Poeleweide</w:t>
      </w:r>
      <w:proofErr w:type="spellEnd"/>
      <w:r w:rsidRPr="00161BE8">
        <w:rPr>
          <w:rFonts w:ascii="Times New Roman" w:hAnsi="Times New Roman"/>
          <w:sz w:val="22"/>
          <w:szCs w:val="22"/>
        </w:rPr>
        <w:t xml:space="preserve"> een kostenvergoedingsbeschikking hebben gevraagd, dan ligt het genietingstijdstip uiterlijk een maand na het optreden als dat later is</w:t>
      </w:r>
      <w:r w:rsidR="00573AD9">
        <w:rPr>
          <w:rFonts w:ascii="Times New Roman" w:hAnsi="Times New Roman"/>
          <w:sz w:val="22"/>
          <w:szCs w:val="22"/>
        </w:rPr>
        <w:t xml:space="preserve"> (a</w:t>
      </w:r>
      <w:r w:rsidRPr="00161BE8">
        <w:rPr>
          <w:rFonts w:ascii="Times New Roman" w:hAnsi="Times New Roman"/>
          <w:sz w:val="22"/>
          <w:szCs w:val="22"/>
        </w:rPr>
        <w:t xml:space="preserve">rt. 35 lid 6 </w:t>
      </w:r>
      <w:r w:rsidR="00573AD9">
        <w:rPr>
          <w:rFonts w:ascii="Times New Roman" w:hAnsi="Times New Roman"/>
          <w:sz w:val="22"/>
          <w:szCs w:val="22"/>
        </w:rPr>
        <w:t xml:space="preserve">Wet </w:t>
      </w:r>
      <w:r w:rsidRPr="00161BE8">
        <w:rPr>
          <w:rFonts w:ascii="Times New Roman" w:hAnsi="Times New Roman"/>
          <w:sz w:val="22"/>
          <w:szCs w:val="22"/>
        </w:rPr>
        <w:t>LB</w:t>
      </w:r>
      <w:r w:rsidR="00573AD9">
        <w:rPr>
          <w:rFonts w:ascii="Times New Roman" w:hAnsi="Times New Roman"/>
          <w:sz w:val="22"/>
          <w:szCs w:val="22"/>
        </w:rPr>
        <w:t>).</w:t>
      </w:r>
    </w:p>
    <w:p w14:paraId="59EFD5D1" w14:textId="77777777"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De loonbelasting over de gage zou dan 20% zijn geweest.</w:t>
      </w:r>
    </w:p>
    <w:p w14:paraId="60EA9B86" w14:textId="77777777" w:rsidR="00161BE8" w:rsidRPr="00161BE8" w:rsidRDefault="00161BE8" w:rsidP="00161BE8">
      <w:pPr>
        <w:pStyle w:val="Tekstzonderopmaak"/>
        <w:ind w:left="567" w:hanging="567"/>
        <w:rPr>
          <w:rFonts w:ascii="Times New Roman" w:hAnsi="Times New Roman"/>
          <w:sz w:val="22"/>
          <w:szCs w:val="22"/>
        </w:rPr>
      </w:pPr>
    </w:p>
    <w:p w14:paraId="55D3F2E6" w14:textId="77777777" w:rsidR="00573AD9" w:rsidRDefault="00573AD9">
      <w:pPr>
        <w:rPr>
          <w:rFonts w:ascii="Times New Roman" w:eastAsia="Consolas" w:hAnsi="Times New Roman" w:cs="Consolas"/>
          <w:b/>
          <w:bCs/>
          <w:lang w:eastAsia="nl-NL"/>
        </w:rPr>
      </w:pPr>
      <w:r>
        <w:rPr>
          <w:rFonts w:ascii="Times New Roman" w:hAnsi="Times New Roman"/>
          <w:b/>
          <w:bCs/>
        </w:rPr>
        <w:br w:type="page"/>
      </w:r>
    </w:p>
    <w:p w14:paraId="235D5366" w14:textId="40BE0BB5" w:rsidR="00161BE8" w:rsidRDefault="00161BE8" w:rsidP="00161BE8">
      <w:pPr>
        <w:pStyle w:val="Tekstzonderopmaak"/>
        <w:ind w:left="567" w:hanging="567"/>
        <w:rPr>
          <w:rFonts w:ascii="Times New Roman" w:hAnsi="Times New Roman"/>
          <w:b/>
          <w:bCs/>
          <w:sz w:val="22"/>
          <w:szCs w:val="22"/>
        </w:rPr>
      </w:pPr>
      <w:r w:rsidRPr="00337EB6">
        <w:rPr>
          <w:rFonts w:ascii="Times New Roman" w:hAnsi="Times New Roman"/>
          <w:b/>
          <w:bCs/>
          <w:sz w:val="22"/>
          <w:szCs w:val="22"/>
        </w:rPr>
        <w:lastRenderedPageBreak/>
        <w:t>Opgave 5.16</w:t>
      </w:r>
      <w:r w:rsidRPr="00337EB6">
        <w:rPr>
          <w:rFonts w:ascii="Times New Roman" w:hAnsi="Times New Roman"/>
          <w:b/>
          <w:bCs/>
          <w:sz w:val="22"/>
          <w:szCs w:val="22"/>
        </w:rPr>
        <w:tab/>
      </w:r>
    </w:p>
    <w:p w14:paraId="60D30C4F" w14:textId="66C13C31" w:rsidR="00337EB6" w:rsidRPr="00337EB6" w:rsidRDefault="00337EB6" w:rsidP="00161BE8">
      <w:pPr>
        <w:pStyle w:val="Tekstzonderopmaak"/>
        <w:ind w:left="567" w:hanging="567"/>
        <w:rPr>
          <w:rFonts w:ascii="Times New Roman" w:hAnsi="Times New Roman"/>
          <w:sz w:val="22"/>
          <w:szCs w:val="22"/>
        </w:rPr>
      </w:pPr>
      <w:r w:rsidRPr="00337EB6">
        <w:rPr>
          <w:rFonts w:ascii="Times New Roman" w:hAnsi="Times New Roman"/>
          <w:sz w:val="22"/>
          <w:szCs w:val="22"/>
        </w:rPr>
        <w:t>1.</w:t>
      </w:r>
    </w:p>
    <w:tbl>
      <w:tblPr>
        <w:tblStyle w:val="Tabelraster"/>
        <w:tblW w:w="0" w:type="auto"/>
        <w:tblInd w:w="-5" w:type="dxa"/>
        <w:tblLook w:val="04A0" w:firstRow="1" w:lastRow="0" w:firstColumn="1" w:lastColumn="0" w:noHBand="0" w:noVBand="1"/>
      </w:tblPr>
      <w:tblGrid>
        <w:gridCol w:w="2126"/>
        <w:gridCol w:w="1821"/>
        <w:gridCol w:w="236"/>
        <w:gridCol w:w="1240"/>
      </w:tblGrid>
      <w:tr w:rsidR="00337EB6" w14:paraId="316EC3A8" w14:textId="77777777" w:rsidTr="00337EB6">
        <w:tc>
          <w:tcPr>
            <w:tcW w:w="2126" w:type="dxa"/>
          </w:tcPr>
          <w:p w14:paraId="7040EDF2" w14:textId="77777777" w:rsidR="00337EB6" w:rsidRDefault="00337EB6" w:rsidP="00AB4217">
            <w:pPr>
              <w:pStyle w:val="Lijstalinea"/>
              <w:autoSpaceDE w:val="0"/>
              <w:autoSpaceDN w:val="0"/>
              <w:adjustRightInd w:val="0"/>
              <w:spacing w:line="191" w:lineRule="atLeast"/>
              <w:ind w:left="0"/>
              <w:jc w:val="both"/>
              <w:rPr>
                <w:rFonts w:cs="Utopia Std"/>
                <w:color w:val="000000"/>
                <w:kern w:val="0"/>
              </w:rPr>
            </w:pPr>
          </w:p>
        </w:tc>
        <w:tc>
          <w:tcPr>
            <w:tcW w:w="1821" w:type="dxa"/>
          </w:tcPr>
          <w:p w14:paraId="05F55999" w14:textId="77777777" w:rsidR="00337EB6" w:rsidRPr="00573AD9" w:rsidRDefault="00337EB6" w:rsidP="00337EB6">
            <w:pPr>
              <w:pStyle w:val="Lijstalinea"/>
              <w:autoSpaceDE w:val="0"/>
              <w:autoSpaceDN w:val="0"/>
              <w:adjustRightInd w:val="0"/>
              <w:spacing w:line="191" w:lineRule="atLeast"/>
              <w:ind w:left="0"/>
              <w:jc w:val="right"/>
              <w:rPr>
                <w:rFonts w:cs="Utopia Std"/>
                <w:b/>
                <w:bCs/>
                <w:color w:val="000000"/>
                <w:kern w:val="0"/>
              </w:rPr>
            </w:pPr>
            <w:r w:rsidRPr="00573AD9">
              <w:rPr>
                <w:rFonts w:cs="Utopia Std"/>
                <w:b/>
                <w:bCs/>
                <w:color w:val="000000"/>
                <w:kern w:val="0"/>
              </w:rPr>
              <w:t>Klerck</w:t>
            </w:r>
          </w:p>
        </w:tc>
        <w:tc>
          <w:tcPr>
            <w:tcW w:w="236" w:type="dxa"/>
          </w:tcPr>
          <w:p w14:paraId="307AFFA6" w14:textId="77777777" w:rsidR="00337EB6" w:rsidRPr="00573AD9" w:rsidRDefault="00337EB6" w:rsidP="00337EB6">
            <w:pPr>
              <w:pStyle w:val="Lijstalinea"/>
              <w:autoSpaceDE w:val="0"/>
              <w:autoSpaceDN w:val="0"/>
              <w:adjustRightInd w:val="0"/>
              <w:spacing w:line="191" w:lineRule="atLeast"/>
              <w:ind w:left="0"/>
              <w:jc w:val="right"/>
              <w:rPr>
                <w:rFonts w:cs="Utopia Std"/>
                <w:b/>
                <w:bCs/>
                <w:color w:val="000000"/>
                <w:kern w:val="0"/>
              </w:rPr>
            </w:pPr>
          </w:p>
        </w:tc>
        <w:tc>
          <w:tcPr>
            <w:tcW w:w="1240" w:type="dxa"/>
          </w:tcPr>
          <w:p w14:paraId="79AE5E90" w14:textId="77777777" w:rsidR="00337EB6" w:rsidRPr="00573AD9" w:rsidRDefault="00337EB6" w:rsidP="00337EB6">
            <w:pPr>
              <w:pStyle w:val="Lijstalinea"/>
              <w:autoSpaceDE w:val="0"/>
              <w:autoSpaceDN w:val="0"/>
              <w:adjustRightInd w:val="0"/>
              <w:spacing w:line="191" w:lineRule="atLeast"/>
              <w:ind w:left="0"/>
              <w:jc w:val="right"/>
              <w:rPr>
                <w:rFonts w:cs="Utopia Std"/>
                <w:b/>
                <w:bCs/>
                <w:color w:val="000000"/>
                <w:kern w:val="0"/>
              </w:rPr>
            </w:pPr>
            <w:proofErr w:type="spellStart"/>
            <w:r w:rsidRPr="00573AD9">
              <w:rPr>
                <w:rFonts w:cs="Utopia Std"/>
                <w:b/>
                <w:bCs/>
                <w:color w:val="000000"/>
                <w:kern w:val="0"/>
              </w:rPr>
              <w:t>Sanoije</w:t>
            </w:r>
            <w:proofErr w:type="spellEnd"/>
          </w:p>
        </w:tc>
      </w:tr>
      <w:tr w:rsidR="00337EB6" w14:paraId="44A58746" w14:textId="77777777" w:rsidTr="00337EB6">
        <w:tc>
          <w:tcPr>
            <w:tcW w:w="2126" w:type="dxa"/>
          </w:tcPr>
          <w:p w14:paraId="0154DBED" w14:textId="61276E44" w:rsidR="00337EB6" w:rsidRDefault="00337EB6" w:rsidP="00AB4217">
            <w:pPr>
              <w:pStyle w:val="Lijstalinea"/>
              <w:autoSpaceDE w:val="0"/>
              <w:autoSpaceDN w:val="0"/>
              <w:adjustRightInd w:val="0"/>
              <w:spacing w:line="191" w:lineRule="atLeast"/>
              <w:ind w:left="0"/>
              <w:jc w:val="both"/>
              <w:rPr>
                <w:rFonts w:cs="Utopia Std"/>
                <w:color w:val="000000"/>
                <w:kern w:val="0"/>
              </w:rPr>
            </w:pPr>
            <w:r>
              <w:rPr>
                <w:rFonts w:cs="Utopia Std"/>
                <w:color w:val="000000"/>
                <w:kern w:val="0"/>
              </w:rPr>
              <w:t>Fiscaal</w:t>
            </w:r>
            <w:r w:rsidR="00573AD9">
              <w:rPr>
                <w:rFonts w:cs="Utopia Std"/>
                <w:color w:val="000000"/>
                <w:kern w:val="0"/>
              </w:rPr>
              <w:t xml:space="preserve"> </w:t>
            </w:r>
            <w:r>
              <w:rPr>
                <w:rFonts w:cs="Utopia Std"/>
                <w:color w:val="000000"/>
                <w:kern w:val="0"/>
              </w:rPr>
              <w:t>loon p/j</w:t>
            </w:r>
          </w:p>
        </w:tc>
        <w:tc>
          <w:tcPr>
            <w:tcW w:w="1821" w:type="dxa"/>
          </w:tcPr>
          <w:p w14:paraId="2F85C90C"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r>
              <w:rPr>
                <w:rFonts w:cs="Utopia Std"/>
                <w:color w:val="000000"/>
                <w:kern w:val="0"/>
              </w:rPr>
              <w:t>€ 60.000</w:t>
            </w:r>
          </w:p>
        </w:tc>
        <w:tc>
          <w:tcPr>
            <w:tcW w:w="236" w:type="dxa"/>
          </w:tcPr>
          <w:p w14:paraId="3A7EA2CF"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p>
        </w:tc>
        <w:tc>
          <w:tcPr>
            <w:tcW w:w="1240" w:type="dxa"/>
          </w:tcPr>
          <w:p w14:paraId="2738AF30"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r>
              <w:rPr>
                <w:rFonts w:cs="Utopia Std"/>
                <w:color w:val="000000"/>
                <w:kern w:val="0"/>
              </w:rPr>
              <w:t>€ 48.000</w:t>
            </w:r>
          </w:p>
        </w:tc>
      </w:tr>
      <w:tr w:rsidR="00337EB6" w14:paraId="538B6475" w14:textId="77777777" w:rsidTr="00337EB6">
        <w:tc>
          <w:tcPr>
            <w:tcW w:w="2126" w:type="dxa"/>
          </w:tcPr>
          <w:p w14:paraId="1D43632C" w14:textId="77777777" w:rsidR="00337EB6" w:rsidRDefault="00337EB6" w:rsidP="00AB4217">
            <w:pPr>
              <w:pStyle w:val="Lijstalinea"/>
              <w:autoSpaceDE w:val="0"/>
              <w:autoSpaceDN w:val="0"/>
              <w:adjustRightInd w:val="0"/>
              <w:spacing w:line="191" w:lineRule="atLeast"/>
              <w:ind w:left="0"/>
              <w:jc w:val="both"/>
              <w:rPr>
                <w:rFonts w:cs="Utopia Std"/>
                <w:color w:val="000000"/>
                <w:kern w:val="0"/>
              </w:rPr>
            </w:pPr>
            <w:r>
              <w:rPr>
                <w:rFonts w:cs="Utopia Std"/>
                <w:color w:val="000000"/>
                <w:kern w:val="0"/>
              </w:rPr>
              <w:t>Vakantiebijslag*)</w:t>
            </w:r>
          </w:p>
        </w:tc>
        <w:tc>
          <w:tcPr>
            <w:tcW w:w="1821" w:type="dxa"/>
          </w:tcPr>
          <w:p w14:paraId="3D404130" w14:textId="77777777" w:rsidR="00337EB6" w:rsidRPr="00B711A6" w:rsidRDefault="00337EB6" w:rsidP="00AB4217">
            <w:pPr>
              <w:pStyle w:val="Lijstalinea"/>
              <w:autoSpaceDE w:val="0"/>
              <w:autoSpaceDN w:val="0"/>
              <w:adjustRightInd w:val="0"/>
              <w:spacing w:line="191" w:lineRule="atLeast"/>
              <w:ind w:left="0"/>
              <w:jc w:val="right"/>
              <w:rPr>
                <w:rFonts w:cs="Utopia Std"/>
                <w:color w:val="000000"/>
                <w:kern w:val="0"/>
                <w:u w:val="single"/>
              </w:rPr>
            </w:pPr>
            <w:r w:rsidRPr="00B711A6">
              <w:rPr>
                <w:rFonts w:cs="Utopia Std"/>
                <w:color w:val="000000"/>
                <w:kern w:val="0"/>
                <w:u w:val="single"/>
              </w:rPr>
              <w:t>€   4.800</w:t>
            </w:r>
          </w:p>
        </w:tc>
        <w:tc>
          <w:tcPr>
            <w:tcW w:w="236" w:type="dxa"/>
          </w:tcPr>
          <w:p w14:paraId="65119CBC"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p>
        </w:tc>
        <w:tc>
          <w:tcPr>
            <w:tcW w:w="1240" w:type="dxa"/>
          </w:tcPr>
          <w:p w14:paraId="6FB6D161" w14:textId="77777777" w:rsidR="00337EB6" w:rsidRPr="00B711A6" w:rsidRDefault="00337EB6" w:rsidP="00AB4217">
            <w:pPr>
              <w:pStyle w:val="Lijstalinea"/>
              <w:autoSpaceDE w:val="0"/>
              <w:autoSpaceDN w:val="0"/>
              <w:adjustRightInd w:val="0"/>
              <w:spacing w:line="191" w:lineRule="atLeast"/>
              <w:ind w:left="0"/>
              <w:jc w:val="right"/>
              <w:rPr>
                <w:rFonts w:cs="Utopia Std"/>
                <w:color w:val="000000"/>
                <w:kern w:val="0"/>
                <w:u w:val="single"/>
              </w:rPr>
            </w:pPr>
            <w:r w:rsidRPr="00B711A6">
              <w:rPr>
                <w:rFonts w:cs="Utopia Std"/>
                <w:color w:val="000000"/>
                <w:kern w:val="0"/>
                <w:u w:val="single"/>
              </w:rPr>
              <w:t>€    3.840</w:t>
            </w:r>
          </w:p>
        </w:tc>
      </w:tr>
      <w:tr w:rsidR="00337EB6" w14:paraId="7903B570" w14:textId="77777777" w:rsidTr="00337EB6">
        <w:tc>
          <w:tcPr>
            <w:tcW w:w="2126" w:type="dxa"/>
          </w:tcPr>
          <w:p w14:paraId="2599BDD6" w14:textId="77777777" w:rsidR="00337EB6" w:rsidRDefault="00337EB6" w:rsidP="00AB4217">
            <w:pPr>
              <w:pStyle w:val="Lijstalinea"/>
              <w:autoSpaceDE w:val="0"/>
              <w:autoSpaceDN w:val="0"/>
              <w:adjustRightInd w:val="0"/>
              <w:spacing w:line="191" w:lineRule="atLeast"/>
              <w:ind w:left="0"/>
              <w:jc w:val="both"/>
              <w:rPr>
                <w:rFonts w:cs="Utopia Std"/>
                <w:color w:val="000000"/>
                <w:kern w:val="0"/>
              </w:rPr>
            </w:pPr>
            <w:r>
              <w:rPr>
                <w:rFonts w:cs="Utopia Std"/>
                <w:color w:val="000000"/>
                <w:kern w:val="0"/>
              </w:rPr>
              <w:t>Totaal</w:t>
            </w:r>
          </w:p>
        </w:tc>
        <w:tc>
          <w:tcPr>
            <w:tcW w:w="1821" w:type="dxa"/>
          </w:tcPr>
          <w:p w14:paraId="161492B6"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r>
              <w:rPr>
                <w:rFonts w:cs="Utopia Std"/>
                <w:color w:val="000000"/>
                <w:kern w:val="0"/>
              </w:rPr>
              <w:t>€ 64.800</w:t>
            </w:r>
          </w:p>
        </w:tc>
        <w:tc>
          <w:tcPr>
            <w:tcW w:w="236" w:type="dxa"/>
          </w:tcPr>
          <w:p w14:paraId="2E4D0D09"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p>
        </w:tc>
        <w:tc>
          <w:tcPr>
            <w:tcW w:w="1240" w:type="dxa"/>
          </w:tcPr>
          <w:p w14:paraId="5CF9DF98"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r>
              <w:rPr>
                <w:rFonts w:cs="Utopia Std"/>
                <w:color w:val="000000"/>
                <w:kern w:val="0"/>
              </w:rPr>
              <w:t>€ 51.840</w:t>
            </w:r>
          </w:p>
        </w:tc>
      </w:tr>
      <w:tr w:rsidR="00337EB6" w14:paraId="06AD1DAB" w14:textId="77777777" w:rsidTr="00337EB6">
        <w:tc>
          <w:tcPr>
            <w:tcW w:w="2126" w:type="dxa"/>
          </w:tcPr>
          <w:p w14:paraId="1E54871F" w14:textId="77777777" w:rsidR="00337EB6" w:rsidRDefault="00337EB6" w:rsidP="00AB4217">
            <w:pPr>
              <w:pStyle w:val="Lijstalinea"/>
              <w:autoSpaceDE w:val="0"/>
              <w:autoSpaceDN w:val="0"/>
              <w:adjustRightInd w:val="0"/>
              <w:spacing w:line="191" w:lineRule="atLeast"/>
              <w:ind w:left="0"/>
              <w:jc w:val="both"/>
              <w:rPr>
                <w:rFonts w:cs="Utopia Std"/>
                <w:color w:val="000000"/>
                <w:kern w:val="0"/>
              </w:rPr>
            </w:pPr>
            <w:r>
              <w:rPr>
                <w:rFonts w:cs="Utopia Std"/>
                <w:color w:val="000000"/>
                <w:kern w:val="0"/>
              </w:rPr>
              <w:t>Gebruikelijk loon</w:t>
            </w:r>
          </w:p>
        </w:tc>
        <w:tc>
          <w:tcPr>
            <w:tcW w:w="1821" w:type="dxa"/>
          </w:tcPr>
          <w:p w14:paraId="2BD06670"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r>
              <w:rPr>
                <w:rFonts w:cs="Utopia Std"/>
                <w:color w:val="000000"/>
                <w:kern w:val="0"/>
              </w:rPr>
              <w:t>€ 56.000</w:t>
            </w:r>
          </w:p>
        </w:tc>
        <w:tc>
          <w:tcPr>
            <w:tcW w:w="236" w:type="dxa"/>
          </w:tcPr>
          <w:p w14:paraId="74F696AC"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p>
        </w:tc>
        <w:tc>
          <w:tcPr>
            <w:tcW w:w="1240" w:type="dxa"/>
          </w:tcPr>
          <w:p w14:paraId="32FF4955"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r>
              <w:rPr>
                <w:rFonts w:cs="Utopia Std"/>
                <w:color w:val="000000"/>
                <w:kern w:val="0"/>
              </w:rPr>
              <w:t>56.000</w:t>
            </w:r>
          </w:p>
        </w:tc>
      </w:tr>
      <w:tr w:rsidR="00337EB6" w14:paraId="156C89EB" w14:textId="77777777" w:rsidTr="00337EB6">
        <w:tc>
          <w:tcPr>
            <w:tcW w:w="2126" w:type="dxa"/>
          </w:tcPr>
          <w:p w14:paraId="3A57F027" w14:textId="77777777" w:rsidR="00337EB6" w:rsidRDefault="00337EB6" w:rsidP="00AB4217">
            <w:pPr>
              <w:pStyle w:val="Lijstalinea"/>
              <w:autoSpaceDE w:val="0"/>
              <w:autoSpaceDN w:val="0"/>
              <w:adjustRightInd w:val="0"/>
              <w:spacing w:line="191" w:lineRule="atLeast"/>
              <w:ind w:left="0"/>
              <w:jc w:val="both"/>
              <w:rPr>
                <w:rFonts w:cs="Utopia Std"/>
                <w:color w:val="000000"/>
                <w:kern w:val="0"/>
              </w:rPr>
            </w:pPr>
            <w:r>
              <w:rPr>
                <w:rFonts w:cs="Utopia Std"/>
                <w:color w:val="000000"/>
                <w:kern w:val="0"/>
              </w:rPr>
              <w:t>Fictief loon</w:t>
            </w:r>
          </w:p>
        </w:tc>
        <w:tc>
          <w:tcPr>
            <w:tcW w:w="1821" w:type="dxa"/>
          </w:tcPr>
          <w:p w14:paraId="5AA4E980"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r>
              <w:rPr>
                <w:rFonts w:cs="Utopia Std"/>
                <w:color w:val="000000"/>
                <w:kern w:val="0"/>
              </w:rPr>
              <w:t>Nihil</w:t>
            </w:r>
          </w:p>
        </w:tc>
        <w:tc>
          <w:tcPr>
            <w:tcW w:w="236" w:type="dxa"/>
          </w:tcPr>
          <w:p w14:paraId="039EAB78"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p>
        </w:tc>
        <w:tc>
          <w:tcPr>
            <w:tcW w:w="1240" w:type="dxa"/>
          </w:tcPr>
          <w:p w14:paraId="7924D782" w14:textId="77777777" w:rsidR="00337EB6" w:rsidRDefault="00337EB6" w:rsidP="00AB4217">
            <w:pPr>
              <w:pStyle w:val="Lijstalinea"/>
              <w:autoSpaceDE w:val="0"/>
              <w:autoSpaceDN w:val="0"/>
              <w:adjustRightInd w:val="0"/>
              <w:spacing w:line="191" w:lineRule="atLeast"/>
              <w:ind w:left="0"/>
              <w:jc w:val="right"/>
              <w:rPr>
                <w:rFonts w:cs="Utopia Std"/>
                <w:color w:val="000000"/>
                <w:kern w:val="0"/>
              </w:rPr>
            </w:pPr>
            <w:r>
              <w:rPr>
                <w:rFonts w:cs="Utopia Std"/>
                <w:color w:val="000000"/>
                <w:kern w:val="0"/>
              </w:rPr>
              <w:t xml:space="preserve">€   4.160 </w:t>
            </w:r>
          </w:p>
        </w:tc>
      </w:tr>
    </w:tbl>
    <w:p w14:paraId="7C569DD0" w14:textId="3F1A3AB8"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 xml:space="preserve">*) </w:t>
      </w:r>
      <w:r w:rsidR="00337EB6">
        <w:rPr>
          <w:rFonts w:ascii="Times New Roman" w:hAnsi="Times New Roman"/>
          <w:sz w:val="22"/>
          <w:szCs w:val="22"/>
        </w:rPr>
        <w:tab/>
      </w:r>
      <w:r w:rsidRPr="00161BE8">
        <w:rPr>
          <w:rFonts w:ascii="Times New Roman" w:hAnsi="Times New Roman"/>
          <w:sz w:val="22"/>
          <w:szCs w:val="22"/>
        </w:rPr>
        <w:t>het fiscaalloon is gelijkgesteld aan het brutoloon, geen informatie bekend o</w:t>
      </w:r>
      <w:r w:rsidR="00573AD9">
        <w:rPr>
          <w:rFonts w:ascii="Times New Roman" w:hAnsi="Times New Roman"/>
          <w:sz w:val="22"/>
          <w:szCs w:val="22"/>
        </w:rPr>
        <w:t>v</w:t>
      </w:r>
      <w:r w:rsidRPr="00161BE8">
        <w:rPr>
          <w:rFonts w:ascii="Times New Roman" w:hAnsi="Times New Roman"/>
          <w:sz w:val="22"/>
          <w:szCs w:val="22"/>
        </w:rPr>
        <w:t>er inhoudingen die geen loon zijn, zoals eigen bijdrage pensioenpremie.</w:t>
      </w:r>
    </w:p>
    <w:p w14:paraId="21F131D8" w14:textId="77777777" w:rsidR="00161BE8" w:rsidRPr="00161BE8" w:rsidRDefault="00161BE8" w:rsidP="00161BE8">
      <w:pPr>
        <w:pStyle w:val="Tekstzonderopmaak"/>
        <w:ind w:left="567" w:hanging="567"/>
        <w:rPr>
          <w:rFonts w:ascii="Times New Roman" w:hAnsi="Times New Roman"/>
          <w:sz w:val="22"/>
          <w:szCs w:val="22"/>
        </w:rPr>
      </w:pPr>
    </w:p>
    <w:p w14:paraId="3D11F9EB" w14:textId="209624A8" w:rsidR="00161BE8" w:rsidRPr="00161BE8" w:rsidRDefault="00337EB6" w:rsidP="00573AD9">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61BE8" w:rsidRPr="00161BE8">
        <w:rPr>
          <w:rFonts w:ascii="Times New Roman" w:hAnsi="Times New Roman"/>
          <w:sz w:val="22"/>
          <w:szCs w:val="22"/>
        </w:rPr>
        <w:t xml:space="preserve">Door de </w:t>
      </w:r>
      <w:proofErr w:type="spellStart"/>
      <w:r w:rsidR="00161BE8" w:rsidRPr="00161BE8">
        <w:rPr>
          <w:rFonts w:ascii="Times New Roman" w:hAnsi="Times New Roman"/>
          <w:sz w:val="22"/>
          <w:szCs w:val="22"/>
        </w:rPr>
        <w:t>doorbetaaldloonregeling</w:t>
      </w:r>
      <w:proofErr w:type="spellEnd"/>
      <w:r w:rsidR="00161BE8" w:rsidRPr="00161BE8">
        <w:rPr>
          <w:rFonts w:ascii="Times New Roman" w:hAnsi="Times New Roman"/>
          <w:sz w:val="22"/>
          <w:szCs w:val="22"/>
        </w:rPr>
        <w:t xml:space="preserve"> van </w:t>
      </w:r>
      <w:r w:rsidR="00161BE8">
        <w:rPr>
          <w:rFonts w:ascii="Times New Roman" w:hAnsi="Times New Roman"/>
          <w:sz w:val="22"/>
          <w:szCs w:val="22"/>
        </w:rPr>
        <w:t xml:space="preserve">art. </w:t>
      </w:r>
      <w:r w:rsidR="00161BE8" w:rsidRPr="00161BE8">
        <w:rPr>
          <w:rFonts w:ascii="Times New Roman" w:hAnsi="Times New Roman"/>
          <w:sz w:val="22"/>
          <w:szCs w:val="22"/>
        </w:rPr>
        <w:t xml:space="preserve">32d </w:t>
      </w:r>
      <w:r w:rsidR="00573AD9">
        <w:rPr>
          <w:rFonts w:ascii="Times New Roman" w:hAnsi="Times New Roman"/>
          <w:sz w:val="22"/>
          <w:szCs w:val="22"/>
        </w:rPr>
        <w:t xml:space="preserve">Wet </w:t>
      </w:r>
      <w:r w:rsidR="00161BE8" w:rsidRPr="00161BE8">
        <w:rPr>
          <w:rFonts w:ascii="Times New Roman" w:hAnsi="Times New Roman"/>
          <w:sz w:val="22"/>
          <w:szCs w:val="22"/>
        </w:rPr>
        <w:t xml:space="preserve">LB toe te passen is het gebruikelijk loon alleen aan de orde bij K &amp; S Holding bv. </w:t>
      </w:r>
      <w:proofErr w:type="spellStart"/>
      <w:r w:rsidR="00161BE8" w:rsidRPr="00161BE8">
        <w:rPr>
          <w:rFonts w:ascii="Times New Roman" w:hAnsi="Times New Roman"/>
          <w:sz w:val="22"/>
          <w:szCs w:val="22"/>
        </w:rPr>
        <w:t>Adfis</w:t>
      </w:r>
      <w:proofErr w:type="spellEnd"/>
      <w:r w:rsidR="00161BE8" w:rsidRPr="00161BE8">
        <w:rPr>
          <w:rFonts w:ascii="Times New Roman" w:hAnsi="Times New Roman"/>
          <w:sz w:val="22"/>
          <w:szCs w:val="22"/>
        </w:rPr>
        <w:t xml:space="preserve"> bv betaalt het loon zonder inhouding door aan K</w:t>
      </w:r>
      <w:r w:rsidR="00573AD9">
        <w:rPr>
          <w:rFonts w:ascii="Times New Roman" w:hAnsi="Times New Roman"/>
          <w:sz w:val="22"/>
          <w:szCs w:val="22"/>
        </w:rPr>
        <w:t> </w:t>
      </w:r>
      <w:r w:rsidR="00161BE8" w:rsidRPr="00161BE8">
        <w:rPr>
          <w:rFonts w:ascii="Times New Roman" w:hAnsi="Times New Roman"/>
          <w:sz w:val="22"/>
          <w:szCs w:val="22"/>
        </w:rPr>
        <w:t>&amp;</w:t>
      </w:r>
      <w:r w:rsidR="00573AD9">
        <w:rPr>
          <w:rFonts w:ascii="Times New Roman" w:hAnsi="Times New Roman"/>
          <w:sz w:val="22"/>
          <w:szCs w:val="22"/>
        </w:rPr>
        <w:t xml:space="preserve"> </w:t>
      </w:r>
      <w:r w:rsidR="00161BE8" w:rsidRPr="00161BE8">
        <w:rPr>
          <w:rFonts w:ascii="Times New Roman" w:hAnsi="Times New Roman"/>
          <w:sz w:val="22"/>
          <w:szCs w:val="22"/>
        </w:rPr>
        <w:t xml:space="preserve">S Holding bv. </w:t>
      </w:r>
      <w:proofErr w:type="spellStart"/>
      <w:r w:rsidR="00161BE8" w:rsidRPr="00161BE8">
        <w:rPr>
          <w:rFonts w:ascii="Times New Roman" w:hAnsi="Times New Roman"/>
          <w:sz w:val="22"/>
          <w:szCs w:val="22"/>
        </w:rPr>
        <w:t>Adfis</w:t>
      </w:r>
      <w:proofErr w:type="spellEnd"/>
      <w:r w:rsidR="00161BE8" w:rsidRPr="00161BE8">
        <w:rPr>
          <w:rFonts w:ascii="Times New Roman" w:hAnsi="Times New Roman"/>
          <w:sz w:val="22"/>
          <w:szCs w:val="22"/>
        </w:rPr>
        <w:t xml:space="preserve"> bv doet ook geen vergoedingen of verstrekkingen aan </w:t>
      </w:r>
      <w:r w:rsidR="00573AD9">
        <w:rPr>
          <w:rFonts w:ascii="Times New Roman" w:hAnsi="Times New Roman"/>
          <w:sz w:val="22"/>
          <w:szCs w:val="22"/>
        </w:rPr>
        <w:t xml:space="preserve">Sanne en </w:t>
      </w:r>
      <w:proofErr w:type="spellStart"/>
      <w:r w:rsidR="00573AD9">
        <w:rPr>
          <w:rFonts w:ascii="Times New Roman" w:hAnsi="Times New Roman"/>
          <w:sz w:val="22"/>
          <w:szCs w:val="22"/>
        </w:rPr>
        <w:t>Ivy</w:t>
      </w:r>
      <w:proofErr w:type="spellEnd"/>
      <w:r w:rsidR="00573AD9">
        <w:rPr>
          <w:rFonts w:ascii="Times New Roman" w:hAnsi="Times New Roman"/>
          <w:sz w:val="22"/>
          <w:szCs w:val="22"/>
        </w:rPr>
        <w:t xml:space="preserve"> </w:t>
      </w:r>
      <w:r w:rsidR="00161BE8" w:rsidRPr="00161BE8">
        <w:rPr>
          <w:rFonts w:ascii="Times New Roman" w:hAnsi="Times New Roman"/>
          <w:sz w:val="22"/>
          <w:szCs w:val="22"/>
        </w:rPr>
        <w:t>zonder medeweten van K &amp; S Holding bv.</w:t>
      </w:r>
    </w:p>
    <w:p w14:paraId="1E082B86" w14:textId="56666C9A" w:rsidR="00161BE8" w:rsidRPr="00C46645" w:rsidRDefault="00337EB6" w:rsidP="00161BE8">
      <w:pPr>
        <w:pStyle w:val="Tekstzonderopmaak"/>
        <w:ind w:left="567" w:hanging="567"/>
        <w:rPr>
          <w:rFonts w:ascii="Times New Roman" w:hAnsi="Times New Roman"/>
          <w:sz w:val="22"/>
          <w:szCs w:val="22"/>
          <w:lang w:val="en-US"/>
        </w:rPr>
      </w:pPr>
      <w:r>
        <w:rPr>
          <w:rFonts w:ascii="Times New Roman" w:hAnsi="Times New Roman"/>
          <w:sz w:val="22"/>
          <w:szCs w:val="22"/>
        </w:rPr>
        <w:t>3.</w:t>
      </w:r>
      <w:r>
        <w:rPr>
          <w:rFonts w:ascii="Times New Roman" w:hAnsi="Times New Roman"/>
          <w:sz w:val="22"/>
          <w:szCs w:val="22"/>
        </w:rPr>
        <w:tab/>
        <w:t>H</w:t>
      </w:r>
      <w:r w:rsidR="00161BE8" w:rsidRPr="00161BE8">
        <w:rPr>
          <w:rFonts w:ascii="Times New Roman" w:hAnsi="Times New Roman"/>
          <w:sz w:val="22"/>
          <w:szCs w:val="22"/>
        </w:rPr>
        <w:t>et fiscaal</w:t>
      </w:r>
      <w:r w:rsidR="00573AD9">
        <w:rPr>
          <w:rFonts w:ascii="Times New Roman" w:hAnsi="Times New Roman"/>
          <w:sz w:val="22"/>
          <w:szCs w:val="22"/>
        </w:rPr>
        <w:t xml:space="preserve"> </w:t>
      </w:r>
      <w:r w:rsidR="00161BE8" w:rsidRPr="00161BE8">
        <w:rPr>
          <w:rFonts w:ascii="Times New Roman" w:hAnsi="Times New Roman"/>
          <w:sz w:val="22"/>
          <w:szCs w:val="22"/>
        </w:rPr>
        <w:t xml:space="preserve">loon (loon voor de </w:t>
      </w:r>
      <w:r w:rsidR="00161BE8">
        <w:rPr>
          <w:rFonts w:ascii="Times New Roman" w:hAnsi="Times New Roman"/>
          <w:sz w:val="22"/>
          <w:szCs w:val="22"/>
        </w:rPr>
        <w:t>Zvw</w:t>
      </w:r>
      <w:r w:rsidR="00161BE8" w:rsidRPr="00161BE8">
        <w:rPr>
          <w:rFonts w:ascii="Times New Roman" w:hAnsi="Times New Roman"/>
          <w:sz w:val="22"/>
          <w:szCs w:val="22"/>
        </w:rPr>
        <w:t xml:space="preserve">-bijdrage) bedraagt voor </w:t>
      </w:r>
      <w:r w:rsidR="00573AD9">
        <w:rPr>
          <w:rFonts w:ascii="Times New Roman" w:hAnsi="Times New Roman"/>
          <w:sz w:val="22"/>
          <w:szCs w:val="22"/>
        </w:rPr>
        <w:t xml:space="preserve">Sanne </w:t>
      </w:r>
      <w:r w:rsidR="00161BE8" w:rsidRPr="00161BE8">
        <w:rPr>
          <w:rFonts w:ascii="Times New Roman" w:hAnsi="Times New Roman"/>
          <w:sz w:val="22"/>
          <w:szCs w:val="22"/>
        </w:rPr>
        <w:t xml:space="preserve">€ 64.800. Aangezien </w:t>
      </w:r>
      <w:r w:rsidR="00573AD9">
        <w:rPr>
          <w:rFonts w:ascii="Times New Roman" w:hAnsi="Times New Roman"/>
          <w:sz w:val="22"/>
          <w:szCs w:val="22"/>
        </w:rPr>
        <w:t xml:space="preserve">Sanne </w:t>
      </w:r>
      <w:r w:rsidR="00161BE8" w:rsidRPr="00161BE8">
        <w:rPr>
          <w:rFonts w:ascii="Times New Roman" w:hAnsi="Times New Roman"/>
          <w:sz w:val="22"/>
          <w:szCs w:val="22"/>
        </w:rPr>
        <w:t xml:space="preserve">ook </w:t>
      </w:r>
      <w:proofErr w:type="spellStart"/>
      <w:r w:rsidR="00161BE8">
        <w:rPr>
          <w:rFonts w:ascii="Times New Roman" w:hAnsi="Times New Roman"/>
          <w:sz w:val="22"/>
          <w:szCs w:val="22"/>
        </w:rPr>
        <w:t>dga</w:t>
      </w:r>
      <w:proofErr w:type="spellEnd"/>
      <w:r w:rsidR="00161BE8" w:rsidRPr="00161BE8">
        <w:rPr>
          <w:rFonts w:ascii="Times New Roman" w:hAnsi="Times New Roman"/>
          <w:sz w:val="22"/>
          <w:szCs w:val="22"/>
        </w:rPr>
        <w:t xml:space="preserve"> is volgens de Regeling aanwijzing </w:t>
      </w:r>
      <w:r w:rsidR="00573AD9">
        <w:rPr>
          <w:rFonts w:ascii="Times New Roman" w:hAnsi="Times New Roman"/>
          <w:sz w:val="22"/>
          <w:szCs w:val="22"/>
        </w:rPr>
        <w:t>DGA</w:t>
      </w:r>
      <w:r w:rsidR="00161BE8" w:rsidRPr="00161BE8">
        <w:rPr>
          <w:rFonts w:ascii="Times New Roman" w:hAnsi="Times New Roman"/>
          <w:sz w:val="22"/>
          <w:szCs w:val="22"/>
        </w:rPr>
        <w:t xml:space="preserve"> 2016 houdt K &amp; S Holding bv de </w:t>
      </w:r>
      <w:r w:rsidR="00161BE8">
        <w:rPr>
          <w:rFonts w:ascii="Times New Roman" w:hAnsi="Times New Roman"/>
          <w:sz w:val="22"/>
          <w:szCs w:val="22"/>
        </w:rPr>
        <w:t>Zvw</w:t>
      </w:r>
      <w:r w:rsidR="00161BE8" w:rsidRPr="00161BE8">
        <w:rPr>
          <w:rFonts w:ascii="Times New Roman" w:hAnsi="Times New Roman"/>
          <w:sz w:val="22"/>
          <w:szCs w:val="22"/>
        </w:rPr>
        <w:t>-bijdrage in ad € 3.408 per jaar (€ 64.800</w:t>
      </w:r>
      <w:r w:rsidR="00573AD9">
        <w:rPr>
          <w:rFonts w:ascii="Times New Roman" w:hAnsi="Times New Roman"/>
          <w:sz w:val="22"/>
          <w:szCs w:val="22"/>
        </w:rPr>
        <w:t xml:space="preserve"> </w:t>
      </w:r>
      <w:r w:rsidR="00161BE8" w:rsidRPr="00161BE8">
        <w:rPr>
          <w:rFonts w:ascii="Times New Roman" w:hAnsi="Times New Roman"/>
          <w:sz w:val="22"/>
          <w:szCs w:val="22"/>
        </w:rPr>
        <w:t xml:space="preserve">x 5,26%). </w:t>
      </w:r>
      <w:r w:rsidR="00161BE8" w:rsidRPr="00C46645">
        <w:rPr>
          <w:rFonts w:ascii="Times New Roman" w:hAnsi="Times New Roman"/>
          <w:sz w:val="22"/>
          <w:szCs w:val="22"/>
          <w:lang w:val="en-US"/>
        </w:rPr>
        <w:t xml:space="preserve">Art. 42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 xml:space="preserve">, art. 43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 xml:space="preserve">, art. 45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 xml:space="preserve">, art. 49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 xml:space="preserve"> en art. 5.4 </w:t>
      </w:r>
      <w:proofErr w:type="spellStart"/>
      <w:r w:rsidR="00161BE8" w:rsidRPr="00C46645">
        <w:rPr>
          <w:rFonts w:ascii="Times New Roman" w:hAnsi="Times New Roman"/>
          <w:sz w:val="22"/>
          <w:szCs w:val="22"/>
          <w:lang w:val="en-US"/>
        </w:rPr>
        <w:t>Regeling</w:t>
      </w:r>
      <w:proofErr w:type="spellEnd"/>
      <w:r w:rsidR="00161BE8" w:rsidRPr="00C46645">
        <w:rPr>
          <w:rFonts w:ascii="Times New Roman" w:hAnsi="Times New Roman"/>
          <w:sz w:val="22"/>
          <w:szCs w:val="22"/>
          <w:lang w:val="en-US"/>
        </w:rPr>
        <w:t xml:space="preserve">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w:t>
      </w:r>
    </w:p>
    <w:p w14:paraId="3F319341" w14:textId="3C5E560A" w:rsidR="00161BE8" w:rsidRPr="00C46645" w:rsidRDefault="00573AD9" w:rsidP="00337EB6">
      <w:pPr>
        <w:pStyle w:val="Tekstzonderopmaak"/>
        <w:ind w:left="567"/>
        <w:rPr>
          <w:rFonts w:ascii="Times New Roman" w:hAnsi="Times New Roman"/>
          <w:sz w:val="22"/>
          <w:szCs w:val="22"/>
          <w:lang w:val="en-US"/>
        </w:rPr>
      </w:pPr>
      <w:proofErr w:type="spellStart"/>
      <w:r>
        <w:rPr>
          <w:rFonts w:ascii="Times New Roman" w:hAnsi="Times New Roman"/>
          <w:sz w:val="22"/>
          <w:szCs w:val="22"/>
        </w:rPr>
        <w:t>Ivy</w:t>
      </w:r>
      <w:proofErr w:type="spellEnd"/>
      <w:r>
        <w:rPr>
          <w:rFonts w:ascii="Times New Roman" w:hAnsi="Times New Roman"/>
          <w:sz w:val="22"/>
          <w:szCs w:val="22"/>
        </w:rPr>
        <w:t xml:space="preserve"> </w:t>
      </w:r>
      <w:r w:rsidR="00161BE8" w:rsidRPr="00161BE8">
        <w:rPr>
          <w:rFonts w:ascii="Times New Roman" w:hAnsi="Times New Roman"/>
          <w:sz w:val="22"/>
          <w:szCs w:val="22"/>
        </w:rPr>
        <w:t xml:space="preserve">is geen </w:t>
      </w:r>
      <w:proofErr w:type="spellStart"/>
      <w:r w:rsidR="00161BE8">
        <w:rPr>
          <w:rFonts w:ascii="Times New Roman" w:hAnsi="Times New Roman"/>
          <w:sz w:val="22"/>
          <w:szCs w:val="22"/>
        </w:rPr>
        <w:t>dga</w:t>
      </w:r>
      <w:proofErr w:type="spellEnd"/>
      <w:r w:rsidR="00161BE8" w:rsidRPr="00161BE8">
        <w:rPr>
          <w:rFonts w:ascii="Times New Roman" w:hAnsi="Times New Roman"/>
          <w:sz w:val="22"/>
          <w:szCs w:val="22"/>
        </w:rPr>
        <w:t xml:space="preserve"> in de zin van de Regeling aanwijzing </w:t>
      </w:r>
      <w:r>
        <w:rPr>
          <w:rFonts w:ascii="Times New Roman" w:hAnsi="Times New Roman"/>
          <w:sz w:val="22"/>
          <w:szCs w:val="22"/>
        </w:rPr>
        <w:t xml:space="preserve">DGA </w:t>
      </w:r>
      <w:r w:rsidR="00161BE8" w:rsidRPr="00161BE8">
        <w:rPr>
          <w:rFonts w:ascii="Times New Roman" w:hAnsi="Times New Roman"/>
          <w:sz w:val="22"/>
          <w:szCs w:val="22"/>
        </w:rPr>
        <w:t xml:space="preserve">2016. K &amp; S bv betaalt daarom de werkgeversheffing </w:t>
      </w:r>
      <w:r w:rsidR="00161BE8">
        <w:rPr>
          <w:rFonts w:ascii="Times New Roman" w:hAnsi="Times New Roman"/>
          <w:sz w:val="22"/>
          <w:szCs w:val="22"/>
        </w:rPr>
        <w:t>Zvw</w:t>
      </w:r>
      <w:r w:rsidR="00161BE8" w:rsidRPr="00161BE8">
        <w:rPr>
          <w:rFonts w:ascii="Times New Roman" w:hAnsi="Times New Roman"/>
          <w:sz w:val="22"/>
          <w:szCs w:val="22"/>
        </w:rPr>
        <w:t xml:space="preserve"> ad € 3.645 (6,51% x € 56.000 – het gebruikelijk loon). </w:t>
      </w:r>
      <w:r w:rsidR="00161BE8" w:rsidRPr="00C46645">
        <w:rPr>
          <w:rFonts w:ascii="Times New Roman" w:hAnsi="Times New Roman"/>
          <w:sz w:val="22"/>
          <w:szCs w:val="22"/>
          <w:lang w:val="en-US"/>
        </w:rPr>
        <w:t xml:space="preserve">Art. 12a </w:t>
      </w:r>
      <w:r w:rsidRPr="00C46645">
        <w:rPr>
          <w:rFonts w:ascii="Times New Roman" w:hAnsi="Times New Roman"/>
          <w:sz w:val="22"/>
          <w:szCs w:val="22"/>
          <w:lang w:val="en-US"/>
        </w:rPr>
        <w:t xml:space="preserve">Wet </w:t>
      </w:r>
      <w:r w:rsidR="00161BE8" w:rsidRPr="00C46645">
        <w:rPr>
          <w:rFonts w:ascii="Times New Roman" w:hAnsi="Times New Roman"/>
          <w:sz w:val="22"/>
          <w:szCs w:val="22"/>
          <w:lang w:val="en-US"/>
        </w:rPr>
        <w:t xml:space="preserve">LB, art. 42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 xml:space="preserve">, art. 45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 xml:space="preserve">, art. 49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 xml:space="preserve"> en art. 5.4 </w:t>
      </w:r>
      <w:proofErr w:type="spellStart"/>
      <w:r w:rsidR="00161BE8" w:rsidRPr="00C46645">
        <w:rPr>
          <w:rFonts w:ascii="Times New Roman" w:hAnsi="Times New Roman"/>
          <w:sz w:val="22"/>
          <w:szCs w:val="22"/>
          <w:lang w:val="en-US"/>
        </w:rPr>
        <w:t>Regeling</w:t>
      </w:r>
      <w:proofErr w:type="spellEnd"/>
      <w:r w:rsidR="00161BE8" w:rsidRPr="00C46645">
        <w:rPr>
          <w:rFonts w:ascii="Times New Roman" w:hAnsi="Times New Roman"/>
          <w:sz w:val="22"/>
          <w:szCs w:val="22"/>
          <w:lang w:val="en-US"/>
        </w:rPr>
        <w:t xml:space="preserve"> </w:t>
      </w:r>
      <w:proofErr w:type="spellStart"/>
      <w:r w:rsidR="00161BE8" w:rsidRPr="00C46645">
        <w:rPr>
          <w:rFonts w:ascii="Times New Roman" w:hAnsi="Times New Roman"/>
          <w:sz w:val="22"/>
          <w:szCs w:val="22"/>
          <w:lang w:val="en-US"/>
        </w:rPr>
        <w:t>Zvw</w:t>
      </w:r>
      <w:proofErr w:type="spellEnd"/>
      <w:r w:rsidR="00161BE8" w:rsidRPr="00C46645">
        <w:rPr>
          <w:rFonts w:ascii="Times New Roman" w:hAnsi="Times New Roman"/>
          <w:sz w:val="22"/>
          <w:szCs w:val="22"/>
          <w:lang w:val="en-US"/>
        </w:rPr>
        <w:t>.</w:t>
      </w:r>
    </w:p>
    <w:p w14:paraId="6BEAF5AF" w14:textId="77777777"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 </w:t>
      </w:r>
    </w:p>
    <w:p w14:paraId="2FE028F2" w14:textId="77777777" w:rsidR="00161BE8" w:rsidRPr="00337EB6" w:rsidRDefault="00161BE8" w:rsidP="00161BE8">
      <w:pPr>
        <w:pStyle w:val="Tekstzonderopmaak"/>
        <w:ind w:left="567" w:hanging="567"/>
        <w:rPr>
          <w:rFonts w:ascii="Times New Roman" w:hAnsi="Times New Roman"/>
          <w:b/>
          <w:bCs/>
          <w:sz w:val="22"/>
          <w:szCs w:val="22"/>
        </w:rPr>
      </w:pPr>
      <w:r w:rsidRPr="00337EB6">
        <w:rPr>
          <w:rFonts w:ascii="Times New Roman" w:hAnsi="Times New Roman"/>
          <w:b/>
          <w:bCs/>
          <w:sz w:val="22"/>
          <w:szCs w:val="22"/>
        </w:rPr>
        <w:t>Opgave 5.17</w:t>
      </w:r>
      <w:r w:rsidRPr="00337EB6">
        <w:rPr>
          <w:rFonts w:ascii="Times New Roman" w:hAnsi="Times New Roman"/>
          <w:b/>
          <w:bCs/>
          <w:sz w:val="22"/>
          <w:szCs w:val="22"/>
        </w:rPr>
        <w:tab/>
      </w:r>
    </w:p>
    <w:p w14:paraId="304D0C04" w14:textId="3CF597F8"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61BE8" w:rsidRPr="00161BE8">
        <w:rPr>
          <w:rFonts w:ascii="Times New Roman" w:hAnsi="Times New Roman"/>
          <w:sz w:val="22"/>
          <w:szCs w:val="22"/>
        </w:rPr>
        <w:t>Vanwege de aanhoudende verliezen is het acceptabel om een lager loon vast te stellen dan het gebruikelijk loon. De Belastingdienst zal dan ook kijken naar de solvabiliteit van de vennootschap. Indien het voortbestaan van de vennootschap in gevaar komt</w:t>
      </w:r>
      <w:r w:rsidR="00573AD9">
        <w:rPr>
          <w:rFonts w:ascii="Times New Roman" w:hAnsi="Times New Roman"/>
          <w:sz w:val="22"/>
          <w:szCs w:val="22"/>
        </w:rPr>
        <w:t>,</w:t>
      </w:r>
      <w:r w:rsidR="00161BE8" w:rsidRPr="00161BE8">
        <w:rPr>
          <w:rFonts w:ascii="Times New Roman" w:hAnsi="Times New Roman"/>
          <w:sz w:val="22"/>
          <w:szCs w:val="22"/>
        </w:rPr>
        <w:t xml:space="preserve"> is een lager loon aannemelijk</w:t>
      </w:r>
      <w:r w:rsidR="00573AD9">
        <w:rPr>
          <w:rFonts w:ascii="Times New Roman" w:hAnsi="Times New Roman"/>
          <w:sz w:val="22"/>
          <w:szCs w:val="22"/>
        </w:rPr>
        <w:t xml:space="preserve"> (a</w:t>
      </w:r>
      <w:r w:rsidR="00161BE8" w:rsidRPr="00161BE8">
        <w:rPr>
          <w:rFonts w:ascii="Times New Roman" w:hAnsi="Times New Roman"/>
          <w:sz w:val="22"/>
          <w:szCs w:val="22"/>
        </w:rPr>
        <w:t xml:space="preserve">rt. 12a </w:t>
      </w:r>
      <w:r w:rsidR="00573AD9">
        <w:rPr>
          <w:rFonts w:ascii="Times New Roman" w:hAnsi="Times New Roman"/>
          <w:sz w:val="22"/>
          <w:szCs w:val="22"/>
        </w:rPr>
        <w:t xml:space="preserve">Wet </w:t>
      </w:r>
      <w:r w:rsidR="00161BE8" w:rsidRPr="00161BE8">
        <w:rPr>
          <w:rFonts w:ascii="Times New Roman" w:hAnsi="Times New Roman"/>
          <w:sz w:val="22"/>
          <w:szCs w:val="22"/>
        </w:rPr>
        <w:t>LB</w:t>
      </w:r>
      <w:r w:rsidR="00573AD9">
        <w:rPr>
          <w:rFonts w:ascii="Times New Roman" w:hAnsi="Times New Roman"/>
          <w:sz w:val="22"/>
          <w:szCs w:val="22"/>
        </w:rPr>
        <w:t>)</w:t>
      </w:r>
      <w:r w:rsidR="00161BE8" w:rsidRPr="00161BE8">
        <w:rPr>
          <w:rFonts w:ascii="Times New Roman" w:hAnsi="Times New Roman"/>
          <w:sz w:val="22"/>
          <w:szCs w:val="22"/>
        </w:rPr>
        <w:t>.</w:t>
      </w:r>
    </w:p>
    <w:p w14:paraId="2C2E728C" w14:textId="1FB76A53"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61BE8" w:rsidRPr="00161BE8">
        <w:rPr>
          <w:rFonts w:ascii="Times New Roman" w:hAnsi="Times New Roman"/>
          <w:sz w:val="22"/>
          <w:szCs w:val="22"/>
        </w:rPr>
        <w:t>In de basis is werken in deeltijd geen aanleiding om het gebruikelijk loon lager vast te stellen. De belastingplichtige zal aannemelijk moeten maken hoe hoog het gebruikelijk loon voor de parttimefunctie is.</w:t>
      </w:r>
    </w:p>
    <w:p w14:paraId="00F913D4" w14:textId="0D2153E7"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61BE8" w:rsidRPr="00161BE8">
        <w:rPr>
          <w:rFonts w:ascii="Times New Roman" w:hAnsi="Times New Roman"/>
          <w:sz w:val="22"/>
          <w:szCs w:val="22"/>
        </w:rPr>
        <w:t xml:space="preserve">Een lager gebruikelijk loon leidt niet automatisch tot verzekeringsplicht voor de werknemersverzekeringen. De aandeelhouder is dan nog steeds </w:t>
      </w:r>
      <w:proofErr w:type="spellStart"/>
      <w:r w:rsidR="00161BE8">
        <w:rPr>
          <w:rFonts w:ascii="Times New Roman" w:hAnsi="Times New Roman"/>
          <w:sz w:val="22"/>
          <w:szCs w:val="22"/>
        </w:rPr>
        <w:t>dga</w:t>
      </w:r>
      <w:proofErr w:type="spellEnd"/>
      <w:r w:rsidR="00161BE8" w:rsidRPr="00161BE8">
        <w:rPr>
          <w:rFonts w:ascii="Times New Roman" w:hAnsi="Times New Roman"/>
          <w:sz w:val="22"/>
          <w:szCs w:val="22"/>
        </w:rPr>
        <w:t xml:space="preserve"> volgens de Regeling aanwijzing </w:t>
      </w:r>
      <w:r w:rsidR="00573AD9">
        <w:rPr>
          <w:rFonts w:ascii="Times New Roman" w:hAnsi="Times New Roman"/>
          <w:sz w:val="22"/>
          <w:szCs w:val="22"/>
        </w:rPr>
        <w:t>DGA</w:t>
      </w:r>
      <w:r w:rsidR="00161BE8" w:rsidRPr="00161BE8">
        <w:rPr>
          <w:rFonts w:ascii="Times New Roman" w:hAnsi="Times New Roman"/>
          <w:sz w:val="22"/>
          <w:szCs w:val="22"/>
        </w:rPr>
        <w:t xml:space="preserve"> 2016.</w:t>
      </w:r>
    </w:p>
    <w:p w14:paraId="6E7A652F" w14:textId="77777777" w:rsidR="00161BE8" w:rsidRPr="00161BE8" w:rsidRDefault="00161BE8" w:rsidP="00161BE8">
      <w:pPr>
        <w:pStyle w:val="Tekstzonderopmaak"/>
        <w:ind w:left="567" w:hanging="567"/>
        <w:rPr>
          <w:rFonts w:ascii="Times New Roman" w:hAnsi="Times New Roman"/>
          <w:sz w:val="22"/>
          <w:szCs w:val="22"/>
        </w:rPr>
      </w:pPr>
    </w:p>
    <w:p w14:paraId="6888AC9E" w14:textId="77777777" w:rsidR="00161BE8" w:rsidRPr="00337EB6" w:rsidRDefault="00161BE8" w:rsidP="00161BE8">
      <w:pPr>
        <w:pStyle w:val="Tekstzonderopmaak"/>
        <w:ind w:left="567" w:hanging="567"/>
        <w:rPr>
          <w:rFonts w:ascii="Times New Roman" w:hAnsi="Times New Roman"/>
          <w:b/>
          <w:bCs/>
          <w:sz w:val="22"/>
          <w:szCs w:val="22"/>
        </w:rPr>
      </w:pPr>
      <w:r w:rsidRPr="00337EB6">
        <w:rPr>
          <w:rFonts w:ascii="Times New Roman" w:hAnsi="Times New Roman"/>
          <w:b/>
          <w:bCs/>
          <w:sz w:val="22"/>
          <w:szCs w:val="22"/>
        </w:rPr>
        <w:t>Opgave 5.18</w:t>
      </w:r>
      <w:r w:rsidRPr="00337EB6">
        <w:rPr>
          <w:rFonts w:ascii="Times New Roman" w:hAnsi="Times New Roman"/>
          <w:b/>
          <w:bCs/>
          <w:sz w:val="22"/>
          <w:szCs w:val="22"/>
        </w:rPr>
        <w:tab/>
      </w:r>
    </w:p>
    <w:p w14:paraId="5E530808" w14:textId="52A8E9F4"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61BE8" w:rsidRPr="00161BE8">
        <w:rPr>
          <w:rFonts w:ascii="Times New Roman" w:hAnsi="Times New Roman"/>
          <w:sz w:val="22"/>
          <w:szCs w:val="22"/>
        </w:rPr>
        <w:t xml:space="preserve">Omdat in de overeenkomst is vastgelegd dat Victor de werkzaamheden persoonlijk </w:t>
      </w:r>
      <w:r w:rsidR="00573AD9">
        <w:rPr>
          <w:rFonts w:ascii="Times New Roman" w:hAnsi="Times New Roman"/>
          <w:sz w:val="22"/>
          <w:szCs w:val="22"/>
        </w:rPr>
        <w:t xml:space="preserve">moet </w:t>
      </w:r>
      <w:r w:rsidR="00161BE8" w:rsidRPr="00161BE8">
        <w:rPr>
          <w:rFonts w:ascii="Times New Roman" w:hAnsi="Times New Roman"/>
          <w:sz w:val="22"/>
          <w:szCs w:val="22"/>
        </w:rPr>
        <w:t>verrichten volgens een vaste taakomschrijving</w:t>
      </w:r>
      <w:r w:rsidR="00573AD9">
        <w:rPr>
          <w:rFonts w:ascii="Times New Roman" w:hAnsi="Times New Roman"/>
          <w:sz w:val="22"/>
          <w:szCs w:val="22"/>
        </w:rPr>
        <w:t>,</w:t>
      </w:r>
      <w:r w:rsidR="00161BE8" w:rsidRPr="00161BE8">
        <w:rPr>
          <w:rFonts w:ascii="Times New Roman" w:hAnsi="Times New Roman"/>
          <w:sz w:val="22"/>
          <w:szCs w:val="22"/>
        </w:rPr>
        <w:t xml:space="preserve"> </w:t>
      </w:r>
      <w:r w:rsidR="00573AD9">
        <w:rPr>
          <w:rFonts w:ascii="Times New Roman" w:hAnsi="Times New Roman"/>
          <w:sz w:val="22"/>
          <w:szCs w:val="22"/>
        </w:rPr>
        <w:t xml:space="preserve">is </w:t>
      </w:r>
      <w:r w:rsidR="00161BE8" w:rsidRPr="00161BE8">
        <w:rPr>
          <w:rFonts w:ascii="Times New Roman" w:hAnsi="Times New Roman"/>
          <w:sz w:val="22"/>
          <w:szCs w:val="22"/>
        </w:rPr>
        <w:t xml:space="preserve">aan twee belangrijke voorwaarden voor het </w:t>
      </w:r>
      <w:r w:rsidR="00573AD9">
        <w:rPr>
          <w:rFonts w:ascii="Times New Roman" w:hAnsi="Times New Roman"/>
          <w:sz w:val="22"/>
          <w:szCs w:val="22"/>
        </w:rPr>
        <w:t xml:space="preserve">bestaan </w:t>
      </w:r>
      <w:r w:rsidR="00161BE8" w:rsidRPr="00161BE8">
        <w:rPr>
          <w:rFonts w:ascii="Times New Roman" w:hAnsi="Times New Roman"/>
          <w:sz w:val="22"/>
          <w:szCs w:val="22"/>
        </w:rPr>
        <w:t xml:space="preserve">van een dienstbetrekking voldaan. Daarnaast ontvangt Victor een vergoeding en is met het werk enige tijd gemoeid. Victor zal van goeden huize moeten komen om aannemelijk te maken dat de aspecten van ondernemerschap zwaarder wegen, zoals: eigen investeringen, ondernemersrisico, acquisitie, meerdere opdrachtgevers, gebruik eigen materialen en gereedschappen. </w:t>
      </w:r>
    </w:p>
    <w:p w14:paraId="5B8399C5" w14:textId="2F9FC9C0"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 xml:space="preserve"> </w:t>
      </w:r>
      <w:r w:rsidR="00337EB6">
        <w:rPr>
          <w:rFonts w:ascii="Times New Roman" w:hAnsi="Times New Roman"/>
          <w:sz w:val="22"/>
          <w:szCs w:val="22"/>
        </w:rPr>
        <w:t>2.</w:t>
      </w:r>
      <w:r w:rsidR="00337EB6">
        <w:rPr>
          <w:rFonts w:ascii="Times New Roman" w:hAnsi="Times New Roman"/>
          <w:sz w:val="22"/>
          <w:szCs w:val="22"/>
        </w:rPr>
        <w:tab/>
      </w:r>
      <w:r w:rsidRPr="00161BE8">
        <w:rPr>
          <w:rFonts w:ascii="Times New Roman" w:hAnsi="Times New Roman"/>
          <w:sz w:val="22"/>
          <w:szCs w:val="22"/>
        </w:rPr>
        <w:t xml:space="preserve">In de situatie van een vof ontbreekt het aspect van persoonlijk arbeid verrichten. </w:t>
      </w:r>
      <w:r w:rsidR="00573AD9">
        <w:rPr>
          <w:rFonts w:ascii="Times New Roman" w:hAnsi="Times New Roman"/>
          <w:sz w:val="22"/>
          <w:szCs w:val="22"/>
        </w:rPr>
        <w:t>Dat is e</w:t>
      </w:r>
      <w:r w:rsidRPr="00161BE8">
        <w:rPr>
          <w:rFonts w:ascii="Times New Roman" w:hAnsi="Times New Roman"/>
          <w:sz w:val="22"/>
          <w:szCs w:val="22"/>
        </w:rPr>
        <w:t xml:space="preserve">en belangrijke voorwaarde voor het bestaan van een arbeidsovereenkomst. Door de onderlinge vervangbaarheid </w:t>
      </w:r>
      <w:r w:rsidR="00573AD9">
        <w:rPr>
          <w:rFonts w:ascii="Times New Roman" w:hAnsi="Times New Roman"/>
          <w:sz w:val="22"/>
          <w:szCs w:val="22"/>
        </w:rPr>
        <w:t xml:space="preserve">staat </w:t>
      </w:r>
      <w:r w:rsidRPr="00161BE8">
        <w:rPr>
          <w:rFonts w:ascii="Times New Roman" w:hAnsi="Times New Roman"/>
          <w:sz w:val="22"/>
          <w:szCs w:val="22"/>
        </w:rPr>
        <w:t xml:space="preserve">het aspect van ondernemerschap meer op de voorgrond. </w:t>
      </w:r>
    </w:p>
    <w:p w14:paraId="6EBD561D" w14:textId="030FA503" w:rsidR="00161BE8" w:rsidRPr="00161BE8" w:rsidRDefault="00161BE8" w:rsidP="00161BE8">
      <w:pPr>
        <w:pStyle w:val="Tekstzonderopmaak"/>
        <w:ind w:left="567" w:hanging="567"/>
        <w:rPr>
          <w:rFonts w:ascii="Times New Roman" w:hAnsi="Times New Roman"/>
          <w:sz w:val="22"/>
          <w:szCs w:val="22"/>
        </w:rPr>
      </w:pPr>
      <w:r w:rsidRPr="00161BE8">
        <w:rPr>
          <w:rFonts w:ascii="Times New Roman" w:hAnsi="Times New Roman"/>
          <w:sz w:val="22"/>
          <w:szCs w:val="22"/>
        </w:rPr>
        <w:t xml:space="preserve"> </w:t>
      </w:r>
      <w:r w:rsidR="00337EB6">
        <w:rPr>
          <w:rFonts w:ascii="Times New Roman" w:hAnsi="Times New Roman"/>
          <w:sz w:val="22"/>
          <w:szCs w:val="22"/>
        </w:rPr>
        <w:t>3.</w:t>
      </w:r>
      <w:r w:rsidR="00337EB6">
        <w:rPr>
          <w:rFonts w:ascii="Times New Roman" w:hAnsi="Times New Roman"/>
          <w:sz w:val="22"/>
          <w:szCs w:val="22"/>
        </w:rPr>
        <w:tab/>
      </w:r>
      <w:r w:rsidRPr="00161BE8">
        <w:rPr>
          <w:rFonts w:ascii="Times New Roman" w:hAnsi="Times New Roman"/>
          <w:sz w:val="22"/>
          <w:szCs w:val="22"/>
        </w:rPr>
        <w:t>Omdat Wim bemiddelt</w:t>
      </w:r>
      <w:r w:rsidR="00573AD9">
        <w:rPr>
          <w:rFonts w:ascii="Times New Roman" w:hAnsi="Times New Roman"/>
          <w:sz w:val="22"/>
          <w:szCs w:val="22"/>
        </w:rPr>
        <w:t>,</w:t>
      </w:r>
      <w:r w:rsidRPr="00161BE8">
        <w:rPr>
          <w:rFonts w:ascii="Times New Roman" w:hAnsi="Times New Roman"/>
          <w:sz w:val="22"/>
          <w:szCs w:val="22"/>
        </w:rPr>
        <w:t xml:space="preserve"> is de kan</w:t>
      </w:r>
      <w:r w:rsidR="00573AD9">
        <w:rPr>
          <w:rFonts w:ascii="Times New Roman" w:hAnsi="Times New Roman"/>
          <w:sz w:val="22"/>
          <w:szCs w:val="22"/>
        </w:rPr>
        <w:t>s</w:t>
      </w:r>
      <w:r w:rsidRPr="00161BE8">
        <w:rPr>
          <w:rFonts w:ascii="Times New Roman" w:hAnsi="Times New Roman"/>
          <w:sz w:val="22"/>
          <w:szCs w:val="22"/>
        </w:rPr>
        <w:t xml:space="preserve"> groot dat </w:t>
      </w:r>
      <w:r w:rsidR="00573AD9" w:rsidRPr="00161BE8">
        <w:rPr>
          <w:rFonts w:ascii="Times New Roman" w:hAnsi="Times New Roman"/>
          <w:sz w:val="22"/>
          <w:szCs w:val="22"/>
        </w:rPr>
        <w:t xml:space="preserve">de Belastingdienst </w:t>
      </w:r>
      <w:r w:rsidRPr="00161BE8">
        <w:rPr>
          <w:rFonts w:ascii="Times New Roman" w:hAnsi="Times New Roman"/>
          <w:sz w:val="22"/>
          <w:szCs w:val="22"/>
        </w:rPr>
        <w:t xml:space="preserve">een fictieve dienstbetrekking zal </w:t>
      </w:r>
      <w:r w:rsidR="00573AD9">
        <w:rPr>
          <w:rFonts w:ascii="Times New Roman" w:hAnsi="Times New Roman"/>
          <w:sz w:val="22"/>
          <w:szCs w:val="22"/>
        </w:rPr>
        <w:t>c</w:t>
      </w:r>
      <w:r w:rsidRPr="00161BE8">
        <w:rPr>
          <w:rFonts w:ascii="Times New Roman" w:hAnsi="Times New Roman"/>
          <w:sz w:val="22"/>
          <w:szCs w:val="22"/>
        </w:rPr>
        <w:t>onstate</w:t>
      </w:r>
      <w:r w:rsidR="00573AD9">
        <w:rPr>
          <w:rFonts w:ascii="Times New Roman" w:hAnsi="Times New Roman"/>
          <w:sz w:val="22"/>
          <w:szCs w:val="22"/>
        </w:rPr>
        <w:t>ren</w:t>
      </w:r>
      <w:r w:rsidRPr="00161BE8">
        <w:rPr>
          <w:rFonts w:ascii="Times New Roman" w:hAnsi="Times New Roman"/>
          <w:sz w:val="22"/>
          <w:szCs w:val="22"/>
        </w:rPr>
        <w:t xml:space="preserve">, zeker indien </w:t>
      </w:r>
      <w:r w:rsidR="00573AD9">
        <w:rPr>
          <w:rFonts w:ascii="Times New Roman" w:hAnsi="Times New Roman"/>
          <w:sz w:val="22"/>
          <w:szCs w:val="22"/>
        </w:rPr>
        <w:t xml:space="preserve">Wim daarvoor </w:t>
      </w:r>
      <w:r w:rsidRPr="00161BE8">
        <w:rPr>
          <w:rFonts w:ascii="Times New Roman" w:hAnsi="Times New Roman"/>
          <w:sz w:val="22"/>
          <w:szCs w:val="22"/>
        </w:rPr>
        <w:t xml:space="preserve">personen bezoekt. </w:t>
      </w:r>
      <w:r w:rsidR="00573AD9">
        <w:rPr>
          <w:rFonts w:ascii="Times New Roman" w:hAnsi="Times New Roman"/>
          <w:sz w:val="22"/>
          <w:szCs w:val="22"/>
        </w:rPr>
        <w:t>H</w:t>
      </w:r>
      <w:r w:rsidRPr="00161BE8">
        <w:rPr>
          <w:rFonts w:ascii="Times New Roman" w:hAnsi="Times New Roman"/>
          <w:sz w:val="22"/>
          <w:szCs w:val="22"/>
        </w:rPr>
        <w:t>et feit dat Wim vrij is in de wijze waarop hij zijn activiteiten uitvoert verhinder</w:t>
      </w:r>
      <w:r w:rsidR="00573AD9">
        <w:rPr>
          <w:rFonts w:ascii="Times New Roman" w:hAnsi="Times New Roman"/>
          <w:sz w:val="22"/>
          <w:szCs w:val="22"/>
        </w:rPr>
        <w:t>t</w:t>
      </w:r>
      <w:r w:rsidRPr="00161BE8">
        <w:rPr>
          <w:rFonts w:ascii="Times New Roman" w:hAnsi="Times New Roman"/>
          <w:sz w:val="22"/>
          <w:szCs w:val="22"/>
        </w:rPr>
        <w:t xml:space="preserve"> dat</w:t>
      </w:r>
      <w:r w:rsidR="00573AD9">
        <w:rPr>
          <w:rFonts w:ascii="Times New Roman" w:hAnsi="Times New Roman"/>
          <w:sz w:val="22"/>
          <w:szCs w:val="22"/>
        </w:rPr>
        <w:t xml:space="preserve"> echter</w:t>
      </w:r>
      <w:r w:rsidRPr="00161BE8">
        <w:rPr>
          <w:rFonts w:ascii="Times New Roman" w:hAnsi="Times New Roman"/>
          <w:sz w:val="22"/>
          <w:szCs w:val="22"/>
        </w:rPr>
        <w:t xml:space="preserve">. Door te kiezen voor de rechtsfiguur van </w:t>
      </w:r>
      <w:proofErr w:type="spellStart"/>
      <w:r w:rsidRPr="00161BE8">
        <w:rPr>
          <w:rFonts w:ascii="Times New Roman" w:hAnsi="Times New Roman"/>
          <w:sz w:val="22"/>
          <w:szCs w:val="22"/>
        </w:rPr>
        <w:t>opting</w:t>
      </w:r>
      <w:proofErr w:type="spellEnd"/>
      <w:r w:rsidR="00573AD9">
        <w:rPr>
          <w:rFonts w:ascii="Times New Roman" w:hAnsi="Times New Roman"/>
          <w:sz w:val="22"/>
          <w:szCs w:val="22"/>
        </w:rPr>
        <w:t>-</w:t>
      </w:r>
      <w:r w:rsidRPr="00161BE8">
        <w:rPr>
          <w:rFonts w:ascii="Times New Roman" w:hAnsi="Times New Roman"/>
          <w:sz w:val="22"/>
          <w:szCs w:val="22"/>
        </w:rPr>
        <w:t xml:space="preserve">in kan Wim als freelancer (maatschappelijke term) aan het werk. </w:t>
      </w:r>
    </w:p>
    <w:p w14:paraId="6470F33C" w14:textId="654E8AB5"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proofErr w:type="spellStart"/>
      <w:r w:rsidR="00161BE8" w:rsidRPr="00161BE8">
        <w:rPr>
          <w:rFonts w:ascii="Times New Roman" w:hAnsi="Times New Roman"/>
          <w:sz w:val="22"/>
          <w:szCs w:val="22"/>
        </w:rPr>
        <w:t>Docenta</w:t>
      </w:r>
      <w:proofErr w:type="spellEnd"/>
      <w:r w:rsidR="00161BE8" w:rsidRPr="00161BE8">
        <w:rPr>
          <w:rFonts w:ascii="Times New Roman" w:hAnsi="Times New Roman"/>
          <w:sz w:val="22"/>
          <w:szCs w:val="22"/>
        </w:rPr>
        <w:t xml:space="preserve"> houdt loonheffing en </w:t>
      </w:r>
      <w:r w:rsidR="00161BE8">
        <w:rPr>
          <w:rFonts w:ascii="Times New Roman" w:hAnsi="Times New Roman"/>
          <w:sz w:val="22"/>
          <w:szCs w:val="22"/>
        </w:rPr>
        <w:t>Zvw</w:t>
      </w:r>
      <w:r w:rsidR="00161BE8" w:rsidRPr="00161BE8">
        <w:rPr>
          <w:rFonts w:ascii="Times New Roman" w:hAnsi="Times New Roman"/>
          <w:sz w:val="22"/>
          <w:szCs w:val="22"/>
        </w:rPr>
        <w:t>-bijdrage in op de vergoeding van Wim</w:t>
      </w:r>
      <w:r w:rsidR="00573AD9">
        <w:rPr>
          <w:rFonts w:ascii="Times New Roman" w:hAnsi="Times New Roman"/>
          <w:sz w:val="22"/>
          <w:szCs w:val="22"/>
        </w:rPr>
        <w:t xml:space="preserve"> (a</w:t>
      </w:r>
      <w:r w:rsidR="00161BE8" w:rsidRPr="00161BE8">
        <w:rPr>
          <w:rFonts w:ascii="Times New Roman" w:hAnsi="Times New Roman"/>
          <w:sz w:val="22"/>
          <w:szCs w:val="22"/>
        </w:rPr>
        <w:t xml:space="preserve">rt. 4f </w:t>
      </w:r>
      <w:r w:rsidR="00573AD9">
        <w:rPr>
          <w:rFonts w:ascii="Times New Roman" w:hAnsi="Times New Roman"/>
          <w:sz w:val="22"/>
          <w:szCs w:val="22"/>
        </w:rPr>
        <w:t xml:space="preserve">Wet </w:t>
      </w:r>
      <w:r w:rsidR="00161BE8" w:rsidRPr="00161BE8">
        <w:rPr>
          <w:rFonts w:ascii="Times New Roman" w:hAnsi="Times New Roman"/>
          <w:sz w:val="22"/>
          <w:szCs w:val="22"/>
        </w:rPr>
        <w:t xml:space="preserve">LB, art. 42 </w:t>
      </w:r>
      <w:r w:rsidR="00161BE8">
        <w:rPr>
          <w:rFonts w:ascii="Times New Roman" w:hAnsi="Times New Roman"/>
          <w:sz w:val="22"/>
          <w:szCs w:val="22"/>
        </w:rPr>
        <w:t>Zvw</w:t>
      </w:r>
      <w:r w:rsidR="00161BE8" w:rsidRPr="00161BE8">
        <w:rPr>
          <w:rFonts w:ascii="Times New Roman" w:hAnsi="Times New Roman"/>
          <w:sz w:val="22"/>
          <w:szCs w:val="22"/>
        </w:rPr>
        <w:t xml:space="preserve">, art. 43 </w:t>
      </w:r>
      <w:r w:rsidR="00161BE8">
        <w:rPr>
          <w:rFonts w:ascii="Times New Roman" w:hAnsi="Times New Roman"/>
          <w:sz w:val="22"/>
          <w:szCs w:val="22"/>
        </w:rPr>
        <w:t>Zvw</w:t>
      </w:r>
      <w:r w:rsidR="00161BE8" w:rsidRPr="00161BE8">
        <w:rPr>
          <w:rFonts w:ascii="Times New Roman" w:hAnsi="Times New Roman"/>
          <w:sz w:val="22"/>
          <w:szCs w:val="22"/>
        </w:rPr>
        <w:t xml:space="preserve">, art. 45 </w:t>
      </w:r>
      <w:r w:rsidR="00161BE8">
        <w:rPr>
          <w:rFonts w:ascii="Times New Roman" w:hAnsi="Times New Roman"/>
          <w:sz w:val="22"/>
          <w:szCs w:val="22"/>
        </w:rPr>
        <w:t>Zvw</w:t>
      </w:r>
      <w:r w:rsidR="00161BE8" w:rsidRPr="00161BE8">
        <w:rPr>
          <w:rFonts w:ascii="Times New Roman" w:hAnsi="Times New Roman"/>
          <w:sz w:val="22"/>
          <w:szCs w:val="22"/>
        </w:rPr>
        <w:t xml:space="preserve"> en art. 49 </w:t>
      </w:r>
      <w:r w:rsidR="00161BE8">
        <w:rPr>
          <w:rFonts w:ascii="Times New Roman" w:hAnsi="Times New Roman"/>
          <w:sz w:val="22"/>
          <w:szCs w:val="22"/>
        </w:rPr>
        <w:t>Zvw</w:t>
      </w:r>
      <w:r w:rsidR="00573AD9">
        <w:rPr>
          <w:rFonts w:ascii="Times New Roman" w:hAnsi="Times New Roman"/>
          <w:sz w:val="22"/>
          <w:szCs w:val="22"/>
        </w:rPr>
        <w:t>)</w:t>
      </w:r>
      <w:r w:rsidR="00161BE8" w:rsidRPr="00161BE8">
        <w:rPr>
          <w:rFonts w:ascii="Times New Roman" w:hAnsi="Times New Roman"/>
          <w:sz w:val="22"/>
          <w:szCs w:val="22"/>
        </w:rPr>
        <w:t xml:space="preserve">. </w:t>
      </w:r>
      <w:r w:rsidR="00573AD9">
        <w:rPr>
          <w:rFonts w:ascii="Times New Roman" w:hAnsi="Times New Roman"/>
          <w:sz w:val="22"/>
          <w:szCs w:val="22"/>
        </w:rPr>
        <w:t xml:space="preserve">Bij </w:t>
      </w:r>
      <w:proofErr w:type="spellStart"/>
      <w:r w:rsidR="00161BE8" w:rsidRPr="00161BE8">
        <w:rPr>
          <w:rFonts w:ascii="Times New Roman" w:hAnsi="Times New Roman"/>
          <w:sz w:val="22"/>
          <w:szCs w:val="22"/>
        </w:rPr>
        <w:t>opting</w:t>
      </w:r>
      <w:proofErr w:type="spellEnd"/>
      <w:r w:rsidR="00573AD9">
        <w:rPr>
          <w:rFonts w:ascii="Times New Roman" w:hAnsi="Times New Roman"/>
          <w:sz w:val="22"/>
          <w:szCs w:val="22"/>
        </w:rPr>
        <w:t>-</w:t>
      </w:r>
      <w:r w:rsidR="00161BE8" w:rsidRPr="00161BE8">
        <w:rPr>
          <w:rFonts w:ascii="Times New Roman" w:hAnsi="Times New Roman"/>
          <w:sz w:val="22"/>
          <w:szCs w:val="22"/>
        </w:rPr>
        <w:t xml:space="preserve">in is </w:t>
      </w:r>
      <w:r w:rsidR="00573AD9">
        <w:rPr>
          <w:rFonts w:ascii="Times New Roman" w:hAnsi="Times New Roman"/>
          <w:sz w:val="22"/>
          <w:szCs w:val="22"/>
        </w:rPr>
        <w:t xml:space="preserve">Wim </w:t>
      </w:r>
      <w:r w:rsidR="00161BE8" w:rsidRPr="00161BE8">
        <w:rPr>
          <w:rFonts w:ascii="Times New Roman" w:hAnsi="Times New Roman"/>
          <w:sz w:val="22"/>
          <w:szCs w:val="22"/>
        </w:rPr>
        <w:t>niet verzekerd voor de werknemersverzekeringen. De</w:t>
      </w:r>
      <w:r w:rsidR="00573AD9">
        <w:rPr>
          <w:rFonts w:ascii="Times New Roman" w:hAnsi="Times New Roman"/>
          <w:sz w:val="22"/>
          <w:szCs w:val="22"/>
        </w:rPr>
        <w:t>ze</w:t>
      </w:r>
      <w:r w:rsidR="00161BE8" w:rsidRPr="00161BE8">
        <w:rPr>
          <w:rFonts w:ascii="Times New Roman" w:hAnsi="Times New Roman"/>
          <w:sz w:val="22"/>
          <w:szCs w:val="22"/>
        </w:rPr>
        <w:t xml:space="preserve"> </w:t>
      </w:r>
      <w:r w:rsidR="00573AD9">
        <w:rPr>
          <w:rFonts w:ascii="Times New Roman" w:hAnsi="Times New Roman"/>
          <w:sz w:val="22"/>
          <w:szCs w:val="22"/>
        </w:rPr>
        <w:t xml:space="preserve">regeling </w:t>
      </w:r>
      <w:r w:rsidR="00161BE8" w:rsidRPr="00161BE8">
        <w:rPr>
          <w:rFonts w:ascii="Times New Roman" w:hAnsi="Times New Roman"/>
          <w:sz w:val="22"/>
          <w:szCs w:val="22"/>
        </w:rPr>
        <w:t>ontbreekt in de opsomming van art. 4 en 5 van de ZW en WW.</w:t>
      </w:r>
    </w:p>
    <w:p w14:paraId="41F96C80" w14:textId="6F00CD7E"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161BE8" w:rsidRPr="00161BE8">
        <w:rPr>
          <w:rFonts w:ascii="Times New Roman" w:hAnsi="Times New Roman"/>
          <w:sz w:val="22"/>
          <w:szCs w:val="22"/>
        </w:rPr>
        <w:t xml:space="preserve">De regeling van </w:t>
      </w:r>
      <w:proofErr w:type="spellStart"/>
      <w:r w:rsidR="00161BE8" w:rsidRPr="00161BE8">
        <w:rPr>
          <w:rFonts w:ascii="Times New Roman" w:hAnsi="Times New Roman"/>
          <w:sz w:val="22"/>
          <w:szCs w:val="22"/>
        </w:rPr>
        <w:t>opting</w:t>
      </w:r>
      <w:proofErr w:type="spellEnd"/>
      <w:r w:rsidR="00573AD9">
        <w:rPr>
          <w:rFonts w:ascii="Times New Roman" w:hAnsi="Times New Roman"/>
          <w:sz w:val="22"/>
          <w:szCs w:val="22"/>
        </w:rPr>
        <w:t>-</w:t>
      </w:r>
      <w:r w:rsidR="00161BE8" w:rsidRPr="00161BE8">
        <w:rPr>
          <w:rFonts w:ascii="Times New Roman" w:hAnsi="Times New Roman"/>
          <w:sz w:val="22"/>
          <w:szCs w:val="22"/>
        </w:rPr>
        <w:t>in is niet aan de orde bij een zzp’er</w:t>
      </w:r>
      <w:r w:rsidR="00573AD9">
        <w:rPr>
          <w:rFonts w:ascii="Times New Roman" w:hAnsi="Times New Roman"/>
          <w:sz w:val="22"/>
          <w:szCs w:val="22"/>
        </w:rPr>
        <w:t xml:space="preserve"> (a</w:t>
      </w:r>
      <w:r w:rsidR="00161BE8" w:rsidRPr="00161BE8">
        <w:rPr>
          <w:rFonts w:ascii="Times New Roman" w:hAnsi="Times New Roman"/>
          <w:sz w:val="22"/>
          <w:szCs w:val="22"/>
        </w:rPr>
        <w:t>rt. 4f LB jo. art. 2g U</w:t>
      </w:r>
      <w:r w:rsidR="00573AD9">
        <w:rPr>
          <w:rFonts w:ascii="Times New Roman" w:hAnsi="Times New Roman"/>
          <w:sz w:val="22"/>
          <w:szCs w:val="22"/>
        </w:rPr>
        <w:t xml:space="preserve">itv.besl. </w:t>
      </w:r>
      <w:r w:rsidR="00161BE8" w:rsidRPr="00161BE8">
        <w:rPr>
          <w:rFonts w:ascii="Times New Roman" w:hAnsi="Times New Roman"/>
          <w:sz w:val="22"/>
          <w:szCs w:val="22"/>
        </w:rPr>
        <w:t>LB</w:t>
      </w:r>
      <w:r w:rsidR="00573AD9">
        <w:rPr>
          <w:rFonts w:ascii="Times New Roman" w:hAnsi="Times New Roman"/>
          <w:sz w:val="22"/>
          <w:szCs w:val="22"/>
        </w:rPr>
        <w:t>)</w:t>
      </w:r>
      <w:r w:rsidR="00161BE8" w:rsidRPr="00161BE8">
        <w:rPr>
          <w:rFonts w:ascii="Times New Roman" w:hAnsi="Times New Roman"/>
          <w:sz w:val="22"/>
          <w:szCs w:val="22"/>
        </w:rPr>
        <w:t>.</w:t>
      </w:r>
    </w:p>
    <w:p w14:paraId="18C44A30" w14:textId="77777777" w:rsidR="00161BE8" w:rsidRPr="00161BE8" w:rsidRDefault="00161BE8" w:rsidP="00161BE8">
      <w:pPr>
        <w:pStyle w:val="Tekstzonderopmaak"/>
        <w:ind w:left="567" w:hanging="567"/>
        <w:rPr>
          <w:rFonts w:ascii="Times New Roman" w:hAnsi="Times New Roman"/>
          <w:sz w:val="22"/>
          <w:szCs w:val="22"/>
        </w:rPr>
      </w:pPr>
    </w:p>
    <w:p w14:paraId="77BFB3A7" w14:textId="77777777" w:rsidR="00161BE8" w:rsidRPr="00337EB6" w:rsidRDefault="00161BE8" w:rsidP="00161BE8">
      <w:pPr>
        <w:pStyle w:val="Tekstzonderopmaak"/>
        <w:ind w:left="567" w:hanging="567"/>
        <w:rPr>
          <w:rFonts w:ascii="Times New Roman" w:hAnsi="Times New Roman"/>
          <w:b/>
          <w:bCs/>
          <w:sz w:val="22"/>
          <w:szCs w:val="22"/>
        </w:rPr>
      </w:pPr>
      <w:r w:rsidRPr="00337EB6">
        <w:rPr>
          <w:rFonts w:ascii="Times New Roman" w:hAnsi="Times New Roman"/>
          <w:b/>
          <w:bCs/>
          <w:sz w:val="22"/>
          <w:szCs w:val="22"/>
        </w:rPr>
        <w:t>Opgave 5.19</w:t>
      </w:r>
      <w:r w:rsidRPr="00337EB6">
        <w:rPr>
          <w:rFonts w:ascii="Times New Roman" w:hAnsi="Times New Roman"/>
          <w:b/>
          <w:bCs/>
          <w:sz w:val="22"/>
          <w:szCs w:val="22"/>
        </w:rPr>
        <w:tab/>
      </w:r>
    </w:p>
    <w:p w14:paraId="105BF91E" w14:textId="32F8579C"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61BE8" w:rsidRPr="00161BE8">
        <w:rPr>
          <w:rFonts w:ascii="Times New Roman" w:hAnsi="Times New Roman"/>
          <w:sz w:val="22"/>
          <w:szCs w:val="22"/>
        </w:rPr>
        <w:t xml:space="preserve">De artiestenregeling van </w:t>
      </w:r>
      <w:r w:rsidR="00161BE8">
        <w:rPr>
          <w:rFonts w:ascii="Times New Roman" w:hAnsi="Times New Roman"/>
          <w:sz w:val="22"/>
          <w:szCs w:val="22"/>
        </w:rPr>
        <w:t xml:space="preserve">art. </w:t>
      </w:r>
      <w:r w:rsidR="00161BE8" w:rsidRPr="00161BE8">
        <w:rPr>
          <w:rFonts w:ascii="Times New Roman" w:hAnsi="Times New Roman"/>
          <w:sz w:val="22"/>
          <w:szCs w:val="22"/>
        </w:rPr>
        <w:t xml:space="preserve">35 t/m 35 f </w:t>
      </w:r>
      <w:r w:rsidR="00573AD9">
        <w:rPr>
          <w:rFonts w:ascii="Times New Roman" w:hAnsi="Times New Roman"/>
          <w:sz w:val="22"/>
          <w:szCs w:val="22"/>
        </w:rPr>
        <w:t xml:space="preserve">Wet </w:t>
      </w:r>
      <w:r w:rsidR="00161BE8" w:rsidRPr="00161BE8">
        <w:rPr>
          <w:rFonts w:ascii="Times New Roman" w:hAnsi="Times New Roman"/>
          <w:sz w:val="22"/>
          <w:szCs w:val="22"/>
        </w:rPr>
        <w:t>LB.</w:t>
      </w:r>
    </w:p>
    <w:p w14:paraId="068F3FFF" w14:textId="49107F23"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61BE8" w:rsidRPr="00161BE8">
        <w:rPr>
          <w:rFonts w:ascii="Times New Roman" w:hAnsi="Times New Roman"/>
          <w:sz w:val="22"/>
          <w:szCs w:val="22"/>
        </w:rPr>
        <w:t>Gage is al hetgeen een artiest of beroepssporter geniet, daartoe behoren ook kostenvergoedingen, aanspraken en vergoedingen en verstrekkingen. Een enkele vergoeding of aanspraak is uitgezonderd, zoals een vergoeding of verstrekking van consumpties buiten de maaltijd om of maaltijden met een meer dan bijkomstig zakelijk karakter of een aanspraak op een werknemersverzekering</w:t>
      </w:r>
      <w:r w:rsidR="00065276">
        <w:rPr>
          <w:rFonts w:ascii="Times New Roman" w:hAnsi="Times New Roman"/>
          <w:sz w:val="22"/>
          <w:szCs w:val="22"/>
        </w:rPr>
        <w:t xml:space="preserve"> (a</w:t>
      </w:r>
      <w:r w:rsidR="00161BE8" w:rsidRPr="00161BE8">
        <w:rPr>
          <w:rFonts w:ascii="Times New Roman" w:hAnsi="Times New Roman"/>
          <w:sz w:val="22"/>
          <w:szCs w:val="22"/>
        </w:rPr>
        <w:t xml:space="preserve">rt. 35 </w:t>
      </w:r>
      <w:r w:rsidR="00065276">
        <w:rPr>
          <w:rFonts w:ascii="Times New Roman" w:hAnsi="Times New Roman"/>
          <w:sz w:val="22"/>
          <w:szCs w:val="22"/>
        </w:rPr>
        <w:t xml:space="preserve">Wet </w:t>
      </w:r>
      <w:r w:rsidR="00161BE8" w:rsidRPr="00161BE8">
        <w:rPr>
          <w:rFonts w:ascii="Times New Roman" w:hAnsi="Times New Roman"/>
          <w:sz w:val="22"/>
          <w:szCs w:val="22"/>
        </w:rPr>
        <w:t>LB</w:t>
      </w:r>
      <w:r w:rsidR="00065276">
        <w:rPr>
          <w:rFonts w:ascii="Times New Roman" w:hAnsi="Times New Roman"/>
          <w:sz w:val="22"/>
          <w:szCs w:val="22"/>
        </w:rPr>
        <w:t>)</w:t>
      </w:r>
    </w:p>
    <w:p w14:paraId="72FFF1F3" w14:textId="73351519"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61BE8" w:rsidRPr="00161BE8">
        <w:rPr>
          <w:rFonts w:ascii="Times New Roman" w:hAnsi="Times New Roman"/>
          <w:sz w:val="22"/>
          <w:szCs w:val="22"/>
        </w:rPr>
        <w:t xml:space="preserve">Het evenementenbureau </w:t>
      </w:r>
      <w:proofErr w:type="spellStart"/>
      <w:r w:rsidR="00161BE8" w:rsidRPr="00161BE8">
        <w:rPr>
          <w:rFonts w:ascii="Times New Roman" w:hAnsi="Times New Roman"/>
          <w:sz w:val="22"/>
          <w:szCs w:val="22"/>
        </w:rPr>
        <w:t>Profits</w:t>
      </w:r>
      <w:proofErr w:type="spellEnd"/>
      <w:r w:rsidR="00161BE8" w:rsidRPr="00161BE8">
        <w:rPr>
          <w:rFonts w:ascii="Times New Roman" w:hAnsi="Times New Roman"/>
          <w:sz w:val="22"/>
          <w:szCs w:val="22"/>
        </w:rPr>
        <w:t xml:space="preserve"> bv houdt loonbelasting in en betaalt premie werknemersverzekeringen. Inhouding van premie volksverzekeringen is niet aan de orde evenals afdracht bijdrage </w:t>
      </w:r>
      <w:r w:rsidR="00161BE8">
        <w:rPr>
          <w:rFonts w:ascii="Times New Roman" w:hAnsi="Times New Roman"/>
          <w:sz w:val="22"/>
          <w:szCs w:val="22"/>
        </w:rPr>
        <w:t>Zvw</w:t>
      </w:r>
      <w:r w:rsidR="00161BE8" w:rsidRPr="00161BE8">
        <w:rPr>
          <w:rFonts w:ascii="Times New Roman" w:hAnsi="Times New Roman"/>
          <w:sz w:val="22"/>
          <w:szCs w:val="22"/>
        </w:rPr>
        <w:t>.</w:t>
      </w:r>
    </w:p>
    <w:p w14:paraId="5FF1DA1B" w14:textId="1272B1BD"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 xml:space="preserve">Zie art. 35a </w:t>
      </w:r>
      <w:r w:rsidR="00065276">
        <w:rPr>
          <w:rFonts w:ascii="Times New Roman" w:hAnsi="Times New Roman"/>
          <w:sz w:val="22"/>
          <w:szCs w:val="22"/>
        </w:rPr>
        <w:t xml:space="preserve">Wet </w:t>
      </w:r>
      <w:r w:rsidRPr="00161BE8">
        <w:rPr>
          <w:rFonts w:ascii="Times New Roman" w:hAnsi="Times New Roman"/>
          <w:sz w:val="22"/>
          <w:szCs w:val="22"/>
        </w:rPr>
        <w:t>LB jo. art. 21 onderdeel b LB</w:t>
      </w:r>
      <w:r w:rsidR="00065276">
        <w:rPr>
          <w:rFonts w:ascii="Times New Roman" w:hAnsi="Times New Roman"/>
          <w:sz w:val="22"/>
          <w:szCs w:val="22"/>
        </w:rPr>
        <w:t>.</w:t>
      </w:r>
    </w:p>
    <w:p w14:paraId="5C492E20" w14:textId="4824582C"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Zie ook art. 16 Wfsv</w:t>
      </w:r>
      <w:r w:rsidR="00065276">
        <w:rPr>
          <w:rFonts w:ascii="Times New Roman" w:hAnsi="Times New Roman"/>
          <w:sz w:val="22"/>
          <w:szCs w:val="22"/>
        </w:rPr>
        <w:t>;</w:t>
      </w:r>
      <w:r w:rsidRPr="00161BE8">
        <w:rPr>
          <w:rFonts w:ascii="Times New Roman" w:hAnsi="Times New Roman"/>
          <w:sz w:val="22"/>
          <w:szCs w:val="22"/>
        </w:rPr>
        <w:t xml:space="preserve"> het woord ‘gage’ staat in de aanhef.</w:t>
      </w:r>
    </w:p>
    <w:p w14:paraId="7E7B662D" w14:textId="562988D2"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Zie ook art. 8 lid 2 Wfsv</w:t>
      </w:r>
      <w:r w:rsidR="00065276">
        <w:rPr>
          <w:rFonts w:ascii="Times New Roman" w:hAnsi="Times New Roman"/>
          <w:sz w:val="22"/>
          <w:szCs w:val="22"/>
        </w:rPr>
        <w:t>;</w:t>
      </w:r>
      <w:r w:rsidRPr="00161BE8">
        <w:rPr>
          <w:rFonts w:ascii="Times New Roman" w:hAnsi="Times New Roman"/>
          <w:sz w:val="22"/>
          <w:szCs w:val="22"/>
        </w:rPr>
        <w:t xml:space="preserve"> het woord ‘gage’ ontbreekt hier</w:t>
      </w:r>
      <w:r w:rsidR="00065276">
        <w:rPr>
          <w:rFonts w:ascii="Times New Roman" w:hAnsi="Times New Roman"/>
          <w:sz w:val="22"/>
          <w:szCs w:val="22"/>
        </w:rPr>
        <w:t>.</w:t>
      </w:r>
    </w:p>
    <w:p w14:paraId="5F0BC368" w14:textId="55196425"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 xml:space="preserve">Zie ook art. 42 </w:t>
      </w:r>
      <w:r>
        <w:rPr>
          <w:rFonts w:ascii="Times New Roman" w:hAnsi="Times New Roman"/>
          <w:sz w:val="22"/>
          <w:szCs w:val="22"/>
        </w:rPr>
        <w:t>Zvw</w:t>
      </w:r>
      <w:r w:rsidRPr="00161BE8">
        <w:rPr>
          <w:rFonts w:ascii="Times New Roman" w:hAnsi="Times New Roman"/>
          <w:sz w:val="22"/>
          <w:szCs w:val="22"/>
        </w:rPr>
        <w:t>, het woord ‘gage’ ontbreekt ook hier</w:t>
      </w:r>
      <w:r w:rsidR="00065276">
        <w:rPr>
          <w:rFonts w:ascii="Times New Roman" w:hAnsi="Times New Roman"/>
          <w:sz w:val="22"/>
          <w:szCs w:val="22"/>
        </w:rPr>
        <w:t>.</w:t>
      </w:r>
    </w:p>
    <w:p w14:paraId="61545EBF" w14:textId="17D1B61C"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161BE8" w:rsidRPr="00161BE8">
        <w:rPr>
          <w:rFonts w:ascii="Times New Roman" w:hAnsi="Times New Roman"/>
          <w:sz w:val="22"/>
          <w:szCs w:val="22"/>
        </w:rPr>
        <w:t>De gage bedraagt:</w:t>
      </w:r>
    </w:p>
    <w:p w14:paraId="7CC3A9CA" w14:textId="77777777"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De gage per optreden ad</w:t>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t>€ 5.000</w:t>
      </w:r>
    </w:p>
    <w:p w14:paraId="79559381" w14:textId="4BC82380"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De reiskosten met eigen vervoer</w:t>
      </w:r>
      <w:r w:rsidRPr="00161BE8">
        <w:rPr>
          <w:rFonts w:ascii="Times New Roman" w:hAnsi="Times New Roman"/>
          <w:sz w:val="22"/>
          <w:szCs w:val="22"/>
        </w:rPr>
        <w:tab/>
      </w:r>
      <w:r w:rsidRPr="00161BE8">
        <w:rPr>
          <w:rFonts w:ascii="Times New Roman" w:hAnsi="Times New Roman"/>
          <w:sz w:val="22"/>
          <w:szCs w:val="22"/>
        </w:rPr>
        <w:tab/>
        <w:t>€    200 +</w:t>
      </w:r>
    </w:p>
    <w:p w14:paraId="6308B612" w14:textId="5806B2FA"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Vergoeding persoonlijke verzorging</w:t>
      </w:r>
      <w:r w:rsidRPr="00161BE8">
        <w:rPr>
          <w:rFonts w:ascii="Times New Roman" w:hAnsi="Times New Roman"/>
          <w:sz w:val="22"/>
          <w:szCs w:val="22"/>
        </w:rPr>
        <w:tab/>
      </w:r>
      <w:r w:rsidRPr="00337EB6">
        <w:rPr>
          <w:rFonts w:ascii="Times New Roman" w:hAnsi="Times New Roman"/>
          <w:sz w:val="22"/>
          <w:szCs w:val="22"/>
          <w:u w:val="single"/>
        </w:rPr>
        <w:t>€      50</w:t>
      </w:r>
      <w:r w:rsidRPr="00161BE8">
        <w:rPr>
          <w:rFonts w:ascii="Times New Roman" w:hAnsi="Times New Roman"/>
          <w:sz w:val="22"/>
          <w:szCs w:val="22"/>
        </w:rPr>
        <w:t xml:space="preserve"> +</w:t>
      </w:r>
    </w:p>
    <w:p w14:paraId="603DB444" w14:textId="77777777"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Totale gage</w:t>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t>€ 5.250</w:t>
      </w:r>
    </w:p>
    <w:p w14:paraId="3A398BD7" w14:textId="5F23514F"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Kleine kostenvergoedingsbeschikking</w:t>
      </w:r>
      <w:r w:rsidRPr="00161BE8">
        <w:rPr>
          <w:rFonts w:ascii="Times New Roman" w:hAnsi="Times New Roman"/>
          <w:sz w:val="22"/>
          <w:szCs w:val="22"/>
        </w:rPr>
        <w:tab/>
      </w:r>
      <w:r w:rsidRPr="00337EB6">
        <w:rPr>
          <w:rFonts w:ascii="Times New Roman" w:hAnsi="Times New Roman"/>
          <w:sz w:val="22"/>
          <w:szCs w:val="22"/>
          <w:u w:val="single"/>
        </w:rPr>
        <w:t>€    163</w:t>
      </w:r>
      <w:r w:rsidRPr="00161BE8">
        <w:rPr>
          <w:rFonts w:ascii="Times New Roman" w:hAnsi="Times New Roman"/>
          <w:sz w:val="22"/>
          <w:szCs w:val="22"/>
        </w:rPr>
        <w:t xml:space="preserve">   </w:t>
      </w:r>
      <w:r w:rsidR="00065276">
        <w:rPr>
          <w:rFonts w:ascii="Times New Roman" w:hAnsi="Times New Roman"/>
          <w:sz w:val="22"/>
          <w:szCs w:val="22"/>
        </w:rPr>
        <w:t>–</w:t>
      </w:r>
    </w:p>
    <w:p w14:paraId="4CB6899A" w14:textId="7C503ED7" w:rsidR="00161BE8" w:rsidRPr="00161BE8" w:rsidRDefault="00161BE8" w:rsidP="00337EB6">
      <w:pPr>
        <w:pStyle w:val="Tekstzonderopmaak"/>
        <w:ind w:left="567"/>
        <w:rPr>
          <w:rFonts w:ascii="Times New Roman" w:hAnsi="Times New Roman"/>
          <w:sz w:val="22"/>
          <w:szCs w:val="22"/>
        </w:rPr>
      </w:pPr>
      <w:proofErr w:type="spellStart"/>
      <w:r w:rsidRPr="00161BE8">
        <w:rPr>
          <w:rFonts w:ascii="Times New Roman" w:hAnsi="Times New Roman"/>
          <w:sz w:val="22"/>
          <w:szCs w:val="22"/>
        </w:rPr>
        <w:t>Nettogage</w:t>
      </w:r>
      <w:proofErr w:type="spellEnd"/>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r>
      <w:r w:rsidRPr="00161BE8">
        <w:rPr>
          <w:rFonts w:ascii="Times New Roman" w:hAnsi="Times New Roman"/>
          <w:sz w:val="22"/>
          <w:szCs w:val="22"/>
        </w:rPr>
        <w:tab/>
        <w:t>€ 5.087</w:t>
      </w:r>
    </w:p>
    <w:p w14:paraId="01C87B9A" w14:textId="77777777"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Loonbelasting 35,82% x € 5.087 = € 1.822,16</w:t>
      </w:r>
    </w:p>
    <w:p w14:paraId="033A6C76" w14:textId="68F33C08" w:rsidR="00161BE8" w:rsidRPr="00161BE8" w:rsidRDefault="00161BE8" w:rsidP="00337EB6">
      <w:pPr>
        <w:pStyle w:val="Tekstzonderopmaak"/>
        <w:ind w:left="567"/>
        <w:rPr>
          <w:rFonts w:ascii="Times New Roman" w:hAnsi="Times New Roman"/>
          <w:sz w:val="22"/>
          <w:szCs w:val="22"/>
        </w:rPr>
      </w:pPr>
      <w:r w:rsidRPr="00161BE8">
        <w:rPr>
          <w:rFonts w:ascii="Times New Roman" w:hAnsi="Times New Roman"/>
          <w:sz w:val="22"/>
          <w:szCs w:val="22"/>
        </w:rPr>
        <w:t xml:space="preserve">De verstrekking van de maaltijd en de consumpties behoren </w:t>
      </w:r>
      <w:r w:rsidR="00065276">
        <w:rPr>
          <w:rFonts w:ascii="Times New Roman" w:hAnsi="Times New Roman"/>
          <w:sz w:val="22"/>
          <w:szCs w:val="22"/>
        </w:rPr>
        <w:t>n</w:t>
      </w:r>
      <w:r w:rsidRPr="00161BE8">
        <w:rPr>
          <w:rFonts w:ascii="Times New Roman" w:hAnsi="Times New Roman"/>
          <w:sz w:val="22"/>
          <w:szCs w:val="22"/>
        </w:rPr>
        <w:t>iet tot de gage.</w:t>
      </w:r>
    </w:p>
    <w:p w14:paraId="34285736" w14:textId="6F40A66B"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proofErr w:type="spellStart"/>
      <w:r w:rsidR="00161BE8" w:rsidRPr="00161BE8">
        <w:rPr>
          <w:rFonts w:ascii="Times New Roman" w:hAnsi="Times New Roman"/>
          <w:sz w:val="22"/>
          <w:szCs w:val="22"/>
        </w:rPr>
        <w:t>Profits</w:t>
      </w:r>
      <w:proofErr w:type="spellEnd"/>
      <w:r w:rsidR="00161BE8" w:rsidRPr="00161BE8">
        <w:rPr>
          <w:rFonts w:ascii="Times New Roman" w:hAnsi="Times New Roman"/>
          <w:sz w:val="22"/>
          <w:szCs w:val="22"/>
        </w:rPr>
        <w:t xml:space="preserve"> </w:t>
      </w:r>
      <w:r w:rsidR="00065276">
        <w:rPr>
          <w:rFonts w:ascii="Times New Roman" w:hAnsi="Times New Roman"/>
          <w:sz w:val="22"/>
          <w:szCs w:val="22"/>
        </w:rPr>
        <w:t>moet</w:t>
      </w:r>
      <w:r w:rsidR="00161BE8" w:rsidRPr="00161BE8">
        <w:rPr>
          <w:rFonts w:ascii="Times New Roman" w:hAnsi="Times New Roman"/>
          <w:sz w:val="22"/>
          <w:szCs w:val="22"/>
        </w:rPr>
        <w:t xml:space="preserve"> als inhoudingsplichtige premie werknemersverzekeringen afdragen, geen bijdrage </w:t>
      </w:r>
      <w:r w:rsidR="00161BE8">
        <w:rPr>
          <w:rFonts w:ascii="Times New Roman" w:hAnsi="Times New Roman"/>
          <w:sz w:val="22"/>
          <w:szCs w:val="22"/>
        </w:rPr>
        <w:t>Zvw</w:t>
      </w:r>
      <w:r w:rsidR="00161BE8" w:rsidRPr="00161BE8">
        <w:rPr>
          <w:rFonts w:ascii="Times New Roman" w:hAnsi="Times New Roman"/>
          <w:sz w:val="22"/>
          <w:szCs w:val="22"/>
        </w:rPr>
        <w:t>.</w:t>
      </w:r>
    </w:p>
    <w:p w14:paraId="32337881" w14:textId="0C35DD52"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161BE8" w:rsidRPr="00161BE8">
        <w:rPr>
          <w:rFonts w:ascii="Times New Roman" w:hAnsi="Times New Roman"/>
          <w:sz w:val="22"/>
          <w:szCs w:val="22"/>
        </w:rPr>
        <w:t xml:space="preserve">De vrijwilligersregeling kan alleen worden toegepast indien een vrijwilliger actief is voor een rechtspersoon die niet onder de werking van de vennootschapsbelasting valt of actief is voor een ANBI. </w:t>
      </w:r>
      <w:proofErr w:type="spellStart"/>
      <w:r w:rsidR="00161BE8" w:rsidRPr="00161BE8">
        <w:rPr>
          <w:rFonts w:ascii="Times New Roman" w:hAnsi="Times New Roman"/>
          <w:sz w:val="22"/>
          <w:szCs w:val="22"/>
        </w:rPr>
        <w:t>Profits</w:t>
      </w:r>
      <w:proofErr w:type="spellEnd"/>
      <w:r w:rsidR="00161BE8" w:rsidRPr="00161BE8">
        <w:rPr>
          <w:rFonts w:ascii="Times New Roman" w:hAnsi="Times New Roman"/>
          <w:sz w:val="22"/>
          <w:szCs w:val="22"/>
        </w:rPr>
        <w:t xml:space="preserve"> bv valt onder de werking van de vennootschapsbelasting, waardoor de </w:t>
      </w:r>
      <w:proofErr w:type="spellStart"/>
      <w:r w:rsidR="00065276">
        <w:rPr>
          <w:rFonts w:ascii="Times New Roman" w:hAnsi="Times New Roman"/>
          <w:sz w:val="22"/>
          <w:szCs w:val="22"/>
        </w:rPr>
        <w:t>de</w:t>
      </w:r>
      <w:proofErr w:type="spellEnd"/>
      <w:r w:rsidR="00065276">
        <w:rPr>
          <w:rFonts w:ascii="Times New Roman" w:hAnsi="Times New Roman"/>
          <w:sz w:val="22"/>
          <w:szCs w:val="22"/>
        </w:rPr>
        <w:t xml:space="preserve"> </w:t>
      </w:r>
      <w:r w:rsidR="00161BE8" w:rsidRPr="00161BE8">
        <w:rPr>
          <w:rFonts w:ascii="Times New Roman" w:hAnsi="Times New Roman"/>
          <w:sz w:val="22"/>
          <w:szCs w:val="22"/>
        </w:rPr>
        <w:t>vrijwilligersregeling niet aan de orde is.</w:t>
      </w:r>
    </w:p>
    <w:p w14:paraId="7BA2C3B4" w14:textId="77777777" w:rsidR="00161BE8" w:rsidRPr="00161BE8" w:rsidRDefault="00161BE8" w:rsidP="00161BE8">
      <w:pPr>
        <w:pStyle w:val="Tekstzonderopmaak"/>
        <w:ind w:left="567" w:hanging="567"/>
        <w:rPr>
          <w:rFonts w:ascii="Times New Roman" w:hAnsi="Times New Roman"/>
          <w:sz w:val="22"/>
          <w:szCs w:val="22"/>
        </w:rPr>
      </w:pPr>
    </w:p>
    <w:p w14:paraId="1EA0E8BA" w14:textId="5EC192FE" w:rsidR="00161BE8" w:rsidRPr="00337EB6" w:rsidRDefault="00161BE8" w:rsidP="00161BE8">
      <w:pPr>
        <w:pStyle w:val="Tekstzonderopmaak"/>
        <w:ind w:left="567" w:hanging="567"/>
        <w:rPr>
          <w:rFonts w:ascii="Times New Roman" w:hAnsi="Times New Roman"/>
          <w:b/>
          <w:bCs/>
          <w:sz w:val="22"/>
          <w:szCs w:val="22"/>
        </w:rPr>
      </w:pPr>
      <w:r w:rsidRPr="00337EB6">
        <w:rPr>
          <w:rFonts w:ascii="Times New Roman" w:hAnsi="Times New Roman"/>
          <w:b/>
          <w:bCs/>
          <w:sz w:val="22"/>
          <w:szCs w:val="22"/>
        </w:rPr>
        <w:t>Opgave 5.20</w:t>
      </w:r>
      <w:r w:rsidRPr="00337EB6">
        <w:rPr>
          <w:rFonts w:ascii="Times New Roman" w:hAnsi="Times New Roman"/>
          <w:b/>
          <w:bCs/>
          <w:sz w:val="22"/>
          <w:szCs w:val="22"/>
        </w:rPr>
        <w:tab/>
      </w:r>
    </w:p>
    <w:p w14:paraId="1E0CF4C0" w14:textId="685A6685"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065276">
        <w:rPr>
          <w:rFonts w:ascii="Times New Roman" w:hAnsi="Times New Roman"/>
          <w:sz w:val="22"/>
          <w:szCs w:val="22"/>
        </w:rPr>
        <w:t>D</w:t>
      </w:r>
      <w:r w:rsidR="00161BE8" w:rsidRPr="00161BE8">
        <w:rPr>
          <w:rFonts w:ascii="Times New Roman" w:hAnsi="Times New Roman"/>
          <w:sz w:val="22"/>
          <w:szCs w:val="22"/>
        </w:rPr>
        <w:t xml:space="preserve">ochter </w:t>
      </w:r>
      <w:r w:rsidR="00065276">
        <w:rPr>
          <w:rFonts w:ascii="Times New Roman" w:hAnsi="Times New Roman"/>
          <w:sz w:val="22"/>
          <w:szCs w:val="22"/>
        </w:rPr>
        <w:t xml:space="preserve">Sam </w:t>
      </w:r>
      <w:r w:rsidR="00161BE8" w:rsidRPr="00161BE8">
        <w:rPr>
          <w:rFonts w:ascii="Times New Roman" w:hAnsi="Times New Roman"/>
          <w:sz w:val="22"/>
          <w:szCs w:val="22"/>
        </w:rPr>
        <w:t xml:space="preserve">wordt geacht in fictieve dienstbetrekking werkzaam te zijn. De ouders dragen over de vergoeding loonheffing en </w:t>
      </w:r>
      <w:r w:rsidR="00161BE8">
        <w:rPr>
          <w:rFonts w:ascii="Times New Roman" w:hAnsi="Times New Roman"/>
          <w:sz w:val="22"/>
          <w:szCs w:val="22"/>
        </w:rPr>
        <w:t>Zvw</w:t>
      </w:r>
      <w:r w:rsidR="00161BE8" w:rsidRPr="00161BE8">
        <w:rPr>
          <w:rFonts w:ascii="Times New Roman" w:hAnsi="Times New Roman"/>
          <w:sz w:val="22"/>
          <w:szCs w:val="22"/>
        </w:rPr>
        <w:t>-bijdrage af, geen premie werknemersverzekeringen. De loonheffing incl. heffingskorting berekenen de ouders over het loon in geld en loon in natura. De Belastingdienst stelt zich op het standpunt dat een meewerkend kind 70% van het loon geniet dat gebruikelijk is.</w:t>
      </w:r>
    </w:p>
    <w:p w14:paraId="55F045CB" w14:textId="6F1BFD57"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61BE8" w:rsidRPr="00161BE8">
        <w:rPr>
          <w:rFonts w:ascii="Times New Roman" w:hAnsi="Times New Roman"/>
          <w:sz w:val="22"/>
          <w:szCs w:val="22"/>
        </w:rPr>
        <w:t xml:space="preserve">De arbeidsverhouding tussen Marte enerzijds en  </w:t>
      </w:r>
      <w:proofErr w:type="spellStart"/>
      <w:r w:rsidR="00161BE8" w:rsidRPr="00161BE8">
        <w:rPr>
          <w:rFonts w:ascii="Times New Roman" w:hAnsi="Times New Roman"/>
          <w:sz w:val="22"/>
          <w:szCs w:val="22"/>
        </w:rPr>
        <w:t>Aly</w:t>
      </w:r>
      <w:proofErr w:type="spellEnd"/>
      <w:r w:rsidR="00161BE8" w:rsidRPr="00161BE8">
        <w:rPr>
          <w:rFonts w:ascii="Times New Roman" w:hAnsi="Times New Roman"/>
          <w:sz w:val="22"/>
          <w:szCs w:val="22"/>
        </w:rPr>
        <w:t xml:space="preserve"> en Fabian anderzijds is aan te merken als dienstverlening aan huis</w:t>
      </w:r>
      <w:r w:rsidR="00065276">
        <w:rPr>
          <w:rFonts w:ascii="Times New Roman" w:hAnsi="Times New Roman"/>
          <w:sz w:val="22"/>
          <w:szCs w:val="22"/>
        </w:rPr>
        <w:t>,</w:t>
      </w:r>
      <w:r w:rsidR="00161BE8" w:rsidRPr="00161BE8">
        <w:rPr>
          <w:rFonts w:ascii="Times New Roman" w:hAnsi="Times New Roman"/>
          <w:sz w:val="22"/>
          <w:szCs w:val="22"/>
        </w:rPr>
        <w:t xml:space="preserve"> waarop de vrijstelling dienstverlening van toepassing is.</w:t>
      </w:r>
    </w:p>
    <w:p w14:paraId="3DF58710" w14:textId="3AC9DA2C"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61BE8" w:rsidRPr="00161BE8">
        <w:rPr>
          <w:rFonts w:ascii="Times New Roman" w:hAnsi="Times New Roman"/>
          <w:sz w:val="22"/>
          <w:szCs w:val="22"/>
        </w:rPr>
        <w:t xml:space="preserve">Een thuiswerker verricht de arbeid persoonlijk, voor minimaal een periode van een maand, geniet een bruto-inkomen dat minimaal 2/5 bedraagt van het minimumloon volgens </w:t>
      </w:r>
      <w:r w:rsidR="00161BE8">
        <w:rPr>
          <w:rFonts w:ascii="Times New Roman" w:hAnsi="Times New Roman"/>
          <w:sz w:val="22"/>
          <w:szCs w:val="22"/>
        </w:rPr>
        <w:t xml:space="preserve">art. </w:t>
      </w:r>
      <w:r w:rsidR="00161BE8" w:rsidRPr="00161BE8">
        <w:rPr>
          <w:rFonts w:ascii="Times New Roman" w:hAnsi="Times New Roman"/>
          <w:sz w:val="22"/>
          <w:szCs w:val="22"/>
        </w:rPr>
        <w:t>8 lid 1 onderdeel b WML</w:t>
      </w:r>
      <w:r w:rsidR="00065276">
        <w:rPr>
          <w:rFonts w:ascii="Times New Roman" w:hAnsi="Times New Roman"/>
          <w:sz w:val="22"/>
          <w:szCs w:val="22"/>
        </w:rPr>
        <w:t xml:space="preserve"> (a</w:t>
      </w:r>
      <w:r w:rsidR="00161BE8" w:rsidRPr="00161BE8">
        <w:rPr>
          <w:rFonts w:ascii="Times New Roman" w:hAnsi="Times New Roman"/>
          <w:sz w:val="22"/>
          <w:szCs w:val="22"/>
        </w:rPr>
        <w:t xml:space="preserve">rt. 4 </w:t>
      </w:r>
      <w:r w:rsidR="00065276">
        <w:rPr>
          <w:rFonts w:ascii="Times New Roman" w:hAnsi="Times New Roman"/>
          <w:sz w:val="22"/>
          <w:szCs w:val="22"/>
        </w:rPr>
        <w:t xml:space="preserve">Wet </w:t>
      </w:r>
      <w:r w:rsidR="00161BE8" w:rsidRPr="00161BE8">
        <w:rPr>
          <w:rFonts w:ascii="Times New Roman" w:hAnsi="Times New Roman"/>
          <w:sz w:val="22"/>
          <w:szCs w:val="22"/>
        </w:rPr>
        <w:t>LB jo. art. 2b U</w:t>
      </w:r>
      <w:r w:rsidR="00065276">
        <w:rPr>
          <w:rFonts w:ascii="Times New Roman" w:hAnsi="Times New Roman"/>
          <w:sz w:val="22"/>
          <w:szCs w:val="22"/>
        </w:rPr>
        <w:t xml:space="preserve">itv.besl. </w:t>
      </w:r>
      <w:r w:rsidR="00161BE8" w:rsidRPr="00161BE8">
        <w:rPr>
          <w:rFonts w:ascii="Times New Roman" w:hAnsi="Times New Roman"/>
          <w:sz w:val="22"/>
          <w:szCs w:val="22"/>
        </w:rPr>
        <w:t>LB</w:t>
      </w:r>
      <w:r w:rsidR="00065276">
        <w:rPr>
          <w:rFonts w:ascii="Times New Roman" w:hAnsi="Times New Roman"/>
          <w:sz w:val="22"/>
          <w:szCs w:val="22"/>
        </w:rPr>
        <w:t>).</w:t>
      </w:r>
    </w:p>
    <w:p w14:paraId="531D6123" w14:textId="64E9BC9E"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161BE8" w:rsidRPr="00161BE8">
        <w:rPr>
          <w:rFonts w:ascii="Times New Roman" w:hAnsi="Times New Roman"/>
          <w:sz w:val="22"/>
          <w:szCs w:val="22"/>
        </w:rPr>
        <w:t xml:space="preserve">Een thuiswerker is verzekerd voor alle werknemersverzekeringen en de </w:t>
      </w:r>
      <w:r w:rsidR="00161BE8">
        <w:rPr>
          <w:rFonts w:ascii="Times New Roman" w:hAnsi="Times New Roman"/>
          <w:sz w:val="22"/>
          <w:szCs w:val="22"/>
        </w:rPr>
        <w:t>Zvw</w:t>
      </w:r>
      <w:r w:rsidR="00161BE8" w:rsidRPr="00161BE8">
        <w:rPr>
          <w:rFonts w:ascii="Times New Roman" w:hAnsi="Times New Roman"/>
          <w:sz w:val="22"/>
          <w:szCs w:val="22"/>
        </w:rPr>
        <w:t xml:space="preserve">- bijdrage. De fictieve dienstbetrekking komt voor in de opsomming van </w:t>
      </w:r>
      <w:r w:rsidR="00065276">
        <w:rPr>
          <w:rFonts w:ascii="Times New Roman" w:hAnsi="Times New Roman"/>
          <w:sz w:val="22"/>
          <w:szCs w:val="22"/>
        </w:rPr>
        <w:t xml:space="preserve">art. </w:t>
      </w:r>
      <w:r w:rsidR="00161BE8" w:rsidRPr="00161BE8">
        <w:rPr>
          <w:rFonts w:ascii="Times New Roman" w:hAnsi="Times New Roman"/>
          <w:sz w:val="22"/>
          <w:szCs w:val="22"/>
        </w:rPr>
        <w:t>5 ZW en art. 5 WW.</w:t>
      </w:r>
    </w:p>
    <w:p w14:paraId="29245DCC" w14:textId="4748849D"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161BE8" w:rsidRPr="00161BE8">
        <w:rPr>
          <w:rFonts w:ascii="Times New Roman" w:hAnsi="Times New Roman"/>
          <w:sz w:val="22"/>
          <w:szCs w:val="22"/>
        </w:rPr>
        <w:t xml:space="preserve">Daarnaast is sprake van een fictieve dienstbetrekking in de zin van art. 4 </w:t>
      </w:r>
      <w:r w:rsidR="00065276">
        <w:rPr>
          <w:rFonts w:ascii="Times New Roman" w:hAnsi="Times New Roman"/>
          <w:sz w:val="22"/>
          <w:szCs w:val="22"/>
        </w:rPr>
        <w:t xml:space="preserve">Wet </w:t>
      </w:r>
      <w:r w:rsidR="00161BE8" w:rsidRPr="00161BE8">
        <w:rPr>
          <w:rFonts w:ascii="Times New Roman" w:hAnsi="Times New Roman"/>
          <w:sz w:val="22"/>
          <w:szCs w:val="22"/>
        </w:rPr>
        <w:t>LB</w:t>
      </w:r>
      <w:r w:rsidR="00065276">
        <w:rPr>
          <w:rFonts w:ascii="Times New Roman" w:hAnsi="Times New Roman"/>
          <w:sz w:val="22"/>
          <w:szCs w:val="22"/>
        </w:rPr>
        <w:t xml:space="preserve">, </w:t>
      </w:r>
      <w:r w:rsidR="00161BE8" w:rsidRPr="00161BE8">
        <w:rPr>
          <w:rFonts w:ascii="Times New Roman" w:hAnsi="Times New Roman"/>
          <w:sz w:val="22"/>
          <w:szCs w:val="22"/>
        </w:rPr>
        <w:t xml:space="preserve">waardoor loonheffing en </w:t>
      </w:r>
      <w:r w:rsidR="00161BE8">
        <w:rPr>
          <w:rFonts w:ascii="Times New Roman" w:hAnsi="Times New Roman"/>
          <w:sz w:val="22"/>
          <w:szCs w:val="22"/>
        </w:rPr>
        <w:t>Zvw</w:t>
      </w:r>
      <w:r w:rsidR="00161BE8" w:rsidRPr="00161BE8">
        <w:rPr>
          <w:rFonts w:ascii="Times New Roman" w:hAnsi="Times New Roman"/>
          <w:sz w:val="22"/>
          <w:szCs w:val="22"/>
        </w:rPr>
        <w:t xml:space="preserve">-bijdrage aan de orde </w:t>
      </w:r>
      <w:r w:rsidR="00065276">
        <w:rPr>
          <w:rFonts w:ascii="Times New Roman" w:hAnsi="Times New Roman"/>
          <w:sz w:val="22"/>
          <w:szCs w:val="22"/>
        </w:rPr>
        <w:t>zijn</w:t>
      </w:r>
      <w:r w:rsidR="00161BE8" w:rsidRPr="00161BE8">
        <w:rPr>
          <w:rFonts w:ascii="Times New Roman" w:hAnsi="Times New Roman"/>
          <w:sz w:val="22"/>
          <w:szCs w:val="22"/>
        </w:rPr>
        <w:t>.</w:t>
      </w:r>
    </w:p>
    <w:p w14:paraId="73B90F56" w14:textId="779CF35D" w:rsidR="00161BE8" w:rsidRPr="00161BE8" w:rsidRDefault="00337EB6" w:rsidP="00161BE8">
      <w:pPr>
        <w:pStyle w:val="Tekstzonderopmaak"/>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161BE8" w:rsidRPr="00161BE8">
        <w:rPr>
          <w:rFonts w:ascii="Times New Roman" w:hAnsi="Times New Roman"/>
          <w:sz w:val="22"/>
          <w:szCs w:val="22"/>
        </w:rPr>
        <w:t xml:space="preserve">Ja, indien </w:t>
      </w:r>
      <w:proofErr w:type="spellStart"/>
      <w:r w:rsidR="00161BE8" w:rsidRPr="00161BE8">
        <w:rPr>
          <w:rFonts w:ascii="Times New Roman" w:hAnsi="Times New Roman"/>
          <w:sz w:val="22"/>
          <w:szCs w:val="22"/>
        </w:rPr>
        <w:t>Aly</w:t>
      </w:r>
      <w:proofErr w:type="spellEnd"/>
      <w:r w:rsidR="00161BE8" w:rsidRPr="00161BE8">
        <w:rPr>
          <w:rFonts w:ascii="Times New Roman" w:hAnsi="Times New Roman"/>
          <w:sz w:val="22"/>
          <w:szCs w:val="22"/>
        </w:rPr>
        <w:t xml:space="preserve"> en Fabian aan Marte vragen om ook in de winkel huishoudelijke werkzaamheden te verrichten verandert de hoedanigheid van de arbeidsverhouding van Marte als zij minder dan 90% van haar arbeidstijd aan de privéwoonvertrekken besteedt</w:t>
      </w:r>
      <w:r w:rsidR="00065276">
        <w:rPr>
          <w:rFonts w:ascii="Times New Roman" w:hAnsi="Times New Roman"/>
          <w:sz w:val="22"/>
          <w:szCs w:val="22"/>
        </w:rPr>
        <w:t>.</w:t>
      </w:r>
    </w:p>
    <w:p w14:paraId="253ADC71" w14:textId="46A24B19" w:rsidR="00C251C3" w:rsidRPr="00C251C3" w:rsidRDefault="00C251C3" w:rsidP="00161BE8">
      <w:pPr>
        <w:pStyle w:val="Tekstzonderopmaak"/>
        <w:ind w:left="567" w:hanging="567"/>
        <w:rPr>
          <w:rFonts w:ascii="Times New Roman" w:hAnsi="Times New Roman"/>
          <w:sz w:val="22"/>
          <w:szCs w:val="22"/>
        </w:rPr>
      </w:pPr>
    </w:p>
    <w:sectPr w:rsidR="00C251C3" w:rsidRPr="00C251C3">
      <w:headerReference w:type="default" r:id="rId8"/>
      <w:footerReference w:type="default" r:id="rId9"/>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FC9B" w14:textId="77777777" w:rsidR="00C325D4" w:rsidRDefault="00C325D4">
      <w:r>
        <w:separator/>
      </w:r>
    </w:p>
  </w:endnote>
  <w:endnote w:type="continuationSeparator" w:id="0">
    <w:p w14:paraId="665C694F" w14:textId="77777777" w:rsidR="00C325D4" w:rsidRDefault="00C325D4">
      <w:r>
        <w:continuationSeparator/>
      </w:r>
    </w:p>
  </w:endnote>
  <w:endnote w:type="continuationNotice" w:id="1">
    <w:p w14:paraId="1206DEDA" w14:textId="77777777" w:rsidR="00C325D4" w:rsidRDefault="00C32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Utopia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2611" w14:textId="77777777" w:rsidR="00C325D4" w:rsidRDefault="00C325D4">
      <w:r>
        <w:rPr>
          <w:color w:val="000000"/>
        </w:rPr>
        <w:separator/>
      </w:r>
    </w:p>
  </w:footnote>
  <w:footnote w:type="continuationSeparator" w:id="0">
    <w:p w14:paraId="23D462F4" w14:textId="77777777" w:rsidR="00C325D4" w:rsidRDefault="00C325D4">
      <w:r>
        <w:continuationSeparator/>
      </w:r>
    </w:p>
  </w:footnote>
  <w:footnote w:type="continuationNotice" w:id="1">
    <w:p w14:paraId="5C48E71B" w14:textId="77777777" w:rsidR="00C325D4" w:rsidRDefault="00C325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218EF4E2" w:rsidR="001842B3" w:rsidRDefault="00B84078">
    <w:pPr>
      <w:pStyle w:val="Koptekst"/>
    </w:pPr>
    <w:r>
      <w:rPr>
        <w:i/>
        <w:szCs w:val="22"/>
      </w:rPr>
      <w:t xml:space="preserve">Uitwerkingen hoofdstuk </w:t>
    </w:r>
    <w:r w:rsidR="00161BE8">
      <w:rPr>
        <w:i/>
        <w:szCs w:val="22"/>
      </w:rPr>
      <w:t>5</w:t>
    </w:r>
    <w:r>
      <w:rPr>
        <w:i/>
        <w:szCs w:val="22"/>
      </w:rPr>
      <w:t xml:space="preserve"> </w:t>
    </w:r>
    <w:r>
      <w:rPr>
        <w:i/>
        <w:szCs w:val="22"/>
      </w:rPr>
      <w:tab/>
      <w:t xml:space="preserve">VPS LHN niveau 5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9DF"/>
    <w:multiLevelType w:val="hybridMultilevel"/>
    <w:tmpl w:val="766209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265EFC"/>
    <w:multiLevelType w:val="hybridMultilevel"/>
    <w:tmpl w:val="7AEAECC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1C1A4556"/>
    <w:multiLevelType w:val="hybridMultilevel"/>
    <w:tmpl w:val="5CA806C4"/>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CD0E24B2">
      <w:start w:val="2"/>
      <w:numFmt w:val="bullet"/>
      <w:lvlText w:val="-"/>
      <w:lvlJc w:val="left"/>
      <w:pPr>
        <w:ind w:left="3228" w:hanging="360"/>
      </w:pPr>
      <w:rPr>
        <w:rFonts w:ascii="Times New Roman" w:eastAsia="Times New Roman" w:hAnsi="Times New Roman" w:cs="Times New Roman"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7"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8" w15:restartNumberingAfterBreak="0">
    <w:nsid w:val="1F291A13"/>
    <w:multiLevelType w:val="hybridMultilevel"/>
    <w:tmpl w:val="260CE11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1FD15FAA"/>
    <w:multiLevelType w:val="hybridMultilevel"/>
    <w:tmpl w:val="D696F2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11"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2"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3"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4" w15:restartNumberingAfterBreak="0">
    <w:nsid w:val="2B2A3856"/>
    <w:multiLevelType w:val="hybridMultilevel"/>
    <w:tmpl w:val="24BA44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6" w15:restartNumberingAfterBreak="0">
    <w:nsid w:val="2E301B00"/>
    <w:multiLevelType w:val="hybridMultilevel"/>
    <w:tmpl w:val="FE68A4D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0794D7D"/>
    <w:multiLevelType w:val="hybridMultilevel"/>
    <w:tmpl w:val="F142FC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25D5621"/>
    <w:multiLevelType w:val="hybridMultilevel"/>
    <w:tmpl w:val="0C20AB8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15:restartNumberingAfterBreak="0">
    <w:nsid w:val="338A7761"/>
    <w:multiLevelType w:val="hybridMultilevel"/>
    <w:tmpl w:val="22187E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3F75AC3"/>
    <w:multiLevelType w:val="hybridMultilevel"/>
    <w:tmpl w:val="70F8562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47EB55FB"/>
    <w:multiLevelType w:val="multilevel"/>
    <w:tmpl w:val="C108F74E"/>
    <w:lvl w:ilvl="0">
      <w:start w:val="1"/>
      <w:numFmt w:val="decimal"/>
      <w:lvlRestart w:val="0"/>
      <w:lvlText w:val="%1"/>
      <w:lvlJc w:val="left"/>
      <w:pPr>
        <w:tabs>
          <w:tab w:val="num" w:pos="-1"/>
        </w:tabs>
        <w:ind w:left="-1" w:hanging="850"/>
      </w:pPr>
      <w:rPr>
        <w:rFonts w:cs="Times New Roman" w:hint="default"/>
      </w:rPr>
    </w:lvl>
    <w:lvl w:ilvl="1">
      <w:start w:val="1"/>
      <w:numFmt w:val="decimal"/>
      <w:lvlText w:val="%1.%2"/>
      <w:lvlJc w:val="left"/>
      <w:pPr>
        <w:tabs>
          <w:tab w:val="num" w:pos="-1"/>
        </w:tabs>
        <w:ind w:left="-1" w:hanging="850"/>
      </w:pPr>
      <w:rPr>
        <w:rFonts w:cs="Times New Roman" w:hint="default"/>
      </w:rPr>
    </w:lvl>
    <w:lvl w:ilvl="2">
      <w:start w:val="1"/>
      <w:numFmt w:val="decimal"/>
      <w:lvlText w:val="%1.%2.%3"/>
      <w:lvlJc w:val="left"/>
      <w:pPr>
        <w:tabs>
          <w:tab w:val="num" w:pos="-1"/>
        </w:tabs>
        <w:ind w:left="-1" w:hanging="850"/>
      </w:pPr>
      <w:rPr>
        <w:rFonts w:cs="Times New Roman" w:hint="default"/>
      </w:rPr>
    </w:lvl>
    <w:lvl w:ilvl="3">
      <w:start w:val="1"/>
      <w:numFmt w:val="decimal"/>
      <w:lvlText w:val="%1.%2.%3.%4"/>
      <w:lvlJc w:val="left"/>
      <w:pPr>
        <w:tabs>
          <w:tab w:val="num" w:pos="-1"/>
        </w:tabs>
        <w:ind w:left="-1" w:hanging="850"/>
      </w:pPr>
      <w:rPr>
        <w:rFonts w:cs="Times New Roman" w:hint="default"/>
      </w:rPr>
    </w:lvl>
    <w:lvl w:ilvl="4">
      <w:start w:val="1"/>
      <w:numFmt w:val="decimal"/>
      <w:lvlText w:val="%1.%2.%3.%4.%5"/>
      <w:lvlJc w:val="left"/>
      <w:pPr>
        <w:tabs>
          <w:tab w:val="num" w:pos="-1"/>
        </w:tabs>
        <w:ind w:left="-1"/>
      </w:pPr>
      <w:rPr>
        <w:rFonts w:cs="Times New Roman" w:hint="default"/>
      </w:rPr>
    </w:lvl>
    <w:lvl w:ilvl="5">
      <w:start w:val="1"/>
      <w:numFmt w:val="decimal"/>
      <w:lvlText w:val="%1.%2.%3.%4.%5.%6"/>
      <w:lvlJc w:val="left"/>
      <w:pPr>
        <w:tabs>
          <w:tab w:val="num" w:pos="-1"/>
        </w:tabs>
        <w:ind w:left="-1"/>
      </w:pPr>
      <w:rPr>
        <w:rFonts w:cs="Times New Roman" w:hint="default"/>
      </w:rPr>
    </w:lvl>
    <w:lvl w:ilvl="6">
      <w:start w:val="1"/>
      <w:numFmt w:val="decimal"/>
      <w:lvlText w:val="%1.%2.%3.%4.%5.%6.%7"/>
      <w:lvlJc w:val="left"/>
      <w:pPr>
        <w:tabs>
          <w:tab w:val="num" w:pos="-1"/>
        </w:tabs>
        <w:ind w:left="-1"/>
      </w:pPr>
      <w:rPr>
        <w:rFonts w:cs="Times New Roman" w:hint="default"/>
      </w:rPr>
    </w:lvl>
    <w:lvl w:ilvl="7">
      <w:start w:val="1"/>
      <w:numFmt w:val="decimal"/>
      <w:lvlText w:val="%1.%2.%3.%4.%5.%6.%7.%8"/>
      <w:lvlJc w:val="left"/>
      <w:pPr>
        <w:tabs>
          <w:tab w:val="num" w:pos="-1"/>
        </w:tabs>
        <w:ind w:left="-1"/>
      </w:pPr>
      <w:rPr>
        <w:rFonts w:cs="Times New Roman" w:hint="default"/>
      </w:rPr>
    </w:lvl>
    <w:lvl w:ilvl="8">
      <w:start w:val="1"/>
      <w:numFmt w:val="decimal"/>
      <w:lvlText w:val="%1.%2.%3.%4.%5.%6.%7.%8.%9"/>
      <w:lvlJc w:val="left"/>
      <w:pPr>
        <w:tabs>
          <w:tab w:val="num" w:pos="-1"/>
        </w:tabs>
        <w:ind w:left="-1"/>
      </w:pPr>
      <w:rPr>
        <w:rFonts w:cs="Times New Roman" w:hint="default"/>
      </w:rPr>
    </w:lvl>
  </w:abstractNum>
  <w:abstractNum w:abstractNumId="26"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7" w15:restartNumberingAfterBreak="0">
    <w:nsid w:val="48EC544B"/>
    <w:multiLevelType w:val="hybridMultilevel"/>
    <w:tmpl w:val="27DA3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7F1DAF"/>
    <w:multiLevelType w:val="hybridMultilevel"/>
    <w:tmpl w:val="D92051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BE0DF1"/>
    <w:multiLevelType w:val="hybridMultilevel"/>
    <w:tmpl w:val="DF58EF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2"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33"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5"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6"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37"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6E993BF0"/>
    <w:multiLevelType w:val="hybridMultilevel"/>
    <w:tmpl w:val="2A4E677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9" w15:restartNumberingAfterBreak="0">
    <w:nsid w:val="6EA869B4"/>
    <w:multiLevelType w:val="hybridMultilevel"/>
    <w:tmpl w:val="EF5E6BCA"/>
    <w:lvl w:ilvl="0" w:tplc="C18E0CD2">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0" w15:restartNumberingAfterBreak="0">
    <w:nsid w:val="74B771CA"/>
    <w:multiLevelType w:val="hybridMultilevel"/>
    <w:tmpl w:val="4F68DB4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1" w15:restartNumberingAfterBreak="0">
    <w:nsid w:val="797548B4"/>
    <w:multiLevelType w:val="hybridMultilevel"/>
    <w:tmpl w:val="BCE40A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43" w15:restartNumberingAfterBreak="0">
    <w:nsid w:val="7A8876BF"/>
    <w:multiLevelType w:val="hybridMultilevel"/>
    <w:tmpl w:val="88C2F17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4"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45"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11"/>
  </w:num>
  <w:num w:numId="2" w16cid:durableId="249892172">
    <w:abstractNumId w:val="37"/>
  </w:num>
  <w:num w:numId="3" w16cid:durableId="399866011">
    <w:abstractNumId w:val="36"/>
  </w:num>
  <w:num w:numId="4" w16cid:durableId="1885092726">
    <w:abstractNumId w:val="34"/>
  </w:num>
  <w:num w:numId="5" w16cid:durableId="102262697">
    <w:abstractNumId w:val="4"/>
  </w:num>
  <w:num w:numId="6" w16cid:durableId="1295254344">
    <w:abstractNumId w:val="31"/>
  </w:num>
  <w:num w:numId="7" w16cid:durableId="1019890109">
    <w:abstractNumId w:val="26"/>
  </w:num>
  <w:num w:numId="8" w16cid:durableId="1817137202">
    <w:abstractNumId w:val="24"/>
  </w:num>
  <w:num w:numId="9" w16cid:durableId="1820220077">
    <w:abstractNumId w:val="10"/>
  </w:num>
  <w:num w:numId="10" w16cid:durableId="680816536">
    <w:abstractNumId w:val="45"/>
  </w:num>
  <w:num w:numId="11" w16cid:durableId="2123111399">
    <w:abstractNumId w:val="22"/>
  </w:num>
  <w:num w:numId="12" w16cid:durableId="2018388749">
    <w:abstractNumId w:val="42"/>
  </w:num>
  <w:num w:numId="13" w16cid:durableId="1906140040">
    <w:abstractNumId w:val="5"/>
  </w:num>
  <w:num w:numId="14" w16cid:durableId="487329112">
    <w:abstractNumId w:val="33"/>
  </w:num>
  <w:num w:numId="15" w16cid:durableId="2137329795">
    <w:abstractNumId w:val="23"/>
  </w:num>
  <w:num w:numId="16" w16cid:durableId="2008708918">
    <w:abstractNumId w:val="7"/>
  </w:num>
  <w:num w:numId="17" w16cid:durableId="2091154556">
    <w:abstractNumId w:val="12"/>
  </w:num>
  <w:num w:numId="18" w16cid:durableId="1405255601">
    <w:abstractNumId w:val="6"/>
  </w:num>
  <w:num w:numId="19" w16cid:durableId="2026588875">
    <w:abstractNumId w:val="32"/>
  </w:num>
  <w:num w:numId="20" w16cid:durableId="1797721652">
    <w:abstractNumId w:val="13"/>
  </w:num>
  <w:num w:numId="21" w16cid:durableId="1134444290">
    <w:abstractNumId w:val="1"/>
  </w:num>
  <w:num w:numId="22" w16cid:durableId="1852983384">
    <w:abstractNumId w:val="44"/>
  </w:num>
  <w:num w:numId="23" w16cid:durableId="1026254434">
    <w:abstractNumId w:val="29"/>
  </w:num>
  <w:num w:numId="24" w16cid:durableId="874539014">
    <w:abstractNumId w:val="35"/>
  </w:num>
  <w:num w:numId="25" w16cid:durableId="484780999">
    <w:abstractNumId w:val="17"/>
  </w:num>
  <w:num w:numId="26" w16cid:durableId="1288124202">
    <w:abstractNumId w:val="15"/>
  </w:num>
  <w:num w:numId="27" w16cid:durableId="1421682117">
    <w:abstractNumId w:val="4"/>
  </w:num>
  <w:num w:numId="28" w16cid:durableId="364451334">
    <w:abstractNumId w:val="31"/>
  </w:num>
  <w:num w:numId="29" w16cid:durableId="381055233">
    <w:abstractNumId w:val="26"/>
  </w:num>
  <w:num w:numId="30" w16cid:durableId="35397974">
    <w:abstractNumId w:val="24"/>
  </w:num>
  <w:num w:numId="31" w16cid:durableId="496266920">
    <w:abstractNumId w:val="10"/>
  </w:num>
  <w:num w:numId="32" w16cid:durableId="144057732">
    <w:abstractNumId w:val="45"/>
  </w:num>
  <w:num w:numId="33" w16cid:durableId="1778017739">
    <w:abstractNumId w:val="44"/>
  </w:num>
  <w:num w:numId="34" w16cid:durableId="125245708">
    <w:abstractNumId w:val="1"/>
    <w:lvlOverride w:ilvl="0">
      <w:startOverride w:val="1"/>
    </w:lvlOverride>
  </w:num>
  <w:num w:numId="35" w16cid:durableId="978877290">
    <w:abstractNumId w:val="34"/>
  </w:num>
  <w:num w:numId="36" w16cid:durableId="1830710311">
    <w:abstractNumId w:val="17"/>
    <w:lvlOverride w:ilvl="0">
      <w:startOverride w:val="1"/>
    </w:lvlOverride>
  </w:num>
  <w:num w:numId="37" w16cid:durableId="1755324327">
    <w:abstractNumId w:val="6"/>
  </w:num>
  <w:num w:numId="38" w16cid:durableId="688407449">
    <w:abstractNumId w:val="32"/>
  </w:num>
  <w:num w:numId="39" w16cid:durableId="394398999">
    <w:abstractNumId w:val="12"/>
  </w:num>
  <w:num w:numId="40" w16cid:durableId="517041773">
    <w:abstractNumId w:val="25"/>
  </w:num>
  <w:num w:numId="41" w16cid:durableId="1540236423">
    <w:abstractNumId w:val="3"/>
  </w:num>
  <w:num w:numId="42" w16cid:durableId="285746727">
    <w:abstractNumId w:val="39"/>
  </w:num>
  <w:num w:numId="43" w16cid:durableId="1146435825">
    <w:abstractNumId w:val="20"/>
  </w:num>
  <w:num w:numId="44" w16cid:durableId="249898407">
    <w:abstractNumId w:val="14"/>
  </w:num>
  <w:num w:numId="45" w16cid:durableId="986663868">
    <w:abstractNumId w:val="8"/>
  </w:num>
  <w:num w:numId="46" w16cid:durableId="798648513">
    <w:abstractNumId w:val="0"/>
  </w:num>
  <w:num w:numId="47" w16cid:durableId="1170290851">
    <w:abstractNumId w:val="2"/>
  </w:num>
  <w:num w:numId="48" w16cid:durableId="1867016484">
    <w:abstractNumId w:val="28"/>
  </w:num>
  <w:num w:numId="49" w16cid:durableId="1102843700">
    <w:abstractNumId w:val="41"/>
  </w:num>
  <w:num w:numId="50" w16cid:durableId="305820163">
    <w:abstractNumId w:val="18"/>
  </w:num>
  <w:num w:numId="51" w16cid:durableId="807208713">
    <w:abstractNumId w:val="9"/>
  </w:num>
  <w:num w:numId="52" w16cid:durableId="437800486">
    <w:abstractNumId w:val="30"/>
  </w:num>
  <w:num w:numId="53" w16cid:durableId="368800693">
    <w:abstractNumId w:val="27"/>
  </w:num>
  <w:num w:numId="54" w16cid:durableId="384916540">
    <w:abstractNumId w:val="16"/>
  </w:num>
  <w:num w:numId="55" w16cid:durableId="329333579">
    <w:abstractNumId w:val="43"/>
  </w:num>
  <w:num w:numId="56" w16cid:durableId="896353750">
    <w:abstractNumId w:val="38"/>
  </w:num>
  <w:num w:numId="57" w16cid:durableId="686752363">
    <w:abstractNumId w:val="40"/>
  </w:num>
  <w:num w:numId="58" w16cid:durableId="1698504977">
    <w:abstractNumId w:val="21"/>
  </w:num>
  <w:num w:numId="59" w16cid:durableId="19881661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5674"/>
    <w:rsid w:val="00056365"/>
    <w:rsid w:val="00060B05"/>
    <w:rsid w:val="00064603"/>
    <w:rsid w:val="00065276"/>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2368A"/>
    <w:rsid w:val="00125DAB"/>
    <w:rsid w:val="001266B0"/>
    <w:rsid w:val="00131D76"/>
    <w:rsid w:val="00147F03"/>
    <w:rsid w:val="00155F30"/>
    <w:rsid w:val="0015674E"/>
    <w:rsid w:val="00160EA1"/>
    <w:rsid w:val="00161BE8"/>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00AB"/>
    <w:rsid w:val="001B1C96"/>
    <w:rsid w:val="001B291B"/>
    <w:rsid w:val="001B3F9A"/>
    <w:rsid w:val="001B6067"/>
    <w:rsid w:val="001C01F4"/>
    <w:rsid w:val="001C6441"/>
    <w:rsid w:val="001C679B"/>
    <w:rsid w:val="001D3298"/>
    <w:rsid w:val="001D48F1"/>
    <w:rsid w:val="001E1F8A"/>
    <w:rsid w:val="001F0288"/>
    <w:rsid w:val="001F79E4"/>
    <w:rsid w:val="00202574"/>
    <w:rsid w:val="0020345E"/>
    <w:rsid w:val="002058FA"/>
    <w:rsid w:val="00206928"/>
    <w:rsid w:val="00206B9F"/>
    <w:rsid w:val="0021173C"/>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63E8D"/>
    <w:rsid w:val="00275925"/>
    <w:rsid w:val="002840D6"/>
    <w:rsid w:val="002846A8"/>
    <w:rsid w:val="00295DD1"/>
    <w:rsid w:val="0029654E"/>
    <w:rsid w:val="00296CFF"/>
    <w:rsid w:val="00297450"/>
    <w:rsid w:val="002A366E"/>
    <w:rsid w:val="002B17B6"/>
    <w:rsid w:val="002B1A23"/>
    <w:rsid w:val="002B543C"/>
    <w:rsid w:val="002B5FA2"/>
    <w:rsid w:val="002B69FA"/>
    <w:rsid w:val="002C2B01"/>
    <w:rsid w:val="002C519D"/>
    <w:rsid w:val="002D1BCF"/>
    <w:rsid w:val="002D5BDB"/>
    <w:rsid w:val="002D68B5"/>
    <w:rsid w:val="002F4E1D"/>
    <w:rsid w:val="003010F6"/>
    <w:rsid w:val="00310D3E"/>
    <w:rsid w:val="00334881"/>
    <w:rsid w:val="00337EB6"/>
    <w:rsid w:val="00341ED1"/>
    <w:rsid w:val="00343D4A"/>
    <w:rsid w:val="00345ECC"/>
    <w:rsid w:val="00347FF6"/>
    <w:rsid w:val="003518CD"/>
    <w:rsid w:val="0035215A"/>
    <w:rsid w:val="0035301F"/>
    <w:rsid w:val="00353154"/>
    <w:rsid w:val="0035491F"/>
    <w:rsid w:val="00357033"/>
    <w:rsid w:val="00357681"/>
    <w:rsid w:val="003764DB"/>
    <w:rsid w:val="0038227E"/>
    <w:rsid w:val="00383117"/>
    <w:rsid w:val="00386840"/>
    <w:rsid w:val="00395405"/>
    <w:rsid w:val="003977A8"/>
    <w:rsid w:val="003C71B9"/>
    <w:rsid w:val="003D4F8F"/>
    <w:rsid w:val="003E3F79"/>
    <w:rsid w:val="003F30CF"/>
    <w:rsid w:val="004040FF"/>
    <w:rsid w:val="00405D85"/>
    <w:rsid w:val="00411D52"/>
    <w:rsid w:val="0041681D"/>
    <w:rsid w:val="004171D9"/>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D11"/>
    <w:rsid w:val="0049731E"/>
    <w:rsid w:val="004A59D5"/>
    <w:rsid w:val="004B0B1A"/>
    <w:rsid w:val="004B263D"/>
    <w:rsid w:val="004B4A32"/>
    <w:rsid w:val="004C02AF"/>
    <w:rsid w:val="004C3CC4"/>
    <w:rsid w:val="004C77BE"/>
    <w:rsid w:val="004D0C32"/>
    <w:rsid w:val="004D1788"/>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42136"/>
    <w:rsid w:val="005527B2"/>
    <w:rsid w:val="00553B3D"/>
    <w:rsid w:val="00554B21"/>
    <w:rsid w:val="00556A73"/>
    <w:rsid w:val="00556BAD"/>
    <w:rsid w:val="0055770B"/>
    <w:rsid w:val="00563FBE"/>
    <w:rsid w:val="0056406E"/>
    <w:rsid w:val="0057169E"/>
    <w:rsid w:val="00573AD9"/>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31BAB"/>
    <w:rsid w:val="00632F51"/>
    <w:rsid w:val="0063304D"/>
    <w:rsid w:val="00636D03"/>
    <w:rsid w:val="006448CC"/>
    <w:rsid w:val="00646170"/>
    <w:rsid w:val="00646E5E"/>
    <w:rsid w:val="00650514"/>
    <w:rsid w:val="00650F04"/>
    <w:rsid w:val="006519C4"/>
    <w:rsid w:val="00651F86"/>
    <w:rsid w:val="00652A4B"/>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B4BAD"/>
    <w:rsid w:val="006B77E7"/>
    <w:rsid w:val="006C4450"/>
    <w:rsid w:val="006E40A1"/>
    <w:rsid w:val="006E7344"/>
    <w:rsid w:val="006F3DDE"/>
    <w:rsid w:val="006F3F29"/>
    <w:rsid w:val="007005F2"/>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131C"/>
    <w:rsid w:val="00823B81"/>
    <w:rsid w:val="008252B8"/>
    <w:rsid w:val="008271F0"/>
    <w:rsid w:val="0083181B"/>
    <w:rsid w:val="0084098B"/>
    <w:rsid w:val="008410C9"/>
    <w:rsid w:val="00856ECC"/>
    <w:rsid w:val="00860D7D"/>
    <w:rsid w:val="0086211C"/>
    <w:rsid w:val="0087216A"/>
    <w:rsid w:val="008725E9"/>
    <w:rsid w:val="00874ED4"/>
    <w:rsid w:val="00875031"/>
    <w:rsid w:val="00890091"/>
    <w:rsid w:val="00891717"/>
    <w:rsid w:val="00891EB3"/>
    <w:rsid w:val="00891F19"/>
    <w:rsid w:val="0089314E"/>
    <w:rsid w:val="00893D31"/>
    <w:rsid w:val="00894C4E"/>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73B8"/>
    <w:rsid w:val="00944482"/>
    <w:rsid w:val="00950F59"/>
    <w:rsid w:val="00951B6E"/>
    <w:rsid w:val="009531D7"/>
    <w:rsid w:val="00954CA9"/>
    <w:rsid w:val="00955D70"/>
    <w:rsid w:val="00956780"/>
    <w:rsid w:val="009814D0"/>
    <w:rsid w:val="009901E4"/>
    <w:rsid w:val="009A6FC0"/>
    <w:rsid w:val="009B6F9C"/>
    <w:rsid w:val="009C1B98"/>
    <w:rsid w:val="009C7A95"/>
    <w:rsid w:val="009C7AF7"/>
    <w:rsid w:val="009D453A"/>
    <w:rsid w:val="009D7A93"/>
    <w:rsid w:val="009E16C3"/>
    <w:rsid w:val="009E46BF"/>
    <w:rsid w:val="009F035F"/>
    <w:rsid w:val="00A00595"/>
    <w:rsid w:val="00A03AC7"/>
    <w:rsid w:val="00A03EE9"/>
    <w:rsid w:val="00A06236"/>
    <w:rsid w:val="00A0795E"/>
    <w:rsid w:val="00A15464"/>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A0F90"/>
    <w:rsid w:val="00AB15C8"/>
    <w:rsid w:val="00AC1ACB"/>
    <w:rsid w:val="00AC509D"/>
    <w:rsid w:val="00AC6005"/>
    <w:rsid w:val="00AC71AA"/>
    <w:rsid w:val="00AD14D5"/>
    <w:rsid w:val="00AE315A"/>
    <w:rsid w:val="00AE457C"/>
    <w:rsid w:val="00AE5FB8"/>
    <w:rsid w:val="00AF2405"/>
    <w:rsid w:val="00B02E81"/>
    <w:rsid w:val="00B03023"/>
    <w:rsid w:val="00B04094"/>
    <w:rsid w:val="00B123B5"/>
    <w:rsid w:val="00B16D08"/>
    <w:rsid w:val="00B17623"/>
    <w:rsid w:val="00B20638"/>
    <w:rsid w:val="00B21970"/>
    <w:rsid w:val="00B22E16"/>
    <w:rsid w:val="00B34EF6"/>
    <w:rsid w:val="00B3655C"/>
    <w:rsid w:val="00B42A8B"/>
    <w:rsid w:val="00B46EB9"/>
    <w:rsid w:val="00B547A7"/>
    <w:rsid w:val="00B566BD"/>
    <w:rsid w:val="00B60CB8"/>
    <w:rsid w:val="00B6385B"/>
    <w:rsid w:val="00B658D2"/>
    <w:rsid w:val="00B70869"/>
    <w:rsid w:val="00B70D19"/>
    <w:rsid w:val="00B748F4"/>
    <w:rsid w:val="00B75085"/>
    <w:rsid w:val="00B768CE"/>
    <w:rsid w:val="00B84078"/>
    <w:rsid w:val="00B905A2"/>
    <w:rsid w:val="00BA1C62"/>
    <w:rsid w:val="00BA3203"/>
    <w:rsid w:val="00BB0905"/>
    <w:rsid w:val="00BB3C42"/>
    <w:rsid w:val="00BC3211"/>
    <w:rsid w:val="00BC33BB"/>
    <w:rsid w:val="00BC54AE"/>
    <w:rsid w:val="00BD3465"/>
    <w:rsid w:val="00BE1315"/>
    <w:rsid w:val="00BE1A7C"/>
    <w:rsid w:val="00BE2855"/>
    <w:rsid w:val="00BE2A38"/>
    <w:rsid w:val="00BE3D42"/>
    <w:rsid w:val="00BF4CC9"/>
    <w:rsid w:val="00BF4CFC"/>
    <w:rsid w:val="00BF6E3C"/>
    <w:rsid w:val="00C00401"/>
    <w:rsid w:val="00C018D0"/>
    <w:rsid w:val="00C0211A"/>
    <w:rsid w:val="00C108BF"/>
    <w:rsid w:val="00C10B41"/>
    <w:rsid w:val="00C117FF"/>
    <w:rsid w:val="00C15335"/>
    <w:rsid w:val="00C16A56"/>
    <w:rsid w:val="00C1771D"/>
    <w:rsid w:val="00C228A1"/>
    <w:rsid w:val="00C22B49"/>
    <w:rsid w:val="00C251C3"/>
    <w:rsid w:val="00C325D4"/>
    <w:rsid w:val="00C35DF8"/>
    <w:rsid w:val="00C37C2D"/>
    <w:rsid w:val="00C41E71"/>
    <w:rsid w:val="00C421FE"/>
    <w:rsid w:val="00C437E1"/>
    <w:rsid w:val="00C4599A"/>
    <w:rsid w:val="00C46645"/>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6D37"/>
    <w:rsid w:val="00CC117A"/>
    <w:rsid w:val="00CC27FC"/>
    <w:rsid w:val="00CD3025"/>
    <w:rsid w:val="00CE70E7"/>
    <w:rsid w:val="00CF01D4"/>
    <w:rsid w:val="00CF0D1C"/>
    <w:rsid w:val="00CF1FDB"/>
    <w:rsid w:val="00CF2A23"/>
    <w:rsid w:val="00CF551A"/>
    <w:rsid w:val="00D067E8"/>
    <w:rsid w:val="00D1657E"/>
    <w:rsid w:val="00D17D85"/>
    <w:rsid w:val="00D268D5"/>
    <w:rsid w:val="00D319AE"/>
    <w:rsid w:val="00D37B2D"/>
    <w:rsid w:val="00D5331D"/>
    <w:rsid w:val="00D61E4C"/>
    <w:rsid w:val="00D61F0C"/>
    <w:rsid w:val="00D71434"/>
    <w:rsid w:val="00D7447D"/>
    <w:rsid w:val="00D8049E"/>
    <w:rsid w:val="00D9365C"/>
    <w:rsid w:val="00D93BA6"/>
    <w:rsid w:val="00D95C21"/>
    <w:rsid w:val="00DA58DF"/>
    <w:rsid w:val="00DA5EA5"/>
    <w:rsid w:val="00DA74E8"/>
    <w:rsid w:val="00DB2E8B"/>
    <w:rsid w:val="00DC6531"/>
    <w:rsid w:val="00DD4459"/>
    <w:rsid w:val="00DD5E7E"/>
    <w:rsid w:val="00DE34F2"/>
    <w:rsid w:val="00DE5291"/>
    <w:rsid w:val="00DE5E18"/>
    <w:rsid w:val="00DF3016"/>
    <w:rsid w:val="00DF4F17"/>
    <w:rsid w:val="00DF6533"/>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4FC1"/>
    <w:rsid w:val="00E763E4"/>
    <w:rsid w:val="00E767E4"/>
    <w:rsid w:val="00E95F3A"/>
    <w:rsid w:val="00E96C94"/>
    <w:rsid w:val="00EA2998"/>
    <w:rsid w:val="00EA3E2D"/>
    <w:rsid w:val="00EA4DFF"/>
    <w:rsid w:val="00EA79DF"/>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61552"/>
    <w:rsid w:val="00F67912"/>
    <w:rsid w:val="00F7064C"/>
    <w:rsid w:val="00F76A8B"/>
    <w:rsid w:val="00F77569"/>
    <w:rsid w:val="00F95D5C"/>
    <w:rsid w:val="00FA7DDE"/>
    <w:rsid w:val="00FB060F"/>
    <w:rsid w:val="00FC120F"/>
    <w:rsid w:val="00FC479F"/>
    <w:rsid w:val="00FD002E"/>
    <w:rsid w:val="00FD2333"/>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2812</Words>
  <Characters>15470</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3</cp:revision>
  <dcterms:created xsi:type="dcterms:W3CDTF">2025-12-03T10:39:00Z</dcterms:created>
  <dcterms:modified xsi:type="dcterms:W3CDTF">2025-12-03T10:39:00Z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